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PSMT"/>
          <w:sz w:val="28"/>
          <w:szCs w:val="32"/>
        </w:rPr>
      </w:pPr>
      <w:r w:rsidRPr="003C1388">
        <w:rPr>
          <w:rFonts w:cs="TimesNewRomanPSMT"/>
          <w:sz w:val="28"/>
          <w:szCs w:val="32"/>
        </w:rPr>
        <w:t>ФЕДЕРАЛЬНОЕ АГЕНТСТВО ПО ОБРАЗОВАНИЮ</w:t>
      </w:r>
    </w:p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PS-BoldMT"/>
          <w:bCs/>
          <w:sz w:val="28"/>
          <w:szCs w:val="32"/>
        </w:rPr>
      </w:pPr>
      <w:r w:rsidRPr="003C1388">
        <w:rPr>
          <w:rFonts w:cs="TimesNewRomanPS-BoldMT"/>
          <w:bCs/>
          <w:sz w:val="28"/>
          <w:szCs w:val="32"/>
        </w:rPr>
        <w:t>Государственное образовательное учреждение</w:t>
      </w:r>
    </w:p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PS-BoldMT"/>
          <w:bCs/>
          <w:sz w:val="28"/>
          <w:szCs w:val="32"/>
        </w:rPr>
      </w:pPr>
      <w:r w:rsidRPr="003C1388">
        <w:rPr>
          <w:rFonts w:cs="TimesNewRomanPS-BoldMT"/>
          <w:bCs/>
          <w:sz w:val="28"/>
          <w:szCs w:val="32"/>
        </w:rPr>
        <w:t>высшего профессионального образования</w:t>
      </w:r>
    </w:p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PS-BoldMT"/>
          <w:bCs/>
          <w:sz w:val="28"/>
          <w:szCs w:val="32"/>
        </w:rPr>
      </w:pPr>
      <w:r w:rsidRPr="003C1388">
        <w:rPr>
          <w:rFonts w:cs="TimesNewRomanPS-BoldMT"/>
          <w:bCs/>
          <w:sz w:val="28"/>
          <w:szCs w:val="32"/>
        </w:rPr>
        <w:t>Московский государственный индустриальный университет</w:t>
      </w:r>
    </w:p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PS-BoldMT"/>
          <w:bCs/>
          <w:sz w:val="28"/>
          <w:szCs w:val="32"/>
        </w:rPr>
      </w:pPr>
    </w:p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NewRomanPS-BoldMT"/>
          <w:bCs/>
          <w:sz w:val="28"/>
          <w:szCs w:val="32"/>
        </w:rPr>
      </w:pPr>
      <w:r w:rsidRPr="003C1388">
        <w:rPr>
          <w:rFonts w:cs="TimesNewRomanPS-BoldMT"/>
          <w:bCs/>
          <w:sz w:val="28"/>
          <w:szCs w:val="32"/>
        </w:rPr>
        <w:t>(ГОУ МГИУ)</w:t>
      </w:r>
    </w:p>
    <w:p w:rsidR="00D30AD3" w:rsidRPr="003C1388" w:rsidRDefault="00D30AD3" w:rsidP="003C1388">
      <w:pPr>
        <w:autoSpaceDE w:val="0"/>
        <w:autoSpaceDN w:val="0"/>
        <w:adjustRightInd w:val="0"/>
        <w:spacing w:line="360" w:lineRule="auto"/>
        <w:rPr>
          <w:rFonts w:cs="TimesNewRomanPSMT"/>
          <w:sz w:val="28"/>
          <w:szCs w:val="32"/>
        </w:rPr>
      </w:pPr>
    </w:p>
    <w:p w:rsidR="00D30AD3" w:rsidRDefault="00D30AD3" w:rsidP="003C1388">
      <w:pPr>
        <w:spacing w:line="360" w:lineRule="auto"/>
        <w:ind w:firstLine="709"/>
        <w:jc w:val="center"/>
        <w:rPr>
          <w:rFonts w:cs="TimesNewRomanPSMT"/>
          <w:sz w:val="28"/>
          <w:szCs w:val="32"/>
        </w:rPr>
      </w:pPr>
      <w:r w:rsidRPr="003C1388">
        <w:rPr>
          <w:rFonts w:cs="TimesNewRomanPSMT"/>
          <w:sz w:val="28"/>
          <w:szCs w:val="32"/>
        </w:rPr>
        <w:t>Кафедра № 73 «Государственно- и гражданско-правовых дисциплин»</w:t>
      </w:r>
    </w:p>
    <w:p w:rsidR="0039320F" w:rsidRPr="003C1388" w:rsidRDefault="0039320F" w:rsidP="003C1388">
      <w:pPr>
        <w:spacing w:line="360" w:lineRule="auto"/>
        <w:ind w:firstLine="709"/>
        <w:jc w:val="center"/>
        <w:rPr>
          <w:rFonts w:cs="TimesNewRomanPSMT"/>
          <w:sz w:val="28"/>
          <w:szCs w:val="32"/>
        </w:rPr>
      </w:pP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3C1388">
        <w:rPr>
          <w:b/>
          <w:bCs/>
          <w:sz w:val="28"/>
          <w:szCs w:val="32"/>
        </w:rPr>
        <w:t>К</w:t>
      </w:r>
      <w:r w:rsidR="002536FE" w:rsidRPr="003C1388">
        <w:rPr>
          <w:b/>
          <w:bCs/>
          <w:sz w:val="28"/>
          <w:szCs w:val="32"/>
        </w:rPr>
        <w:t>онтрольная работа</w:t>
      </w: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3C1388">
        <w:rPr>
          <w:b/>
          <w:bCs/>
          <w:sz w:val="28"/>
          <w:szCs w:val="32"/>
        </w:rPr>
        <w:t>по дисциплине: «</w:t>
      </w:r>
      <w:r w:rsidR="00B33A3B" w:rsidRPr="003C1388">
        <w:rPr>
          <w:b/>
          <w:bCs/>
          <w:sz w:val="28"/>
          <w:szCs w:val="32"/>
        </w:rPr>
        <w:t>Криминалистика</w:t>
      </w:r>
      <w:r w:rsidR="002536FE" w:rsidRPr="003C1388">
        <w:rPr>
          <w:b/>
          <w:bCs/>
          <w:sz w:val="28"/>
          <w:szCs w:val="32"/>
        </w:rPr>
        <w:t>»</w:t>
      </w:r>
    </w:p>
    <w:p w:rsidR="00B33A3B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3C1388">
        <w:rPr>
          <w:b/>
          <w:bCs/>
          <w:sz w:val="28"/>
          <w:szCs w:val="32"/>
        </w:rPr>
        <w:t>на тему: «</w:t>
      </w:r>
      <w:r w:rsidR="00B33A3B" w:rsidRPr="003C1388">
        <w:rPr>
          <w:b/>
          <w:bCs/>
          <w:sz w:val="28"/>
          <w:szCs w:val="32"/>
        </w:rPr>
        <w:t>Полиграф и практика его применения в</w:t>
      </w:r>
    </w:p>
    <w:p w:rsidR="00571942" w:rsidRPr="003C1388" w:rsidRDefault="00B33A3B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3C1388">
        <w:rPr>
          <w:b/>
          <w:bCs/>
          <w:sz w:val="28"/>
          <w:szCs w:val="32"/>
        </w:rPr>
        <w:t>раскрыт</w:t>
      </w:r>
      <w:r w:rsidR="003C1388">
        <w:rPr>
          <w:b/>
          <w:bCs/>
          <w:sz w:val="28"/>
          <w:szCs w:val="32"/>
        </w:rPr>
        <w:t>ии и расследовании преступлений</w:t>
      </w: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571942" w:rsidRPr="003C1388" w:rsidRDefault="00571942" w:rsidP="003C1388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71942" w:rsidRPr="003C1388" w:rsidRDefault="003C1388" w:rsidP="0039320F">
      <w:pPr>
        <w:spacing w:line="36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Выполнил:</w:t>
      </w:r>
    </w:p>
    <w:p w:rsidR="00616C82" w:rsidRPr="003C1388" w:rsidRDefault="003C1388" w:rsidP="0039320F">
      <w:pPr>
        <w:spacing w:line="360" w:lineRule="auto"/>
        <w:ind w:firstLine="709"/>
        <w:jc w:val="left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Факультет</w:t>
      </w:r>
    </w:p>
    <w:p w:rsidR="00616C82" w:rsidRPr="003C1388" w:rsidRDefault="00616C82" w:rsidP="0039320F">
      <w:pPr>
        <w:spacing w:line="360" w:lineRule="auto"/>
        <w:ind w:firstLine="709"/>
        <w:jc w:val="left"/>
        <w:rPr>
          <w:rFonts w:cs="TimesNewRomanPSMT"/>
          <w:sz w:val="28"/>
          <w:szCs w:val="28"/>
          <w:u w:val="single"/>
        </w:rPr>
      </w:pPr>
      <w:r w:rsidRPr="003C1388">
        <w:rPr>
          <w:rFonts w:cs="TimesNewRomanPSMT"/>
          <w:sz w:val="28"/>
          <w:szCs w:val="28"/>
        </w:rPr>
        <w:t>Семест</w:t>
      </w:r>
      <w:r w:rsidR="0039320F">
        <w:rPr>
          <w:rFonts w:cs="TimesNewRomanPSMT"/>
          <w:sz w:val="28"/>
          <w:szCs w:val="28"/>
        </w:rPr>
        <w:t>р</w:t>
      </w:r>
    </w:p>
    <w:p w:rsidR="00571942" w:rsidRPr="003C1388" w:rsidRDefault="003C1388" w:rsidP="0039320F">
      <w:pPr>
        <w:spacing w:line="36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Группа:</w:t>
      </w:r>
    </w:p>
    <w:p w:rsidR="00A37F9C" w:rsidRPr="003C1388" w:rsidRDefault="003C1388" w:rsidP="0039320F">
      <w:pPr>
        <w:spacing w:line="360" w:lineRule="auto"/>
        <w:ind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571942" w:rsidRPr="003C1388" w:rsidRDefault="00571942" w:rsidP="003C1388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7C4C18" w:rsidRPr="003C1388" w:rsidRDefault="007C4C18" w:rsidP="003C1388">
      <w:pPr>
        <w:spacing w:line="360" w:lineRule="auto"/>
        <w:ind w:firstLine="709"/>
        <w:jc w:val="center"/>
        <w:rPr>
          <w:sz w:val="28"/>
        </w:rPr>
      </w:pPr>
    </w:p>
    <w:p w:rsidR="00DB1757" w:rsidRPr="003C1388" w:rsidRDefault="00DB1757" w:rsidP="003C1388">
      <w:pPr>
        <w:spacing w:line="360" w:lineRule="auto"/>
        <w:jc w:val="center"/>
        <w:rPr>
          <w:sz w:val="28"/>
          <w:szCs w:val="28"/>
        </w:rPr>
      </w:pPr>
    </w:p>
    <w:p w:rsidR="00DB1757" w:rsidRPr="003C1388" w:rsidRDefault="00DB1757" w:rsidP="003C138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C1388" w:rsidRDefault="00571942" w:rsidP="003C1388">
      <w:pPr>
        <w:spacing w:line="360" w:lineRule="auto"/>
        <w:ind w:firstLine="709"/>
        <w:jc w:val="center"/>
        <w:rPr>
          <w:sz w:val="28"/>
          <w:szCs w:val="28"/>
        </w:rPr>
      </w:pPr>
      <w:r w:rsidRPr="003C1388">
        <w:rPr>
          <w:sz w:val="28"/>
          <w:szCs w:val="28"/>
        </w:rPr>
        <w:t>200</w:t>
      </w:r>
      <w:r w:rsidR="00985026" w:rsidRPr="003C1388">
        <w:rPr>
          <w:sz w:val="28"/>
          <w:szCs w:val="28"/>
        </w:rPr>
        <w:t>8</w:t>
      </w:r>
      <w:r w:rsidRPr="003C1388">
        <w:rPr>
          <w:sz w:val="28"/>
          <w:szCs w:val="28"/>
        </w:rPr>
        <w:t xml:space="preserve"> г.</w:t>
      </w:r>
    </w:p>
    <w:p w:rsidR="00571942" w:rsidRPr="003C1388" w:rsidRDefault="00571942" w:rsidP="003C1388">
      <w:pPr>
        <w:spacing w:line="360" w:lineRule="auto"/>
        <w:ind w:firstLine="709"/>
        <w:rPr>
          <w:b/>
          <w:sz w:val="28"/>
          <w:szCs w:val="28"/>
        </w:rPr>
      </w:pPr>
      <w:r w:rsidRPr="003C1388">
        <w:rPr>
          <w:sz w:val="28"/>
          <w:szCs w:val="28"/>
        </w:rPr>
        <w:br w:type="page"/>
      </w:r>
      <w:r w:rsidR="0039320F" w:rsidRPr="003C1388">
        <w:rPr>
          <w:b/>
          <w:sz w:val="28"/>
          <w:szCs w:val="28"/>
        </w:rPr>
        <w:t>Содержание</w:t>
      </w:r>
    </w:p>
    <w:p w:rsidR="001B692F" w:rsidRPr="003C1388" w:rsidRDefault="001B692F" w:rsidP="003C1388">
      <w:pPr>
        <w:spacing w:line="360" w:lineRule="auto"/>
        <w:ind w:firstLine="709"/>
        <w:rPr>
          <w:sz w:val="28"/>
        </w:rPr>
      </w:pPr>
      <w:bookmarkStart w:id="0" w:name="_Toc81746569"/>
    </w:p>
    <w:p w:rsidR="00F7140C" w:rsidRPr="0039320F" w:rsidRDefault="0039320F" w:rsidP="0039320F">
      <w:pPr>
        <w:spacing w:line="360" w:lineRule="auto"/>
        <w:rPr>
          <w:sz w:val="28"/>
          <w:szCs w:val="28"/>
        </w:rPr>
      </w:pPr>
      <w:r w:rsidRPr="0039320F">
        <w:rPr>
          <w:sz w:val="28"/>
          <w:szCs w:val="28"/>
        </w:rPr>
        <w:t>Введение</w:t>
      </w:r>
    </w:p>
    <w:p w:rsidR="0098702B" w:rsidRPr="0039320F" w:rsidRDefault="001B692F" w:rsidP="0039320F">
      <w:pPr>
        <w:spacing w:line="360" w:lineRule="auto"/>
        <w:rPr>
          <w:sz w:val="28"/>
          <w:szCs w:val="28"/>
        </w:rPr>
      </w:pPr>
      <w:r w:rsidRPr="0039320F">
        <w:rPr>
          <w:sz w:val="28"/>
          <w:szCs w:val="28"/>
        </w:rPr>
        <w:t>1</w:t>
      </w:r>
      <w:r w:rsidR="00F7140C" w:rsidRPr="0039320F">
        <w:rPr>
          <w:sz w:val="28"/>
          <w:szCs w:val="28"/>
        </w:rPr>
        <w:t>.</w:t>
      </w:r>
      <w:r w:rsidRPr="0039320F">
        <w:rPr>
          <w:sz w:val="28"/>
          <w:szCs w:val="28"/>
        </w:rPr>
        <w:t xml:space="preserve"> </w:t>
      </w:r>
      <w:r w:rsidR="0039320F" w:rsidRPr="0039320F">
        <w:rPr>
          <w:sz w:val="28"/>
          <w:szCs w:val="28"/>
        </w:rPr>
        <w:t>Полиграф</w:t>
      </w:r>
      <w:r w:rsidR="0039320F">
        <w:rPr>
          <w:sz w:val="28"/>
          <w:szCs w:val="28"/>
        </w:rPr>
        <w:t xml:space="preserve"> </w:t>
      </w:r>
      <w:r w:rsidR="0039320F" w:rsidRPr="0039320F">
        <w:rPr>
          <w:sz w:val="28"/>
          <w:szCs w:val="28"/>
        </w:rPr>
        <w:t>-</w:t>
      </w:r>
      <w:r w:rsidR="0039320F">
        <w:rPr>
          <w:sz w:val="28"/>
          <w:szCs w:val="28"/>
        </w:rPr>
        <w:t xml:space="preserve"> </w:t>
      </w:r>
      <w:r w:rsidR="0039320F" w:rsidRPr="0039320F">
        <w:rPr>
          <w:sz w:val="28"/>
          <w:szCs w:val="28"/>
        </w:rPr>
        <w:t>определение и</w:t>
      </w:r>
      <w:r w:rsidR="0039320F">
        <w:rPr>
          <w:sz w:val="28"/>
          <w:szCs w:val="28"/>
        </w:rPr>
        <w:t xml:space="preserve"> </w:t>
      </w:r>
      <w:r w:rsidR="0039320F" w:rsidRPr="0039320F">
        <w:rPr>
          <w:sz w:val="28"/>
          <w:szCs w:val="28"/>
        </w:rPr>
        <w:t>история</w:t>
      </w:r>
      <w:r w:rsidR="0039320F">
        <w:rPr>
          <w:sz w:val="28"/>
          <w:szCs w:val="28"/>
        </w:rPr>
        <w:t xml:space="preserve"> </w:t>
      </w:r>
      <w:r w:rsidR="0039320F" w:rsidRPr="0039320F">
        <w:rPr>
          <w:sz w:val="28"/>
          <w:szCs w:val="28"/>
        </w:rPr>
        <w:t>возникновения</w:t>
      </w:r>
    </w:p>
    <w:p w:rsidR="0098702B" w:rsidRPr="0039320F" w:rsidRDefault="002F2986" w:rsidP="0039320F">
      <w:pPr>
        <w:spacing w:line="360" w:lineRule="auto"/>
        <w:rPr>
          <w:caps/>
          <w:sz w:val="28"/>
          <w:szCs w:val="28"/>
        </w:rPr>
      </w:pPr>
      <w:r w:rsidRPr="0039320F">
        <w:rPr>
          <w:sz w:val="28"/>
          <w:szCs w:val="28"/>
        </w:rPr>
        <w:t>2.</w:t>
      </w:r>
      <w:r w:rsidR="00034B8F" w:rsidRPr="0039320F">
        <w:rPr>
          <w:sz w:val="28"/>
          <w:szCs w:val="28"/>
        </w:rPr>
        <w:t xml:space="preserve"> </w:t>
      </w:r>
      <w:r w:rsidR="0039320F" w:rsidRPr="0039320F">
        <w:rPr>
          <w:bCs/>
          <w:sz w:val="28"/>
          <w:szCs w:val="32"/>
        </w:rPr>
        <w:t>Практика применения</w:t>
      </w:r>
      <w:r w:rsidR="0039320F" w:rsidRPr="0039320F">
        <w:rPr>
          <w:sz w:val="28"/>
          <w:szCs w:val="28"/>
        </w:rPr>
        <w:t xml:space="preserve"> полиграфа</w:t>
      </w:r>
    </w:p>
    <w:p w:rsidR="0098702B" w:rsidRPr="0039320F" w:rsidRDefault="0039320F" w:rsidP="0039320F">
      <w:pPr>
        <w:spacing w:line="360" w:lineRule="auto"/>
        <w:rPr>
          <w:sz w:val="28"/>
          <w:szCs w:val="28"/>
        </w:rPr>
      </w:pPr>
      <w:r w:rsidRPr="0039320F">
        <w:rPr>
          <w:sz w:val="28"/>
          <w:szCs w:val="28"/>
        </w:rPr>
        <w:t>Заключение</w:t>
      </w:r>
    </w:p>
    <w:p w:rsidR="0039320F" w:rsidRDefault="0039320F" w:rsidP="0039320F">
      <w:pPr>
        <w:spacing w:line="360" w:lineRule="auto"/>
        <w:rPr>
          <w:sz w:val="28"/>
          <w:szCs w:val="28"/>
        </w:rPr>
      </w:pPr>
      <w:r w:rsidRPr="0039320F">
        <w:rPr>
          <w:sz w:val="28"/>
          <w:szCs w:val="28"/>
        </w:rPr>
        <w:t>Список используемых нормативных актов и литературы</w:t>
      </w:r>
    </w:p>
    <w:p w:rsidR="00571942" w:rsidRDefault="0039320F" w:rsidP="0039320F">
      <w:pPr>
        <w:spacing w:line="360" w:lineRule="auto"/>
        <w:ind w:firstLine="720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3C1388">
        <w:rPr>
          <w:b/>
          <w:sz w:val="28"/>
          <w:szCs w:val="32"/>
        </w:rPr>
        <w:t>Введение</w:t>
      </w:r>
      <w:bookmarkEnd w:id="0"/>
    </w:p>
    <w:p w:rsidR="0039320F" w:rsidRPr="0039320F" w:rsidRDefault="0039320F" w:rsidP="0039320F">
      <w:pPr>
        <w:spacing w:line="360" w:lineRule="auto"/>
        <w:ind w:firstLine="720"/>
        <w:rPr>
          <w:sz w:val="28"/>
          <w:szCs w:val="28"/>
        </w:rPr>
      </w:pPr>
    </w:p>
    <w:p w:rsidR="008D38E3" w:rsidRPr="003C1388" w:rsidRDefault="008D38E3" w:rsidP="003C1388">
      <w:pPr>
        <w:spacing w:line="360" w:lineRule="auto"/>
        <w:ind w:firstLine="709"/>
        <w:rPr>
          <w:sz w:val="28"/>
        </w:rPr>
      </w:pPr>
      <w:bookmarkStart w:id="1" w:name="_Toc81746582"/>
      <w:r w:rsidRPr="003C1388">
        <w:rPr>
          <w:sz w:val="28"/>
        </w:rPr>
        <w:t xml:space="preserve">Особую важность в усилении борьбы с преступностью имеет умелое использование </w:t>
      </w:r>
      <w:r w:rsidR="00241D45" w:rsidRPr="003C1388">
        <w:rPr>
          <w:sz w:val="28"/>
        </w:rPr>
        <w:t xml:space="preserve">имеющихся в распоряжении правоохранительных органов различных </w:t>
      </w:r>
      <w:r w:rsidR="0039320F">
        <w:rPr>
          <w:sz w:val="28"/>
        </w:rPr>
        <w:t>технических средств</w:t>
      </w:r>
      <w:r w:rsidRPr="003C1388">
        <w:rPr>
          <w:sz w:val="28"/>
        </w:rPr>
        <w:t>. Их своевременное и обоснованное применение в уголовном судопроизводстве способствует раскрытию каждого преступления, обеспечивает неотвратимость ответственности лиц, совершивших преступление.</w:t>
      </w:r>
    </w:p>
    <w:p w:rsidR="00A91B58" w:rsidRPr="003C1388" w:rsidRDefault="00A91B58" w:rsidP="003C1388">
      <w:pPr>
        <w:spacing w:line="360" w:lineRule="auto"/>
        <w:ind w:firstLine="709"/>
        <w:rPr>
          <w:sz w:val="28"/>
          <w:szCs w:val="28"/>
        </w:rPr>
      </w:pPr>
      <w:r w:rsidRPr="003C1388">
        <w:rPr>
          <w:sz w:val="28"/>
          <w:szCs w:val="28"/>
        </w:rPr>
        <w:t>В настоящей работе будет рассмотрен п</w:t>
      </w:r>
      <w:r w:rsidRPr="003C1388">
        <w:rPr>
          <w:bCs/>
          <w:sz w:val="28"/>
          <w:szCs w:val="28"/>
        </w:rPr>
        <w:t>олиграф и практика его применения в раскрытии и расследовании преступлений, а также</w:t>
      </w:r>
      <w:r w:rsidR="0039320F">
        <w:rPr>
          <w:bCs/>
          <w:sz w:val="28"/>
          <w:szCs w:val="28"/>
        </w:rPr>
        <w:t xml:space="preserve"> </w:t>
      </w:r>
      <w:r w:rsidRPr="003C1388">
        <w:rPr>
          <w:bCs/>
          <w:sz w:val="28"/>
          <w:szCs w:val="28"/>
        </w:rPr>
        <w:t>проблемы</w:t>
      </w:r>
      <w:r w:rsidR="0039320F">
        <w:rPr>
          <w:bCs/>
          <w:sz w:val="28"/>
          <w:szCs w:val="28"/>
        </w:rPr>
        <w:t>,</w:t>
      </w:r>
      <w:r w:rsidRPr="003C1388">
        <w:rPr>
          <w:bCs/>
          <w:sz w:val="28"/>
          <w:szCs w:val="28"/>
        </w:rPr>
        <w:t xml:space="preserve"> возникающие при использовани</w:t>
      </w:r>
      <w:r w:rsidR="0039320F">
        <w:rPr>
          <w:bCs/>
          <w:sz w:val="28"/>
          <w:szCs w:val="28"/>
        </w:rPr>
        <w:t>и данного технического средства</w:t>
      </w:r>
      <w:r w:rsidRPr="003C1388">
        <w:rPr>
          <w:bCs/>
          <w:sz w:val="28"/>
          <w:szCs w:val="28"/>
        </w:rPr>
        <w:t>.</w:t>
      </w:r>
    </w:p>
    <w:p w:rsidR="00762CD0" w:rsidRPr="003C1388" w:rsidRDefault="00A91B58" w:rsidP="003C1388">
      <w:pPr>
        <w:spacing w:line="360" w:lineRule="auto"/>
        <w:ind w:firstLine="709"/>
        <w:rPr>
          <w:sz w:val="28"/>
          <w:szCs w:val="28"/>
        </w:rPr>
      </w:pPr>
      <w:r w:rsidRPr="003C1388">
        <w:rPr>
          <w:sz w:val="28"/>
          <w:szCs w:val="28"/>
        </w:rPr>
        <w:t>Хочется</w:t>
      </w:r>
      <w:r w:rsidR="0039320F">
        <w:rPr>
          <w:sz w:val="28"/>
          <w:szCs w:val="28"/>
        </w:rPr>
        <w:t xml:space="preserve"> отметить</w:t>
      </w:r>
      <w:r w:rsidRPr="003C1388">
        <w:rPr>
          <w:sz w:val="28"/>
          <w:szCs w:val="28"/>
        </w:rPr>
        <w:t>, что применение полиграфа</w:t>
      </w:r>
      <w:r w:rsidR="0039320F">
        <w:rPr>
          <w:sz w:val="28"/>
          <w:szCs w:val="28"/>
        </w:rPr>
        <w:t xml:space="preserve"> </w:t>
      </w:r>
      <w:r w:rsidRPr="003C1388">
        <w:rPr>
          <w:sz w:val="28"/>
          <w:szCs w:val="28"/>
        </w:rPr>
        <w:t>практикуется во многих странах, полученные результаты рассматриваются либо в качестве доказательств, либо как оперативная, ориентирующая информация.</w:t>
      </w:r>
    </w:p>
    <w:p w:rsidR="0039320F" w:rsidRDefault="0041578B" w:rsidP="003C1388">
      <w:pPr>
        <w:spacing w:line="360" w:lineRule="auto"/>
        <w:ind w:firstLine="709"/>
        <w:rPr>
          <w:sz w:val="28"/>
          <w:szCs w:val="28"/>
        </w:rPr>
      </w:pPr>
      <w:r w:rsidRPr="003C1388">
        <w:rPr>
          <w:sz w:val="28"/>
          <w:szCs w:val="28"/>
        </w:rPr>
        <w:t>Приборы типа полиграф уже многие годы применяются в практике борьбы с преступностью более 20 государств, в том числе США, Швейцарии, Японии, Турции и др. Там созданы специальные лаборатории, обслуживаемые квалифицированными специалистами. Некоторые современные конструкции полиграфов бесконтактно регистрируют десятки различных психофизиологических параметров, динамика которых анализируется встроенным компьютером по специальной программе. Точность диагностики причастности лиц, подозреваемых в совершении преступлений, обеспечивается в пределах 75-100%. (Подобные устройства, причем отечественного произво</w:t>
      </w:r>
      <w:r w:rsidR="0039320F">
        <w:rPr>
          <w:sz w:val="28"/>
          <w:szCs w:val="28"/>
        </w:rPr>
        <w:t xml:space="preserve">дства, стали применяться с 1995 </w:t>
      </w:r>
      <w:r w:rsidRPr="003C1388">
        <w:rPr>
          <w:sz w:val="28"/>
          <w:szCs w:val="28"/>
        </w:rPr>
        <w:t>г. и органами МВД России. С их помощью, например, в Краснодарском крае уже раскрыты сотни самых различных преступлений).</w:t>
      </w:r>
      <w:r w:rsidRPr="003C1388">
        <w:rPr>
          <w:rStyle w:val="a7"/>
          <w:sz w:val="28"/>
          <w:szCs w:val="28"/>
        </w:rPr>
        <w:footnoteReference w:id="1"/>
      </w:r>
    </w:p>
    <w:p w:rsidR="00F43F56" w:rsidRDefault="0039320F" w:rsidP="0039320F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3F56" w:rsidRPr="003C138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C1388">
        <w:rPr>
          <w:b/>
          <w:sz w:val="28"/>
          <w:szCs w:val="28"/>
        </w:rPr>
        <w:t>Полиграф</w:t>
      </w:r>
      <w:r>
        <w:rPr>
          <w:b/>
          <w:sz w:val="28"/>
          <w:szCs w:val="28"/>
        </w:rPr>
        <w:t xml:space="preserve"> </w:t>
      </w:r>
      <w:r w:rsidRPr="003C1388">
        <w:rPr>
          <w:b/>
          <w:sz w:val="28"/>
          <w:szCs w:val="28"/>
        </w:rPr>
        <w:t>- определение и</w:t>
      </w:r>
      <w:r>
        <w:rPr>
          <w:b/>
          <w:sz w:val="28"/>
          <w:szCs w:val="28"/>
        </w:rPr>
        <w:t xml:space="preserve"> </w:t>
      </w:r>
      <w:r w:rsidRPr="003C1388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</w:t>
      </w:r>
      <w:r w:rsidRPr="003C1388">
        <w:rPr>
          <w:b/>
          <w:sz w:val="28"/>
          <w:szCs w:val="28"/>
        </w:rPr>
        <w:t>возникновения</w:t>
      </w:r>
    </w:p>
    <w:p w:rsidR="0039320F" w:rsidRPr="0039320F" w:rsidRDefault="0039320F" w:rsidP="0039320F">
      <w:pPr>
        <w:spacing w:line="360" w:lineRule="auto"/>
        <w:ind w:firstLine="709"/>
        <w:rPr>
          <w:sz w:val="28"/>
          <w:szCs w:val="28"/>
        </w:rPr>
      </w:pPr>
    </w:p>
    <w:p w:rsidR="00CD5E6E" w:rsidRPr="003C1388" w:rsidRDefault="00CD5E6E" w:rsidP="003C1388">
      <w:pPr>
        <w:spacing w:line="360" w:lineRule="auto"/>
        <w:ind w:firstLine="709"/>
        <w:rPr>
          <w:sz w:val="28"/>
        </w:rPr>
      </w:pPr>
      <w:r w:rsidRPr="003C1388">
        <w:rPr>
          <w:sz w:val="28"/>
        </w:rPr>
        <w:t>Детектор лжи, или полиграф, традиционно представляется таинственным прибором из арсенала спецслужб. Однако в последнее время с ним все чаще сталкиваются самые обычные люди.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Полигра́ф (polygraph, от греч. πολύ — много и γράφω — писать, синонимы: детектор лжи, лай-детектор) — техническое средство, используемое при проведении инструментальных психофизиологических исследований для синхронной регистрации параметров дыхания, сердечно-сосудистой активности, сопротивления кожи, а также, при наличии необходимости и возможности, других физиологических параметров с последующим представлением результатов регистрации этих параметров в аналоговом или цифровом виде, предназначенном для оценки достоверности сооб</w:t>
      </w:r>
      <w:r w:rsidR="0039320F">
        <w:rPr>
          <w:bCs/>
          <w:sz w:val="28"/>
          <w:szCs w:val="32"/>
        </w:rPr>
        <w:t>щённой информации</w:t>
      </w:r>
      <w:r w:rsidRPr="003C1388">
        <w:rPr>
          <w:bCs/>
          <w:sz w:val="28"/>
          <w:szCs w:val="32"/>
        </w:rPr>
        <w:t>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Полиграфы по способу фиксации данных классифицируются на: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аналоговые (перьевые, чернильно-пишущие, традиционные), в которых запись данных производится на диаграммной бумаге (зарубежные модели: Lafayette-761, Stoelting-80506 и др.);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цифровые (компьютерные) — запись осуществляется на электронном носителе с помощью персонального компьютера (зарубежные модели: Lafayette-LX4000, Stoelting-86225; отечественные: «Диана-02», Эпос-7, Поларг-DX3070 и др.).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Современный компьютерный полиграф представляет собой переносной персональный компьютер с сенсорным блоком и датчиками съёма информации.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Для регистрации физиологических данных используются следующие датчики: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верхнего (грудного) и нижнего (брюшного) дыхания; сердечно-сосудистой активности: пульса, кровенаполнения сосудов и/или артериального давления; электрокожной проводимости (сопротивления кожи, кожно-гальванического рефлекса).</w:t>
      </w:r>
    </w:p>
    <w:p w:rsidR="00F43F56" w:rsidRPr="003C1388" w:rsidRDefault="00F43F56" w:rsidP="0039320F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 xml:space="preserve">Одновременный контроль указанных физиологических процессов в ходе психофизиологического исследования является строго обязательным: согласно существующим международным стандартам, исключение из контроля хотя бы одного из этих процессов делает процедуру проверки на полиграфе невалидной </w:t>
      </w:r>
      <w:r w:rsidRPr="003C1388">
        <w:rPr>
          <w:rStyle w:val="a7"/>
          <w:bCs/>
          <w:sz w:val="28"/>
          <w:szCs w:val="32"/>
        </w:rPr>
        <w:footnoteReference w:id="2"/>
      </w:r>
      <w:r w:rsidRPr="003C1388">
        <w:rPr>
          <w:bCs/>
          <w:sz w:val="28"/>
          <w:szCs w:val="32"/>
        </w:rPr>
        <w:t>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Остальные датчики, включаемые в комплектность разных моделей полиграфов, несут вспомогательную функцию. Так, датчики тремора (двигательной активности) и голоса могут использоваться для фиксации артефактов: движения обследуемого и внешних шумовых помех соответственно. Голосовой датчик (микрофон) также может использоваться для более точной фиксации моментов вопроса-ответа и для записи фонограммы опроса.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История инструментальной детекции лжи берёт своё начало с работ итальянского физиолога Анджело Моссо, который в 1877 году при помощи плетизмографа (прибор для измерения кровенаполнения сосудов и изменений пульса) установил, что предъявление исследуемому образов, внушающих страх, отражается на частоте сердечных сокращений.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Первый практический опыт применения подобных инструментов в целях детекции лжи принадлежит известному итальянскому криминалисту Чезаре Ломброзо. Уже в 1881 году при проведении допросов подозреваемых в совершении преступлений он использовал гидросфигмограф — устройство, с помощью которого на диаграмму (граф) фиксировались изменения кровяного давления обследуемого, что позволяло проводить в дальнейшем их детальный анализ.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Первый прообраз современного полиграфа был сконструирован в 1921 году сотрудником полиции штата Калифорния Джоном Ларсоном. Аппарат Ларсона одновременно регистрировал изменения динамики артериального давления, пульса и дыхания, и систематически применялся им при расследовании преступлений.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В 1933 году ученик Д. Ларсона Леонард Киллер, сотрудник лаборатории научных методов раскрытия преступлений при Северо-западном Университете, сконструировал полевой переносной полиграф, в конструкцию которого был добавлен канал измерения сопротивления кожи. В дальнейшем Л. Киллер организовал серийный выпуск таких полиграфов.</w:t>
      </w:r>
    </w:p>
    <w:p w:rsidR="00F43F56" w:rsidRPr="003C1388" w:rsidRDefault="00F43F56" w:rsidP="00743191">
      <w:pPr>
        <w:spacing w:line="360" w:lineRule="auto"/>
        <w:rPr>
          <w:bCs/>
          <w:sz w:val="28"/>
          <w:szCs w:val="32"/>
        </w:rPr>
      </w:pPr>
    </w:p>
    <w:p w:rsidR="00F43F56" w:rsidRPr="003C1388" w:rsidRDefault="00F43F56" w:rsidP="003C1388">
      <w:pPr>
        <w:spacing w:line="360" w:lineRule="auto"/>
        <w:ind w:firstLine="709"/>
        <w:rPr>
          <w:b/>
          <w:caps/>
          <w:sz w:val="28"/>
          <w:szCs w:val="28"/>
        </w:rPr>
      </w:pPr>
      <w:r w:rsidRPr="003C1388">
        <w:rPr>
          <w:b/>
          <w:sz w:val="28"/>
          <w:szCs w:val="28"/>
        </w:rPr>
        <w:t xml:space="preserve">2. </w:t>
      </w:r>
      <w:r w:rsidR="00743191" w:rsidRPr="003C1388">
        <w:rPr>
          <w:b/>
          <w:bCs/>
          <w:sz w:val="28"/>
          <w:szCs w:val="32"/>
        </w:rPr>
        <w:t>Практика применения</w:t>
      </w:r>
      <w:r w:rsidR="00743191" w:rsidRPr="003C1388">
        <w:rPr>
          <w:b/>
          <w:sz w:val="28"/>
          <w:szCs w:val="28"/>
        </w:rPr>
        <w:t xml:space="preserve"> полиграфа</w:t>
      </w:r>
    </w:p>
    <w:p w:rsidR="00F43F56" w:rsidRPr="003C1388" w:rsidRDefault="00F43F56" w:rsidP="003C1388">
      <w:pPr>
        <w:spacing w:line="360" w:lineRule="auto"/>
        <w:ind w:firstLine="709"/>
        <w:rPr>
          <w:bCs/>
          <w:sz w:val="28"/>
          <w:szCs w:val="32"/>
        </w:rPr>
      </w:pP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В настоящее время складывается следственная и судебная практика проведения психофизиологических экспертиз с использованием полиграфа. Имеются прецеденты принятия заключения экспертов-полиграфологов судами первой инстанции в качестве доказательства. Такие экспертизы проводятся как по инициативе следователей, прокуроров и судей с целью доказательства обвинения, так и по инициативе обвиняемых, подсудимых и их адвокатов, чтобы доказать непричастность заведомо невиновного человека к инкриминируемому ему преступному деянию.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Генеральной прокуратурой России 14.02. 2006 г. было разослано письмо за № 28-15-05 с обобщением практики использования полиграфа при расследовании преступлений. В обзоре представлен положительный опыт применения полиграфа в расследовании: в некоторых случаях справки специалиста-полиграфолога, проводившего опрос с использованием полиграфа, приобщаются в качестве документов к материалам дела; проводятся допросы специалистов-полифафологов по результатам проведенных опросов; также проводятся психофизиологические экспертизы с использованием полиграфа.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По данным обзора, полиграф успешно применяется в Амурской, Астраханской, Брянской, Кировской, Липецкой, Новосибирской, Саратовской, Самарской, Тамбовской, Тверской, Читинской областях, Алтайском крае, Бурятии, Мордовии и Удмуртии, в ряде других регионов. Инициаторами являются работники органов прокуратуры.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Работниками прокуратур Астраханской, Тамбовской, Саратовской областей, Москвы, республик Мордовия, Бурятия, Северная Осетия- Алания назначаются судебные психофизиологические экспертизы с использованием полиграфа, результаты которых при раскрытии преступлений и направлении уголовных дел в суд используются в качестве доказательств.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Однако все эти экспертизы, упомянутые в обзоре Генеральной прокуратуры России, объединяют назначение по инициативе стороны обвинения и подтверждение виновности подсудимых в инкриминируемых им деяниях.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Когда о назначении подобных экспертиз ходатайствует защитник, чаще всего со стороны следствия и суда следует отказ, нередко мотивированный тем, что данной экспертизы не существует.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Низкая осведомленность следователей, прокуроров и судей об эффективности данного вида экспертизы в определенных ситуациях в уголовном процессе приводит к большому количеству кассационных жалоб и волоките по уголовным делам. Следует заметить, что судьи и следователи фактически превышают свои должностные полномочия в части определения перечня судебных экспертиз, используемых в уголовном процессе. Согласно действующему законодательству указанные должностные лица неправомочны, определять данный перечень. Нормативные документы, регламентирующие порядок производства экспертиз по видам и подготовки специалистов по той или иной экспертной специальности, разрабатываются федеральными ведомствами.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Существуют следующие нормативные документы, на которые можно с полным основанием ссылаться: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государственные требования к минимуму содержания и уровню требований к специалистам для получения дополнительной квалификации «судебный эксперт по проведению психофизиологического исследования с использованием полиграфа», утвержденные Министерством образования РФ 05.03. 2004 г., per. № ГТППК 34/36;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государственные требования к минимуму содержания и уровню требований к специалистам для получения дополнительной квалификации «специалист по проведению инструментальных психофизиологических опросов», утвержденные Министерством образования РФ 04.07. 2001 г. per., № ГТППК 02/39 (в перечне действующих в России гостребований отсутствуют);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приказ Минюста РФ от 14 мая 2003 г. № 114 «Об утверждении перечня родов (видов) экспертиз, выполняемых в государственных судебно-экспертных учреждениях Министерства юстиции Российской Федерации, и перечня экспертных специальностей, по которым предоставляется право самостоятельного производства судебных экспертиз в государственных судебно-экспертных учреждениях Министерства юстиции Российской Федерации», где в п. 20 род экспертизы заявлен как «психологическая», а экспертная специальность определена как «исследование психологии и психофизиологии человека».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Прокуратурой Москвы 16.11. 2005 г. нижестоящим подразделениям было разослано информационное письмо за № 28- 05/06-05 «О проведении психофизиологических экспертиз», где приводится краткий обзор практики использования полиграфа в уголовном процессе и даются рекомендации по проведению подобных экспертиз.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Таким образом, утверждения некоторых неосведомленных следователей и судей о том, что данная экспертиза «не существует», как минимум несостоятельны.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В каких случаях назначается судебная психофизиологическая экспертиза с использованием полиграфа? При наличии неустранимых противоречий в показаниях участников процесса (свидетелей, потерпевших, обвиняемых, подозреваемых), в случае противоречия между показаниями и другими доказательствами по делу, а также в случае отсутствия доказательств. Судебные психофизиологические экспертизы с использованием полиграфа проводятся в рамках уголовного и гражданского процессов, а также по делам об административных правонарушениях. В рамках этих дел проводятся также специальные психофизиологические исследования (СПФИ), когда заключение специалиста-полиграфолога может использоваться в процессе в порядке, определенном ч.3 ст. 80 УПК РФ, ст. 71 ГПК РФ, и ст. 27.7 КоАП РФ.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Действующее законодательство предоставляет участникам процесса возможность защищать свои права, всеми, не запрещенными законом способами, но зачастую преодолеть установившиеся традиции очень сложно.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Если судья, следователь, дознаватель отказывают в удовлетворении ходатайства о назначении такой экспертизы, в рамках дела проводятся специальные психофизиологические исследования (СПФИ). На основании п.1 ч.3 ст. 86 УПК РФ и п.4 ч.3 ст. 6 ФЗ «Об адвокатской деятельности и адвокатуре в Российской Федерации» адвокат имеет право собирать доказательства и просить провести СПФИ в целях получения заключения специалиста в форме суждения по определенному вопросу. Также специалист может быть в дальнейшем допрошен дознавателем, следователем, судом для закрепления полученных доказательств. Специалисту разъясняются права и обязанности, предусмотренные ст. 58 УПК РФ. В частности, тот факт, что специалист лицо, обладающее специальными знаниями, привлекаемое к участию в процессуальных действиях в порядке, установленном УПК РФ, для содействия в применении технических средств в исследовании материалов уголовного дела, а также для разъяснения вопросов, входящих в его профессиональную компетенцию. Специалист предупреждается об уголовной ответственности за дачу заведомо ложных показаний по ст. 307 УК РФ. Заключение специалиста само по себе является доказательством.</w:t>
      </w:r>
    </w:p>
    <w:p w:rsidR="002D1F52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 xml:space="preserve">Согласно ст. 45 Конституции РФ каждый гражданин вправе защищать свои права и свободы всеми способами, не запрещенными законом. </w:t>
      </w:r>
    </w:p>
    <w:p w:rsidR="002D1F52" w:rsidRPr="003C1388" w:rsidRDefault="009238FD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Психофизиологическая экспертиза с использованием полиграфа в отличие от других экспертиз проводится только с письменного добровольного согласия подэкспертного лица. Обязательно разъясняются положения ст. 28, 31, 35 федерального закона «О государственной судебно-экспертной деятельности в Российской Федерации».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Психофизиологическая экспертиза с использованием полиграфа не проводится в отношении лиц, страдающих психическими заболеваниями, алкогольной или наркотической зависимостью. Поэтому целесообразно до проведения психофизиологической экспертизы провести в отношении подэкспертного лица судебно-медицинскую экспертизу.</w:t>
      </w:r>
    </w:p>
    <w:p w:rsidR="00076935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Психофизиологические экспертизы с использованием полиграфа бывают комплексными псих</w:t>
      </w:r>
      <w:r w:rsidR="00743191">
        <w:rPr>
          <w:bCs/>
          <w:sz w:val="28"/>
          <w:szCs w:val="32"/>
        </w:rPr>
        <w:t>иатрическо-психолого психофизио</w:t>
      </w:r>
      <w:r w:rsidRPr="003C1388">
        <w:rPr>
          <w:bCs/>
          <w:sz w:val="28"/>
          <w:szCs w:val="32"/>
        </w:rPr>
        <w:t>логическими, психолого-пс</w:t>
      </w:r>
      <w:r w:rsidR="00743191">
        <w:rPr>
          <w:bCs/>
          <w:sz w:val="28"/>
          <w:szCs w:val="32"/>
        </w:rPr>
        <w:t>ихофизиологическими. Психофизио</w:t>
      </w:r>
      <w:r w:rsidRPr="003C1388">
        <w:rPr>
          <w:bCs/>
          <w:sz w:val="28"/>
          <w:szCs w:val="32"/>
        </w:rPr>
        <w:t>логические экспертизы проводятся как одним экспертом-полиграфологом, так и комиссионно двумя или тремя специалистами.</w:t>
      </w:r>
    </w:p>
    <w:p w:rsidR="00F43F56" w:rsidRPr="003C1388" w:rsidRDefault="00076935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Вопросы назначения, проведения и использования результатов судебной психофизиологической экспертизы в гражданском и уголовном процессах существенно различаются. Это связано с законодательным распределением бремени доказывания. В уголовном процессе в случае отказа от участия в проведении психофизиологической экспертизы для испытуемого каких-либо процессуальных последствий не возникает, что создает непреодолимые трудности в доказывании в случаях, когда отсутствует возможность проведения психофизиологической экспертизы свидетелям обвинения и потерпевшим, которые, как правило, всегда дают согласие на ее проведение, что требуется согласно ст. 195 УПК РФ. В отличие от уголовного гражданский процесс в большей степени характеризуется состязательностью.</w:t>
      </w:r>
    </w:p>
    <w:p w:rsidR="00AC67B1" w:rsidRPr="003C1388" w:rsidRDefault="00AC67B1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Пока в</w:t>
      </w:r>
      <w:r w:rsidR="00743191">
        <w:rPr>
          <w:bCs/>
          <w:sz w:val="28"/>
          <w:szCs w:val="32"/>
        </w:rPr>
        <w:t>стречаются и следующие проблемы:</w:t>
      </w:r>
    </w:p>
    <w:p w:rsidR="00AC67B1" w:rsidRPr="003C1388" w:rsidRDefault="00AC67B1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- не решен вопрос относительно использования в экспертной практике математических алгоритмов обработки, применяемых в отечественных полиграфных устройствах. Эти алгоритмы не только не опубликованы, но даже не задекларированы в технической документации полиграфов, что полностью исключает возможность построения выводов экспертом на основе этих алгоритмов. А следовательно, выводы, построенные на результатах математической обработки, в соответствии с ч. 3 ст. 75 УПК РФ могут быть признаны недопустимым доказательством.</w:t>
      </w:r>
    </w:p>
    <w:p w:rsidR="00AC67B1" w:rsidRPr="003C1388" w:rsidRDefault="00AC67B1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- в части 3 ст. 204 УПК РФ закреплено требование, в соответствии с которым графики, полученные в ходе экспертного исследования, прилагаются к заключению эксперта и являются его составной частью. Однако это правило не всегда соблюдается экспертом на практике, что существенно снижает авторитет судебной психофизиологической экспертизы и замедляет процесс накопления правоприменительной практики.</w:t>
      </w:r>
    </w:p>
    <w:p w:rsidR="00743191" w:rsidRDefault="00AC67B1" w:rsidP="003C1388">
      <w:pPr>
        <w:spacing w:line="360" w:lineRule="auto"/>
        <w:ind w:firstLine="709"/>
        <w:rPr>
          <w:bCs/>
          <w:sz w:val="28"/>
          <w:szCs w:val="32"/>
        </w:rPr>
      </w:pPr>
      <w:r w:rsidRPr="003C1388">
        <w:rPr>
          <w:bCs/>
          <w:sz w:val="28"/>
          <w:szCs w:val="32"/>
        </w:rPr>
        <w:t>- до сих пор не разрешен вопрос недопустимости принудительного проведения судебной психофизиологической экспертизы. В соответствии со ст. 195 УПК РФ согласие на проведение экспертизы необходимо получать только у свидетелей и потерпевших, в то время как подозреваемым, обвиняемым и подсудимым она может быть назначена без их согласия. Между тем по общей норме ст. 28 Федерального закона о государственной судебно-экспертной деятельности проведение психофизиологической экспертизы в государственном судебно-экспертном учреждении без согласия испытуемого недопустимо. В то же время в силу ст. 41 указанного Закона на экспертов, не являющихся государственными судебными экспертами, приведенная норма не распространяется. Таким образом, возникает процессуальная возможность проведения негосударственными экспертами экспертизы принудительно. Но в методическом плане в этом случае возникает ряд проблем. Испытуемый может воспользоваться правом, предусмотренным ст. 51 Конституции РФ и отказаться отвечать на вопросы эксперта. Тогда эксперт вынужден применить методику молчаливых ответов. Более того, проблема заключается еще и в том, что испытуемый не обязан выполнять инструкции эксперта, он может использовать просто</w:t>
      </w:r>
      <w:r w:rsidR="00743191">
        <w:rPr>
          <w:bCs/>
          <w:sz w:val="28"/>
          <w:szCs w:val="32"/>
        </w:rPr>
        <w:t>е механическое противодействие.</w:t>
      </w:r>
    </w:p>
    <w:p w:rsidR="00571942" w:rsidRDefault="00743191" w:rsidP="00743191">
      <w:pPr>
        <w:spacing w:line="360" w:lineRule="auto"/>
        <w:ind w:firstLine="709"/>
        <w:rPr>
          <w:b/>
          <w:bCs/>
          <w:cap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Pr="003C1388">
        <w:rPr>
          <w:b/>
          <w:bCs/>
          <w:sz w:val="28"/>
          <w:szCs w:val="32"/>
        </w:rPr>
        <w:t>Заключение</w:t>
      </w:r>
      <w:bookmarkEnd w:id="1"/>
    </w:p>
    <w:p w:rsidR="00743191" w:rsidRPr="00743191" w:rsidRDefault="00743191" w:rsidP="00743191">
      <w:pPr>
        <w:spacing w:line="360" w:lineRule="auto"/>
        <w:ind w:firstLine="709"/>
        <w:rPr>
          <w:bCs/>
          <w:sz w:val="28"/>
          <w:szCs w:val="32"/>
        </w:rPr>
      </w:pPr>
    </w:p>
    <w:p w:rsidR="00620001" w:rsidRPr="003C1388" w:rsidRDefault="00620001" w:rsidP="003C1388">
      <w:pPr>
        <w:spacing w:line="360" w:lineRule="auto"/>
        <w:ind w:firstLine="709"/>
        <w:rPr>
          <w:sz w:val="28"/>
          <w:szCs w:val="28"/>
        </w:rPr>
      </w:pPr>
      <w:r w:rsidRPr="003C1388">
        <w:rPr>
          <w:sz w:val="28"/>
          <w:szCs w:val="28"/>
        </w:rPr>
        <w:t>З</w:t>
      </w:r>
      <w:r w:rsidRPr="003C1388">
        <w:rPr>
          <w:sz w:val="28"/>
        </w:rPr>
        <w:t>ащита прав и законных интересов человека, будь то обвиняемый, потерпевший или свидетель,- основная конце</w:t>
      </w:r>
      <w:r w:rsidR="00743191">
        <w:rPr>
          <w:sz w:val="28"/>
        </w:rPr>
        <w:t>птуальная идея действующего УПК</w:t>
      </w:r>
      <w:r w:rsidRPr="003C1388">
        <w:rPr>
          <w:sz w:val="28"/>
        </w:rPr>
        <w:t>. Следователь</w:t>
      </w:r>
      <w:r w:rsidR="00743191">
        <w:rPr>
          <w:sz w:val="28"/>
        </w:rPr>
        <w:t>,</w:t>
      </w:r>
      <w:r w:rsidR="0039320F">
        <w:rPr>
          <w:sz w:val="28"/>
        </w:rPr>
        <w:t xml:space="preserve"> </w:t>
      </w:r>
      <w:r w:rsidRPr="003C1388">
        <w:rPr>
          <w:sz w:val="28"/>
          <w:szCs w:val="28"/>
        </w:rPr>
        <w:t>учитывая этот факт</w:t>
      </w:r>
      <w:r w:rsidR="00743191">
        <w:rPr>
          <w:sz w:val="28"/>
          <w:szCs w:val="28"/>
        </w:rPr>
        <w:t>,</w:t>
      </w:r>
      <w:r w:rsidRPr="003C1388">
        <w:rPr>
          <w:sz w:val="28"/>
          <w:szCs w:val="28"/>
        </w:rPr>
        <w:t xml:space="preserve"> должен</w:t>
      </w:r>
      <w:r w:rsidR="0039320F">
        <w:rPr>
          <w:sz w:val="28"/>
          <w:szCs w:val="28"/>
        </w:rPr>
        <w:t xml:space="preserve"> </w:t>
      </w:r>
      <w:r w:rsidRPr="003C1388">
        <w:rPr>
          <w:sz w:val="28"/>
          <w:szCs w:val="28"/>
        </w:rPr>
        <w:t>применять</w:t>
      </w:r>
      <w:r w:rsidR="0039320F">
        <w:rPr>
          <w:sz w:val="28"/>
          <w:szCs w:val="28"/>
        </w:rPr>
        <w:t xml:space="preserve"> </w:t>
      </w:r>
      <w:r w:rsidRPr="003C1388">
        <w:rPr>
          <w:sz w:val="28"/>
        </w:rPr>
        <w:t>к</w:t>
      </w:r>
      <w:r w:rsidRPr="003C1388">
        <w:rPr>
          <w:sz w:val="28"/>
          <w:szCs w:val="28"/>
        </w:rPr>
        <w:t>омплекс норм закона, связанных</w:t>
      </w:r>
      <w:r w:rsidR="00743191">
        <w:rPr>
          <w:sz w:val="28"/>
          <w:szCs w:val="28"/>
        </w:rPr>
        <w:t xml:space="preserve"> с собиранием доказательств так</w:t>
      </w:r>
      <w:r w:rsidRPr="003C1388">
        <w:rPr>
          <w:sz w:val="28"/>
          <w:szCs w:val="28"/>
        </w:rPr>
        <w:t>, что обеспечение</w:t>
      </w:r>
      <w:r w:rsidR="0039320F">
        <w:rPr>
          <w:sz w:val="28"/>
          <w:szCs w:val="28"/>
        </w:rPr>
        <w:t xml:space="preserve"> </w:t>
      </w:r>
      <w:r w:rsidRPr="003C1388">
        <w:rPr>
          <w:sz w:val="28"/>
          <w:szCs w:val="28"/>
        </w:rPr>
        <w:t xml:space="preserve">обоснованность </w:t>
      </w:r>
      <w:r w:rsidR="004009B2" w:rsidRPr="003C1388">
        <w:rPr>
          <w:sz w:val="28"/>
          <w:szCs w:val="28"/>
        </w:rPr>
        <w:t>и применение технических средств и их</w:t>
      </w:r>
      <w:r w:rsidRPr="003C1388">
        <w:rPr>
          <w:sz w:val="28"/>
          <w:szCs w:val="28"/>
        </w:rPr>
        <w:t xml:space="preserve"> эффективности</w:t>
      </w:r>
      <w:r w:rsidR="0039320F">
        <w:rPr>
          <w:sz w:val="28"/>
          <w:szCs w:val="28"/>
        </w:rPr>
        <w:t xml:space="preserve"> </w:t>
      </w:r>
      <w:r w:rsidRPr="003C1388">
        <w:rPr>
          <w:sz w:val="28"/>
          <w:szCs w:val="28"/>
        </w:rPr>
        <w:t>не должно приводить к нарушению установленных Конституцией РФ и другими н</w:t>
      </w:r>
      <w:r w:rsidR="00743191">
        <w:rPr>
          <w:sz w:val="28"/>
          <w:szCs w:val="28"/>
        </w:rPr>
        <w:t>ормативными актами прав граждан</w:t>
      </w:r>
      <w:r w:rsidRPr="003C1388">
        <w:rPr>
          <w:sz w:val="28"/>
          <w:szCs w:val="28"/>
        </w:rPr>
        <w:t>.</w:t>
      </w:r>
    </w:p>
    <w:p w:rsidR="008D5C45" w:rsidRPr="003C1388" w:rsidRDefault="00C74C6E" w:rsidP="003C1388">
      <w:pPr>
        <w:spacing w:line="360" w:lineRule="auto"/>
        <w:ind w:firstLine="709"/>
        <w:rPr>
          <w:i/>
          <w:sz w:val="28"/>
          <w:szCs w:val="28"/>
        </w:rPr>
      </w:pPr>
      <w:r w:rsidRPr="003C1388">
        <w:rPr>
          <w:sz w:val="28"/>
          <w:szCs w:val="30"/>
        </w:rPr>
        <w:t>Полиграф в настоящее время относится к н</w:t>
      </w:r>
      <w:r w:rsidR="004009B2" w:rsidRPr="003C1388">
        <w:rPr>
          <w:sz w:val="28"/>
          <w:szCs w:val="30"/>
        </w:rPr>
        <w:t>етрадиционным</w:t>
      </w:r>
      <w:r w:rsidRPr="003C1388">
        <w:rPr>
          <w:sz w:val="28"/>
          <w:szCs w:val="30"/>
        </w:rPr>
        <w:t xml:space="preserve"> и скорее всего </w:t>
      </w:r>
      <w:r w:rsidR="00D6337B" w:rsidRPr="003C1388">
        <w:rPr>
          <w:sz w:val="28"/>
          <w:szCs w:val="30"/>
        </w:rPr>
        <w:t>д</w:t>
      </w:r>
      <w:r w:rsidRPr="003C1388">
        <w:rPr>
          <w:sz w:val="28"/>
          <w:szCs w:val="30"/>
        </w:rPr>
        <w:t>ополнительным ср</w:t>
      </w:r>
      <w:r w:rsidR="00743191">
        <w:rPr>
          <w:sz w:val="28"/>
          <w:szCs w:val="30"/>
        </w:rPr>
        <w:t>едствам получения доказательств</w:t>
      </w:r>
      <w:r w:rsidRPr="003C1388">
        <w:rPr>
          <w:sz w:val="28"/>
          <w:szCs w:val="30"/>
        </w:rPr>
        <w:t>, который возможно</w:t>
      </w:r>
      <w:r w:rsidR="0039320F">
        <w:rPr>
          <w:sz w:val="28"/>
          <w:szCs w:val="30"/>
        </w:rPr>
        <w:t xml:space="preserve"> </w:t>
      </w:r>
      <w:r w:rsidR="00D6337B" w:rsidRPr="003C1388">
        <w:rPr>
          <w:sz w:val="28"/>
          <w:szCs w:val="30"/>
        </w:rPr>
        <w:t xml:space="preserve">после </w:t>
      </w:r>
      <w:r w:rsidR="004009B2" w:rsidRPr="003C1388">
        <w:rPr>
          <w:sz w:val="28"/>
          <w:szCs w:val="30"/>
        </w:rPr>
        <w:t>апробации и проверки временем, стан</w:t>
      </w:r>
      <w:r w:rsidRPr="003C1388">
        <w:rPr>
          <w:sz w:val="28"/>
          <w:szCs w:val="30"/>
        </w:rPr>
        <w:t xml:space="preserve">ет </w:t>
      </w:r>
      <w:r w:rsidR="004009B2" w:rsidRPr="003C1388">
        <w:rPr>
          <w:sz w:val="28"/>
          <w:szCs w:val="30"/>
        </w:rPr>
        <w:t xml:space="preserve">традиционным, правомерность и эффективность </w:t>
      </w:r>
      <w:r w:rsidRPr="003C1388">
        <w:rPr>
          <w:sz w:val="28"/>
          <w:szCs w:val="30"/>
        </w:rPr>
        <w:t>его</w:t>
      </w:r>
      <w:r w:rsidR="0039320F">
        <w:rPr>
          <w:sz w:val="28"/>
          <w:szCs w:val="30"/>
        </w:rPr>
        <w:t xml:space="preserve"> </w:t>
      </w:r>
      <w:r w:rsidR="004009B2" w:rsidRPr="003C1388">
        <w:rPr>
          <w:sz w:val="28"/>
          <w:szCs w:val="30"/>
        </w:rPr>
        <w:t xml:space="preserve">применения ни у кого сомнений не вызывает. Например, долгие годы потребовались для того, чтобы законодатель признал в качестве самостоятельных следственных действий </w:t>
      </w:r>
      <w:r w:rsidR="004009B2" w:rsidRPr="003C1388">
        <w:rPr>
          <w:bCs/>
          <w:iCs/>
          <w:sz w:val="28"/>
          <w:szCs w:val="30"/>
        </w:rPr>
        <w:t xml:space="preserve">следственный эксперимент </w:t>
      </w:r>
      <w:r w:rsidR="004009B2" w:rsidRPr="003C1388">
        <w:rPr>
          <w:sz w:val="28"/>
          <w:szCs w:val="30"/>
        </w:rPr>
        <w:t xml:space="preserve">и </w:t>
      </w:r>
      <w:r w:rsidR="004009B2" w:rsidRPr="003C1388">
        <w:rPr>
          <w:bCs/>
          <w:iCs/>
          <w:sz w:val="28"/>
          <w:szCs w:val="30"/>
        </w:rPr>
        <w:t>проверку показаний на месте</w:t>
      </w:r>
      <w:r w:rsidR="004009B2" w:rsidRPr="003C1388">
        <w:rPr>
          <w:sz w:val="28"/>
          <w:szCs w:val="30"/>
        </w:rPr>
        <w:t xml:space="preserve">. В настоящее время законодательного разрешения ожидают такие нетрадиционные методы, как </w:t>
      </w:r>
      <w:r w:rsidR="004009B2" w:rsidRPr="003C1388">
        <w:rPr>
          <w:bCs/>
          <w:iCs/>
          <w:sz w:val="28"/>
          <w:szCs w:val="30"/>
        </w:rPr>
        <w:t xml:space="preserve">допрос с применением гипнотического воздействия </w:t>
      </w:r>
      <w:r w:rsidR="004009B2" w:rsidRPr="003C1388">
        <w:rPr>
          <w:sz w:val="28"/>
          <w:szCs w:val="30"/>
        </w:rPr>
        <w:t xml:space="preserve">и </w:t>
      </w:r>
      <w:r w:rsidR="004009B2" w:rsidRPr="003C1388">
        <w:rPr>
          <w:bCs/>
          <w:iCs/>
          <w:sz w:val="28"/>
          <w:szCs w:val="30"/>
        </w:rPr>
        <w:t>следственное тестирование с использованием полиграфа</w:t>
      </w:r>
      <w:r w:rsidR="004009B2" w:rsidRPr="003C1388">
        <w:rPr>
          <w:sz w:val="28"/>
          <w:szCs w:val="30"/>
        </w:rPr>
        <w:t>.</w:t>
      </w:r>
      <w:r w:rsidR="005440CA" w:rsidRPr="003C1388">
        <w:rPr>
          <w:rStyle w:val="a7"/>
          <w:sz w:val="28"/>
          <w:szCs w:val="30"/>
        </w:rPr>
        <w:footnoteReference w:id="3"/>
      </w:r>
      <w:r w:rsidR="004009B2" w:rsidRPr="003C1388">
        <w:rPr>
          <w:sz w:val="28"/>
          <w:szCs w:val="30"/>
        </w:rPr>
        <w:t xml:space="preserve"> Научная обоснованность указанных методов уже ни у кого не вызывает сомнений, они успешно используются в большинстве зарубежных стран, значительный опыт по их применению накоплен и российскими правоохранительными органами. </w:t>
      </w:r>
    </w:p>
    <w:p w:rsidR="00BC0FE1" w:rsidRDefault="00743191" w:rsidP="00743191">
      <w:pPr>
        <w:spacing w:line="360" w:lineRule="auto"/>
        <w:ind w:firstLine="709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3C1388">
        <w:rPr>
          <w:b/>
          <w:sz w:val="28"/>
          <w:szCs w:val="32"/>
        </w:rPr>
        <w:t>Список используемых нормативных актов и литературы</w:t>
      </w:r>
    </w:p>
    <w:p w:rsidR="00743191" w:rsidRPr="00743191" w:rsidRDefault="00743191" w:rsidP="00743191">
      <w:pPr>
        <w:spacing w:line="360" w:lineRule="auto"/>
        <w:ind w:firstLine="709"/>
        <w:rPr>
          <w:sz w:val="28"/>
          <w:szCs w:val="28"/>
        </w:rPr>
      </w:pPr>
    </w:p>
    <w:p w:rsidR="00071054" w:rsidRDefault="00743191" w:rsidP="003C1388">
      <w:pPr>
        <w:spacing w:line="360" w:lineRule="auto"/>
        <w:ind w:firstLine="709"/>
        <w:rPr>
          <w:b/>
          <w:sz w:val="28"/>
          <w:szCs w:val="32"/>
        </w:rPr>
      </w:pPr>
      <w:r w:rsidRPr="003C1388">
        <w:rPr>
          <w:b/>
          <w:sz w:val="28"/>
          <w:szCs w:val="32"/>
        </w:rPr>
        <w:t>Нормативные акты</w:t>
      </w:r>
    </w:p>
    <w:p w:rsidR="00743191" w:rsidRPr="003C1388" w:rsidRDefault="00743191" w:rsidP="003C1388">
      <w:pPr>
        <w:spacing w:line="360" w:lineRule="auto"/>
        <w:ind w:firstLine="709"/>
        <w:rPr>
          <w:b/>
          <w:sz w:val="28"/>
          <w:szCs w:val="32"/>
        </w:rPr>
      </w:pPr>
    </w:p>
    <w:p w:rsidR="00071054" w:rsidRPr="003C1388" w:rsidRDefault="00071054" w:rsidP="00743191">
      <w:pPr>
        <w:spacing w:line="360" w:lineRule="auto"/>
        <w:rPr>
          <w:sz w:val="28"/>
          <w:szCs w:val="28"/>
        </w:rPr>
      </w:pPr>
      <w:r w:rsidRPr="003C1388">
        <w:rPr>
          <w:sz w:val="28"/>
          <w:szCs w:val="28"/>
        </w:rPr>
        <w:t xml:space="preserve">1. </w:t>
      </w:r>
      <w:r w:rsidR="00366D9B" w:rsidRPr="003C1388">
        <w:rPr>
          <w:sz w:val="28"/>
        </w:rPr>
        <w:t>"КОНСТИТУЦИЯ РОССИЙСКОЙ ФЕДЕРАЦИИ" (принята всенародным голосованием 12.12.1993)</w:t>
      </w:r>
      <w:r w:rsidR="0039320F">
        <w:rPr>
          <w:sz w:val="28"/>
        </w:rPr>
        <w:t xml:space="preserve"> </w:t>
      </w:r>
      <w:r w:rsidRPr="003C1388">
        <w:rPr>
          <w:sz w:val="28"/>
          <w:szCs w:val="28"/>
        </w:rPr>
        <w:t>Официальный текст. М.: Проспект, 2006.</w:t>
      </w:r>
    </w:p>
    <w:p w:rsidR="00743191" w:rsidRDefault="000D4701" w:rsidP="00743191">
      <w:pPr>
        <w:spacing w:line="360" w:lineRule="auto"/>
        <w:rPr>
          <w:sz w:val="28"/>
        </w:rPr>
      </w:pPr>
      <w:r w:rsidRPr="003C1388">
        <w:rPr>
          <w:sz w:val="28"/>
          <w:szCs w:val="28"/>
        </w:rPr>
        <w:t>2</w:t>
      </w:r>
      <w:r w:rsidR="00071054" w:rsidRPr="003C1388">
        <w:rPr>
          <w:sz w:val="28"/>
          <w:szCs w:val="28"/>
        </w:rPr>
        <w:t xml:space="preserve">. </w:t>
      </w:r>
      <w:r w:rsidR="00366D9B" w:rsidRPr="003C1388">
        <w:rPr>
          <w:sz w:val="28"/>
        </w:rPr>
        <w:t>"КОДЕКС РОССИЙСКОЙ ФЕДЕРАЦИИ ОБ АДМИНИСТРАТИВНЫХ ПРАВОНАРУШЕНИЯХ" от 30.12.2001 N 195-ФЗ</w:t>
      </w:r>
      <w:r w:rsidR="0039320F">
        <w:rPr>
          <w:sz w:val="28"/>
        </w:rPr>
        <w:t xml:space="preserve"> </w:t>
      </w:r>
      <w:r w:rsidR="00366D9B" w:rsidRPr="003C1388">
        <w:rPr>
          <w:sz w:val="28"/>
        </w:rPr>
        <w:t>(принят ГД ФС РФ 20.12.2001)</w:t>
      </w:r>
      <w:r w:rsidR="00A305CB" w:rsidRPr="003C1388">
        <w:rPr>
          <w:sz w:val="28"/>
        </w:rPr>
        <w:t xml:space="preserve"> </w:t>
      </w:r>
      <w:r w:rsidR="00366D9B" w:rsidRPr="003C1388">
        <w:rPr>
          <w:sz w:val="28"/>
        </w:rPr>
        <w:t>(ред. от 22.07.2008) (с изм. и доп., в</w:t>
      </w:r>
      <w:r w:rsidR="00743191">
        <w:rPr>
          <w:sz w:val="28"/>
        </w:rPr>
        <w:t>ступающими в силу с 10.08.2008)</w:t>
      </w:r>
    </w:p>
    <w:p w:rsidR="00286426" w:rsidRPr="003C1388" w:rsidRDefault="00286426" w:rsidP="00743191">
      <w:pPr>
        <w:spacing w:line="360" w:lineRule="auto"/>
        <w:rPr>
          <w:sz w:val="28"/>
        </w:rPr>
      </w:pPr>
      <w:r w:rsidRPr="003C1388">
        <w:rPr>
          <w:sz w:val="28"/>
        </w:rPr>
        <w:t>3. УГОЛОВНО-ПРОЦЕССУАЛЬНЫЙ КОДЕКС РОССИЙСКОЙ ФЕДЕРАЦИИ</w:t>
      </w:r>
      <w:r w:rsidR="0039320F">
        <w:rPr>
          <w:sz w:val="28"/>
        </w:rPr>
        <w:t xml:space="preserve"> </w:t>
      </w:r>
      <w:r w:rsidRPr="003C1388">
        <w:rPr>
          <w:sz w:val="28"/>
        </w:rPr>
        <w:t>от</w:t>
      </w:r>
      <w:r w:rsidR="0039320F">
        <w:rPr>
          <w:sz w:val="28"/>
        </w:rPr>
        <w:t xml:space="preserve"> </w:t>
      </w:r>
      <w:r w:rsidR="00743191">
        <w:rPr>
          <w:sz w:val="28"/>
        </w:rPr>
        <w:t xml:space="preserve">18 декабря 2001 </w:t>
      </w:r>
      <w:r w:rsidRPr="003C1388">
        <w:rPr>
          <w:sz w:val="28"/>
        </w:rPr>
        <w:t>года N 174-ФЗ (в ред. Федеральных законов</w:t>
      </w:r>
      <w:r w:rsidR="0039320F">
        <w:rPr>
          <w:sz w:val="28"/>
        </w:rPr>
        <w:t xml:space="preserve"> </w:t>
      </w:r>
      <w:r w:rsidRPr="003C1388">
        <w:rPr>
          <w:sz w:val="28"/>
        </w:rPr>
        <w:t xml:space="preserve">2002 </w:t>
      </w:r>
      <w:r w:rsidR="00667975" w:rsidRPr="003C1388">
        <w:rPr>
          <w:sz w:val="28"/>
        </w:rPr>
        <w:t>– 2008</w:t>
      </w:r>
      <w:r w:rsidRPr="003C1388">
        <w:rPr>
          <w:sz w:val="28"/>
        </w:rPr>
        <w:t>)</w:t>
      </w:r>
    </w:p>
    <w:p w:rsidR="00BC0FE1" w:rsidRPr="00743191" w:rsidRDefault="00BC0FE1" w:rsidP="003C1388">
      <w:pPr>
        <w:spacing w:line="360" w:lineRule="auto"/>
        <w:ind w:firstLine="709"/>
        <w:rPr>
          <w:sz w:val="28"/>
          <w:szCs w:val="28"/>
        </w:rPr>
      </w:pPr>
    </w:p>
    <w:p w:rsidR="00071054" w:rsidRDefault="00743191" w:rsidP="003C1388">
      <w:pPr>
        <w:spacing w:line="360" w:lineRule="auto"/>
        <w:ind w:firstLine="709"/>
        <w:rPr>
          <w:b/>
          <w:sz w:val="28"/>
          <w:szCs w:val="32"/>
        </w:rPr>
      </w:pPr>
      <w:r w:rsidRPr="003C1388">
        <w:rPr>
          <w:b/>
          <w:sz w:val="28"/>
          <w:szCs w:val="32"/>
        </w:rPr>
        <w:t>Литература</w:t>
      </w:r>
    </w:p>
    <w:p w:rsidR="00743191" w:rsidRPr="003C1388" w:rsidRDefault="00743191" w:rsidP="003C1388">
      <w:pPr>
        <w:spacing w:line="360" w:lineRule="auto"/>
        <w:ind w:firstLine="709"/>
        <w:rPr>
          <w:b/>
          <w:sz w:val="28"/>
          <w:szCs w:val="32"/>
        </w:rPr>
      </w:pPr>
    </w:p>
    <w:p w:rsidR="00254654" w:rsidRPr="003C1388" w:rsidRDefault="00BC0FE1" w:rsidP="00743191">
      <w:pPr>
        <w:spacing w:line="360" w:lineRule="auto"/>
        <w:rPr>
          <w:sz w:val="28"/>
        </w:rPr>
      </w:pPr>
      <w:r w:rsidRPr="003C1388">
        <w:rPr>
          <w:sz w:val="28"/>
        </w:rPr>
        <w:t>4</w:t>
      </w:r>
      <w:r w:rsidR="00254654" w:rsidRPr="003C1388">
        <w:rPr>
          <w:sz w:val="28"/>
        </w:rPr>
        <w:t>. КОММЕНТАРИЙ к Уголовно-процессуальному кодексу Российской Федерации (постатейный) /</w:t>
      </w:r>
      <w:r w:rsidRPr="003C1388">
        <w:rPr>
          <w:sz w:val="28"/>
        </w:rPr>
        <w:t xml:space="preserve"> </w:t>
      </w:r>
      <w:r w:rsidR="00743191">
        <w:rPr>
          <w:sz w:val="28"/>
        </w:rPr>
        <w:t>Л.Н. Башкатов, Б.</w:t>
      </w:r>
      <w:r w:rsidR="00254654" w:rsidRPr="003C1388">
        <w:rPr>
          <w:sz w:val="28"/>
        </w:rPr>
        <w:t>Е. Безлепкин и др.; отв. ред. И. Л. Петрухин. - 6-е изд., перераб. и доп.-</w:t>
      </w:r>
      <w:r w:rsidRPr="003C1388">
        <w:rPr>
          <w:sz w:val="28"/>
        </w:rPr>
        <w:t xml:space="preserve"> </w:t>
      </w:r>
      <w:r w:rsidR="00254654" w:rsidRPr="003C1388">
        <w:rPr>
          <w:sz w:val="28"/>
        </w:rPr>
        <w:t>М.: ТК Велби,</w:t>
      </w:r>
      <w:r w:rsidR="0039320F">
        <w:rPr>
          <w:sz w:val="28"/>
        </w:rPr>
        <w:t xml:space="preserve"> </w:t>
      </w:r>
      <w:r w:rsidR="00254654" w:rsidRPr="003C1388">
        <w:rPr>
          <w:sz w:val="28"/>
        </w:rPr>
        <w:t xml:space="preserve">Изд-во Проспект, 2008 </w:t>
      </w:r>
    </w:p>
    <w:p w:rsidR="00107E11" w:rsidRPr="003C1388" w:rsidRDefault="00D6337B" w:rsidP="00743191">
      <w:pPr>
        <w:spacing w:line="360" w:lineRule="auto"/>
        <w:rPr>
          <w:bCs/>
          <w:sz w:val="28"/>
          <w:szCs w:val="28"/>
          <w:lang w:val="en-US"/>
        </w:rPr>
      </w:pPr>
      <w:r w:rsidRPr="003C1388">
        <w:rPr>
          <w:bCs/>
          <w:sz w:val="28"/>
          <w:szCs w:val="28"/>
        </w:rPr>
        <w:t>5</w:t>
      </w:r>
      <w:r w:rsidR="00E24683" w:rsidRPr="003C1388">
        <w:rPr>
          <w:bCs/>
          <w:sz w:val="28"/>
          <w:szCs w:val="28"/>
        </w:rPr>
        <w:t xml:space="preserve">. </w:t>
      </w:r>
      <w:r w:rsidR="00E62F69" w:rsidRPr="003C1388">
        <w:rPr>
          <w:bCs/>
          <w:sz w:val="28"/>
          <w:szCs w:val="28"/>
        </w:rPr>
        <w:t>Шейфер С.А. Следственные действия. Основания, процессуальный порядок и доказательственное значение. Самара. Издательство «Самарский университет», 2004 – 191 с.</w:t>
      </w:r>
    </w:p>
    <w:p w:rsidR="001004BB" w:rsidRPr="003C1388" w:rsidRDefault="00D6337B" w:rsidP="00743191">
      <w:pPr>
        <w:spacing w:line="360" w:lineRule="auto"/>
        <w:rPr>
          <w:sz w:val="28"/>
          <w:szCs w:val="28"/>
        </w:rPr>
      </w:pPr>
      <w:r w:rsidRPr="003C1388">
        <w:rPr>
          <w:sz w:val="28"/>
          <w:szCs w:val="28"/>
        </w:rPr>
        <w:t>6.</w:t>
      </w:r>
      <w:r w:rsidR="0039320F">
        <w:rPr>
          <w:sz w:val="28"/>
          <w:szCs w:val="28"/>
        </w:rPr>
        <w:t xml:space="preserve"> </w:t>
      </w:r>
      <w:r w:rsidR="00743191">
        <w:rPr>
          <w:sz w:val="28"/>
          <w:szCs w:val="28"/>
        </w:rPr>
        <w:t>Белкин Р.</w:t>
      </w:r>
      <w:r w:rsidR="001004BB" w:rsidRPr="003C1388">
        <w:rPr>
          <w:sz w:val="28"/>
          <w:szCs w:val="28"/>
        </w:rPr>
        <w:t>С. Криминалистическая энциклопедия. — М.: Мегатрон XXI, 2000. — 2-е изд. доп. — 334 с.</w:t>
      </w:r>
    </w:p>
    <w:p w:rsidR="001004BB" w:rsidRPr="003C1388" w:rsidRDefault="00D6337B" w:rsidP="00743191">
      <w:pPr>
        <w:spacing w:line="360" w:lineRule="auto"/>
        <w:rPr>
          <w:sz w:val="28"/>
          <w:szCs w:val="28"/>
        </w:rPr>
      </w:pPr>
      <w:r w:rsidRPr="003C1388">
        <w:rPr>
          <w:sz w:val="28"/>
          <w:szCs w:val="28"/>
        </w:rPr>
        <w:t>7.</w:t>
      </w:r>
      <w:r w:rsidR="0039320F">
        <w:rPr>
          <w:sz w:val="28"/>
          <w:szCs w:val="28"/>
        </w:rPr>
        <w:t xml:space="preserve"> </w:t>
      </w:r>
      <w:r w:rsidR="00762CD0" w:rsidRPr="003C1388">
        <w:rPr>
          <w:sz w:val="28"/>
          <w:szCs w:val="28"/>
        </w:rPr>
        <w:t>Ищенко Е.П., Топорков А.А. Криминалистика Учебник. Изд. 2-е, испр. и доп. - Контракт, Инфра-М, 2005 г.</w:t>
      </w:r>
    </w:p>
    <w:p w:rsidR="008D5C45" w:rsidRPr="003C1388" w:rsidRDefault="00D6337B" w:rsidP="0074319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C1388">
        <w:rPr>
          <w:bCs/>
          <w:sz w:val="28"/>
          <w:szCs w:val="28"/>
        </w:rPr>
        <w:t>8.</w:t>
      </w:r>
      <w:r w:rsidR="0039320F">
        <w:rPr>
          <w:bCs/>
          <w:sz w:val="28"/>
          <w:szCs w:val="28"/>
        </w:rPr>
        <w:t xml:space="preserve"> </w:t>
      </w:r>
      <w:r w:rsidR="008D5C45" w:rsidRPr="003C1388">
        <w:rPr>
          <w:bCs/>
          <w:sz w:val="28"/>
          <w:szCs w:val="28"/>
        </w:rPr>
        <w:t xml:space="preserve">Железняк А.C. </w:t>
      </w:r>
      <w:r w:rsidR="008D5C45" w:rsidRPr="003C1388">
        <w:rPr>
          <w:sz w:val="28"/>
          <w:szCs w:val="28"/>
        </w:rPr>
        <w:t xml:space="preserve">Теоретические основы криминалистики: Учебное пособие. – М.: </w:t>
      </w:r>
      <w:r w:rsidR="008D5C45" w:rsidRPr="003C1388">
        <w:rPr>
          <w:bCs/>
          <w:sz w:val="28"/>
          <w:szCs w:val="28"/>
        </w:rPr>
        <w:t xml:space="preserve">Ж 51 </w:t>
      </w:r>
      <w:r w:rsidR="008D5C45" w:rsidRPr="003C1388">
        <w:rPr>
          <w:sz w:val="28"/>
          <w:szCs w:val="28"/>
        </w:rPr>
        <w:t>МГИУ, 2005. – 80 c.</w:t>
      </w:r>
    </w:p>
    <w:p w:rsidR="00F43F56" w:rsidRPr="003C1388" w:rsidRDefault="00D6337B" w:rsidP="0074319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C1388">
        <w:rPr>
          <w:sz w:val="28"/>
          <w:szCs w:val="28"/>
        </w:rPr>
        <w:t>9.</w:t>
      </w:r>
      <w:r w:rsidR="0039320F">
        <w:rPr>
          <w:sz w:val="28"/>
          <w:szCs w:val="28"/>
        </w:rPr>
        <w:t xml:space="preserve"> </w:t>
      </w:r>
      <w:r w:rsidR="00F43F56" w:rsidRPr="003C1388">
        <w:rPr>
          <w:sz w:val="28"/>
          <w:szCs w:val="28"/>
        </w:rPr>
        <w:t>Холодный Ю.И. Анализ физиологических реакций, регистрируемых в процессе опроса с использованием полиграфа: практическое пособие. — М.: 1999. — С. 6. — 52 с.</w:t>
      </w:r>
    </w:p>
    <w:p w:rsidR="00F43F56" w:rsidRPr="003C1388" w:rsidRDefault="00D6337B" w:rsidP="0074319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C1388">
        <w:rPr>
          <w:sz w:val="28"/>
          <w:szCs w:val="28"/>
        </w:rPr>
        <w:t>10.</w:t>
      </w:r>
      <w:r w:rsidR="0039320F">
        <w:rPr>
          <w:sz w:val="28"/>
          <w:szCs w:val="28"/>
        </w:rPr>
        <w:t xml:space="preserve"> </w:t>
      </w:r>
      <w:r w:rsidR="00F43F56" w:rsidRPr="003C1388">
        <w:rPr>
          <w:sz w:val="28"/>
          <w:szCs w:val="28"/>
        </w:rPr>
        <w:t>О.В. Белюшина, кандидат юридических наук</w:t>
      </w:r>
      <w:r w:rsidR="0039320F">
        <w:rPr>
          <w:sz w:val="28"/>
          <w:szCs w:val="28"/>
        </w:rPr>
        <w:t xml:space="preserve"> </w:t>
      </w:r>
      <w:r w:rsidR="00F43F56" w:rsidRPr="003C1388">
        <w:rPr>
          <w:sz w:val="28"/>
          <w:szCs w:val="28"/>
        </w:rPr>
        <w:t>Источник: журнал "Российский Полиграф" № 3</w:t>
      </w:r>
      <w:r w:rsidRPr="003C1388">
        <w:rPr>
          <w:sz w:val="28"/>
          <w:szCs w:val="28"/>
        </w:rPr>
        <w:t xml:space="preserve"> 2007 г.</w:t>
      </w:r>
      <w:bookmarkStart w:id="2" w:name="_GoBack"/>
      <w:bookmarkEnd w:id="2"/>
    </w:p>
    <w:sectPr w:rsidR="00F43F56" w:rsidRPr="003C1388" w:rsidSect="003C1388">
      <w:pgSz w:w="11906" w:h="16838" w:code="9"/>
      <w:pgMar w:top="1134" w:right="851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D0" w:rsidRDefault="00DB38D0">
      <w:r>
        <w:separator/>
      </w:r>
    </w:p>
  </w:endnote>
  <w:endnote w:type="continuationSeparator" w:id="0">
    <w:p w:rsidR="00DB38D0" w:rsidRDefault="00DB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D0" w:rsidRDefault="00DB38D0">
      <w:r>
        <w:separator/>
      </w:r>
    </w:p>
  </w:footnote>
  <w:footnote w:type="continuationSeparator" w:id="0">
    <w:p w:rsidR="00DB38D0" w:rsidRDefault="00DB38D0">
      <w:r>
        <w:continuationSeparator/>
      </w:r>
    </w:p>
  </w:footnote>
  <w:footnote w:id="1">
    <w:p w:rsidR="00DB38D0" w:rsidRDefault="00AD072E" w:rsidP="00743191">
      <w:pPr>
        <w:spacing w:line="360" w:lineRule="auto"/>
      </w:pPr>
      <w:r w:rsidRPr="00F43F56">
        <w:rPr>
          <w:rStyle w:val="a7"/>
          <w:sz w:val="20"/>
          <w:szCs w:val="20"/>
        </w:rPr>
        <w:footnoteRef/>
      </w:r>
      <w:r w:rsidRPr="00F43F56">
        <w:rPr>
          <w:sz w:val="20"/>
          <w:szCs w:val="20"/>
        </w:rPr>
        <w:t xml:space="preserve"> Ищенко Е.П., Топорков А.А. Криминалистика Учебник. Изд. 2-е, испр. и доп. - Контракт, Инфра-М, 2005 г.</w:t>
      </w:r>
    </w:p>
  </w:footnote>
  <w:footnote w:id="2">
    <w:p w:rsidR="00DB38D0" w:rsidRDefault="00AD072E" w:rsidP="00743191">
      <w:pPr>
        <w:pStyle w:val="a5"/>
        <w:spacing w:line="360" w:lineRule="auto"/>
      </w:pPr>
      <w:r>
        <w:rPr>
          <w:rStyle w:val="a7"/>
        </w:rPr>
        <w:footnoteRef/>
      </w:r>
      <w:r>
        <w:t xml:space="preserve"> </w:t>
      </w:r>
      <w:r w:rsidRPr="00F43F56">
        <w:t>Холодный Ю. И. Анализ физиологических реакций, регистрируемых в процессе опроса с использованием полиграфа: практическое пособие. — М.: 1999. — С. 6. — 52 с.</w:t>
      </w:r>
    </w:p>
  </w:footnote>
  <w:footnote w:id="3">
    <w:p w:rsidR="00DB38D0" w:rsidRDefault="00AD072E" w:rsidP="00743191">
      <w:pPr>
        <w:autoSpaceDE w:val="0"/>
        <w:autoSpaceDN w:val="0"/>
        <w:adjustRightInd w:val="0"/>
        <w:spacing w:line="360" w:lineRule="auto"/>
        <w:jc w:val="left"/>
      </w:pPr>
      <w:r w:rsidRPr="005440CA">
        <w:rPr>
          <w:rStyle w:val="a7"/>
          <w:sz w:val="20"/>
          <w:szCs w:val="20"/>
        </w:rPr>
        <w:footnoteRef/>
      </w:r>
      <w:r w:rsidRPr="005440CA">
        <w:rPr>
          <w:sz w:val="20"/>
          <w:szCs w:val="20"/>
        </w:rPr>
        <w:t xml:space="preserve"> </w:t>
      </w:r>
      <w:r w:rsidRPr="005440CA">
        <w:rPr>
          <w:bCs/>
          <w:sz w:val="20"/>
          <w:szCs w:val="20"/>
        </w:rPr>
        <w:t xml:space="preserve">Железняк А.C. </w:t>
      </w:r>
      <w:r w:rsidRPr="005440CA">
        <w:rPr>
          <w:sz w:val="20"/>
          <w:szCs w:val="20"/>
        </w:rPr>
        <w:t xml:space="preserve">Теоретические основы криминалистики: Учебное пособие. – М.: </w:t>
      </w:r>
      <w:r w:rsidRPr="005440CA">
        <w:rPr>
          <w:bCs/>
          <w:sz w:val="20"/>
          <w:szCs w:val="20"/>
        </w:rPr>
        <w:t xml:space="preserve">Ж 51 </w:t>
      </w:r>
      <w:r w:rsidRPr="005440CA">
        <w:rPr>
          <w:sz w:val="20"/>
          <w:szCs w:val="20"/>
        </w:rPr>
        <w:t>МГИУ, 2005. – 80 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107DE2"/>
    <w:lvl w:ilvl="0">
      <w:numFmt w:val="bullet"/>
      <w:lvlText w:val="*"/>
      <w:lvlJc w:val="left"/>
    </w:lvl>
  </w:abstractNum>
  <w:abstractNum w:abstractNumId="1">
    <w:nsid w:val="026E6AD8"/>
    <w:multiLevelType w:val="hybridMultilevel"/>
    <w:tmpl w:val="4662AF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0CA9549F"/>
    <w:multiLevelType w:val="singleLevel"/>
    <w:tmpl w:val="1CD0D046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0AE1625"/>
    <w:multiLevelType w:val="singleLevel"/>
    <w:tmpl w:val="97503D60"/>
    <w:lvl w:ilvl="0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2F31E71"/>
    <w:multiLevelType w:val="hybridMultilevel"/>
    <w:tmpl w:val="2460E2E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13AE3459"/>
    <w:multiLevelType w:val="hybridMultilevel"/>
    <w:tmpl w:val="D2C0CB8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2001EFC"/>
    <w:multiLevelType w:val="singleLevel"/>
    <w:tmpl w:val="A1BA0F6E"/>
    <w:lvl w:ilvl="0">
      <w:start w:val="2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6BA6F8A"/>
    <w:multiLevelType w:val="hybridMultilevel"/>
    <w:tmpl w:val="A2BE060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270F1833"/>
    <w:multiLevelType w:val="singleLevel"/>
    <w:tmpl w:val="08C0FC96"/>
    <w:lvl w:ilvl="0">
      <w:start w:val="4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C2839D8"/>
    <w:multiLevelType w:val="singleLevel"/>
    <w:tmpl w:val="CA0227BA"/>
    <w:lvl w:ilvl="0">
      <w:start w:val="3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F4119FD"/>
    <w:multiLevelType w:val="multilevel"/>
    <w:tmpl w:val="12FE04AA"/>
    <w:lvl w:ilvl="0">
      <w:start w:val="2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6657196"/>
    <w:multiLevelType w:val="hybridMultilevel"/>
    <w:tmpl w:val="C99CDE3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3BD221BE"/>
    <w:multiLevelType w:val="hybridMultilevel"/>
    <w:tmpl w:val="6A1041E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3BF56A41"/>
    <w:multiLevelType w:val="multilevel"/>
    <w:tmpl w:val="FE580DB4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1464F8F"/>
    <w:multiLevelType w:val="hybridMultilevel"/>
    <w:tmpl w:val="D4B6CF6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43B244EF"/>
    <w:multiLevelType w:val="hybridMultilevel"/>
    <w:tmpl w:val="AC00283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476E1C38"/>
    <w:multiLevelType w:val="hybridMultilevel"/>
    <w:tmpl w:val="8DF464A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4D365B79"/>
    <w:multiLevelType w:val="hybridMultilevel"/>
    <w:tmpl w:val="1390CC7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59FB2AA4"/>
    <w:multiLevelType w:val="singleLevel"/>
    <w:tmpl w:val="2536050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6354572A"/>
    <w:multiLevelType w:val="hybridMultilevel"/>
    <w:tmpl w:val="3FCA857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63824774"/>
    <w:multiLevelType w:val="hybridMultilevel"/>
    <w:tmpl w:val="DEC862C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647B0589"/>
    <w:multiLevelType w:val="singleLevel"/>
    <w:tmpl w:val="F8C8AB5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2">
    <w:nsid w:val="65635A7F"/>
    <w:multiLevelType w:val="hybridMultilevel"/>
    <w:tmpl w:val="F1ACE6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68D32EBC"/>
    <w:multiLevelType w:val="singleLevel"/>
    <w:tmpl w:val="2624A5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A8C3DA3"/>
    <w:multiLevelType w:val="hybridMultilevel"/>
    <w:tmpl w:val="D2F46A94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5">
    <w:nsid w:val="6E9F0CCB"/>
    <w:multiLevelType w:val="hybridMultilevel"/>
    <w:tmpl w:val="D28CBED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>
    <w:nsid w:val="7EC92DE8"/>
    <w:multiLevelType w:val="hybridMultilevel"/>
    <w:tmpl w:val="A888018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4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14"/>
  </w:num>
  <w:num w:numId="10">
    <w:abstractNumId w:val="26"/>
  </w:num>
  <w:num w:numId="11">
    <w:abstractNumId w:val="19"/>
  </w:num>
  <w:num w:numId="12">
    <w:abstractNumId w:val="17"/>
  </w:num>
  <w:num w:numId="13">
    <w:abstractNumId w:val="5"/>
  </w:num>
  <w:num w:numId="14">
    <w:abstractNumId w:val="22"/>
  </w:num>
  <w:num w:numId="15">
    <w:abstractNumId w:val="7"/>
  </w:num>
  <w:num w:numId="16">
    <w:abstractNumId w:val="24"/>
  </w:num>
  <w:num w:numId="17">
    <w:abstractNumId w:val="0"/>
    <w:lvlOverride w:ilvl="0">
      <w:lvl w:ilvl="0">
        <w:numFmt w:val="bullet"/>
        <w:lvlText w:val="■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22">
    <w:abstractNumId w:val="10"/>
  </w:num>
  <w:num w:numId="23">
    <w:abstractNumId w:val="0"/>
    <w:lvlOverride w:ilvl="0">
      <w:lvl w:ilvl="0">
        <w:numFmt w:val="bullet"/>
        <w:lvlText w:val="■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4">
    <w:abstractNumId w:val="13"/>
  </w:num>
  <w:num w:numId="25">
    <w:abstractNumId w:val="18"/>
  </w:num>
  <w:num w:numId="26">
    <w:abstractNumId w:val="2"/>
  </w:num>
  <w:num w:numId="27">
    <w:abstractNumId w:val="6"/>
  </w:num>
  <w:num w:numId="28">
    <w:abstractNumId w:val="9"/>
  </w:num>
  <w:num w:numId="29">
    <w:abstractNumId w:val="8"/>
  </w:num>
  <w:num w:numId="30">
    <w:abstractNumId w:val="23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F3F"/>
    <w:rsid w:val="00014028"/>
    <w:rsid w:val="0001510A"/>
    <w:rsid w:val="00015AB2"/>
    <w:rsid w:val="0002766B"/>
    <w:rsid w:val="000278EE"/>
    <w:rsid w:val="00030781"/>
    <w:rsid w:val="00034B8F"/>
    <w:rsid w:val="000358A1"/>
    <w:rsid w:val="00044B87"/>
    <w:rsid w:val="00071054"/>
    <w:rsid w:val="00076935"/>
    <w:rsid w:val="000A4454"/>
    <w:rsid w:val="000C428F"/>
    <w:rsid w:val="000D4701"/>
    <w:rsid w:val="000F197B"/>
    <w:rsid w:val="001004BB"/>
    <w:rsid w:val="001005EE"/>
    <w:rsid w:val="00102982"/>
    <w:rsid w:val="00107E11"/>
    <w:rsid w:val="00154DCC"/>
    <w:rsid w:val="00191218"/>
    <w:rsid w:val="001A5E49"/>
    <w:rsid w:val="001B497E"/>
    <w:rsid w:val="001B692F"/>
    <w:rsid w:val="001C5201"/>
    <w:rsid w:val="001E4266"/>
    <w:rsid w:val="001E6DB3"/>
    <w:rsid w:val="001E7345"/>
    <w:rsid w:val="001E7633"/>
    <w:rsid w:val="001F5A3B"/>
    <w:rsid w:val="001F7D82"/>
    <w:rsid w:val="0021338C"/>
    <w:rsid w:val="00216207"/>
    <w:rsid w:val="002259F7"/>
    <w:rsid w:val="002270AA"/>
    <w:rsid w:val="0023597B"/>
    <w:rsid w:val="00241D45"/>
    <w:rsid w:val="002536FE"/>
    <w:rsid w:val="00254213"/>
    <w:rsid w:val="00254654"/>
    <w:rsid w:val="00265985"/>
    <w:rsid w:val="00286426"/>
    <w:rsid w:val="00290C77"/>
    <w:rsid w:val="002A6FFD"/>
    <w:rsid w:val="002B793B"/>
    <w:rsid w:val="002C39B4"/>
    <w:rsid w:val="002D1F52"/>
    <w:rsid w:val="002E4E16"/>
    <w:rsid w:val="002E5F3F"/>
    <w:rsid w:val="002F2986"/>
    <w:rsid w:val="00301EBD"/>
    <w:rsid w:val="00311069"/>
    <w:rsid w:val="00327C8F"/>
    <w:rsid w:val="00366D9B"/>
    <w:rsid w:val="00372CA5"/>
    <w:rsid w:val="003740F0"/>
    <w:rsid w:val="00383BFE"/>
    <w:rsid w:val="0039320F"/>
    <w:rsid w:val="003948E5"/>
    <w:rsid w:val="003B1B77"/>
    <w:rsid w:val="003B5EF1"/>
    <w:rsid w:val="003C1388"/>
    <w:rsid w:val="003C24B6"/>
    <w:rsid w:val="003C646E"/>
    <w:rsid w:val="003E733F"/>
    <w:rsid w:val="004009B2"/>
    <w:rsid w:val="00400BBD"/>
    <w:rsid w:val="00414C80"/>
    <w:rsid w:val="0041578B"/>
    <w:rsid w:val="0046391C"/>
    <w:rsid w:val="0046601F"/>
    <w:rsid w:val="00471C60"/>
    <w:rsid w:val="0047330C"/>
    <w:rsid w:val="004740D3"/>
    <w:rsid w:val="004851CE"/>
    <w:rsid w:val="00487459"/>
    <w:rsid w:val="004D49B3"/>
    <w:rsid w:val="004F0DE2"/>
    <w:rsid w:val="0051744B"/>
    <w:rsid w:val="00524B7D"/>
    <w:rsid w:val="00530CD0"/>
    <w:rsid w:val="005440CA"/>
    <w:rsid w:val="00554AAF"/>
    <w:rsid w:val="00563DE7"/>
    <w:rsid w:val="00571942"/>
    <w:rsid w:val="00586B2A"/>
    <w:rsid w:val="00595BE7"/>
    <w:rsid w:val="005963B9"/>
    <w:rsid w:val="005A7EED"/>
    <w:rsid w:val="005D321F"/>
    <w:rsid w:val="005E511D"/>
    <w:rsid w:val="005F7375"/>
    <w:rsid w:val="00616C82"/>
    <w:rsid w:val="00620001"/>
    <w:rsid w:val="006320D0"/>
    <w:rsid w:val="00633DEE"/>
    <w:rsid w:val="006642C3"/>
    <w:rsid w:val="00665D64"/>
    <w:rsid w:val="00667975"/>
    <w:rsid w:val="00670924"/>
    <w:rsid w:val="006961B7"/>
    <w:rsid w:val="006A14D0"/>
    <w:rsid w:val="006A76AA"/>
    <w:rsid w:val="006B6F49"/>
    <w:rsid w:val="006D28B9"/>
    <w:rsid w:val="006D368D"/>
    <w:rsid w:val="006E20D5"/>
    <w:rsid w:val="006F08A0"/>
    <w:rsid w:val="007055A2"/>
    <w:rsid w:val="00743191"/>
    <w:rsid w:val="007440B6"/>
    <w:rsid w:val="007604CA"/>
    <w:rsid w:val="00762CD0"/>
    <w:rsid w:val="007864E6"/>
    <w:rsid w:val="00787B71"/>
    <w:rsid w:val="007A1F57"/>
    <w:rsid w:val="007C4C18"/>
    <w:rsid w:val="007D1B4F"/>
    <w:rsid w:val="007D2FED"/>
    <w:rsid w:val="007D7855"/>
    <w:rsid w:val="007E319C"/>
    <w:rsid w:val="00802447"/>
    <w:rsid w:val="00810E36"/>
    <w:rsid w:val="00811F1E"/>
    <w:rsid w:val="00835B0A"/>
    <w:rsid w:val="00846E3B"/>
    <w:rsid w:val="00854A0E"/>
    <w:rsid w:val="00886685"/>
    <w:rsid w:val="00886D7B"/>
    <w:rsid w:val="00891738"/>
    <w:rsid w:val="0089547C"/>
    <w:rsid w:val="008B2293"/>
    <w:rsid w:val="008D0863"/>
    <w:rsid w:val="008D38E3"/>
    <w:rsid w:val="008D5C45"/>
    <w:rsid w:val="008F37D1"/>
    <w:rsid w:val="008F7E94"/>
    <w:rsid w:val="00912A61"/>
    <w:rsid w:val="009238FD"/>
    <w:rsid w:val="00942052"/>
    <w:rsid w:val="00945787"/>
    <w:rsid w:val="00952567"/>
    <w:rsid w:val="00963938"/>
    <w:rsid w:val="0096769C"/>
    <w:rsid w:val="00971D7F"/>
    <w:rsid w:val="00985026"/>
    <w:rsid w:val="0098702B"/>
    <w:rsid w:val="009932BD"/>
    <w:rsid w:val="009A0656"/>
    <w:rsid w:val="009B0E5C"/>
    <w:rsid w:val="009B4B10"/>
    <w:rsid w:val="009D384F"/>
    <w:rsid w:val="009F3BC6"/>
    <w:rsid w:val="00A10235"/>
    <w:rsid w:val="00A1245F"/>
    <w:rsid w:val="00A212F0"/>
    <w:rsid w:val="00A24FCD"/>
    <w:rsid w:val="00A305CB"/>
    <w:rsid w:val="00A37F9C"/>
    <w:rsid w:val="00A44D2B"/>
    <w:rsid w:val="00A511E7"/>
    <w:rsid w:val="00A52E0C"/>
    <w:rsid w:val="00A75FCE"/>
    <w:rsid w:val="00A80A05"/>
    <w:rsid w:val="00A91B58"/>
    <w:rsid w:val="00A967A9"/>
    <w:rsid w:val="00AA2279"/>
    <w:rsid w:val="00AB3644"/>
    <w:rsid w:val="00AB6997"/>
    <w:rsid w:val="00AC139E"/>
    <w:rsid w:val="00AC2DEB"/>
    <w:rsid w:val="00AC67B1"/>
    <w:rsid w:val="00AD072E"/>
    <w:rsid w:val="00AD6758"/>
    <w:rsid w:val="00AF4AA5"/>
    <w:rsid w:val="00B33A3B"/>
    <w:rsid w:val="00B37893"/>
    <w:rsid w:val="00B4269B"/>
    <w:rsid w:val="00B53323"/>
    <w:rsid w:val="00B54446"/>
    <w:rsid w:val="00B66782"/>
    <w:rsid w:val="00B92CD9"/>
    <w:rsid w:val="00BB517C"/>
    <w:rsid w:val="00BC0FE1"/>
    <w:rsid w:val="00BC2713"/>
    <w:rsid w:val="00BD7E34"/>
    <w:rsid w:val="00BF4807"/>
    <w:rsid w:val="00BF7DD6"/>
    <w:rsid w:val="00C022BA"/>
    <w:rsid w:val="00C1477F"/>
    <w:rsid w:val="00C2737B"/>
    <w:rsid w:val="00C331D5"/>
    <w:rsid w:val="00C352EB"/>
    <w:rsid w:val="00C43B64"/>
    <w:rsid w:val="00C5643D"/>
    <w:rsid w:val="00C57E96"/>
    <w:rsid w:val="00C62399"/>
    <w:rsid w:val="00C74C6E"/>
    <w:rsid w:val="00C763EA"/>
    <w:rsid w:val="00CC0052"/>
    <w:rsid w:val="00CC3883"/>
    <w:rsid w:val="00CC5021"/>
    <w:rsid w:val="00CC5FF9"/>
    <w:rsid w:val="00CD5E6E"/>
    <w:rsid w:val="00CD6E32"/>
    <w:rsid w:val="00CE541F"/>
    <w:rsid w:val="00D00688"/>
    <w:rsid w:val="00D30AD3"/>
    <w:rsid w:val="00D40DA9"/>
    <w:rsid w:val="00D4266D"/>
    <w:rsid w:val="00D43C8C"/>
    <w:rsid w:val="00D55E33"/>
    <w:rsid w:val="00D6337B"/>
    <w:rsid w:val="00D91C74"/>
    <w:rsid w:val="00DB1757"/>
    <w:rsid w:val="00DB38D0"/>
    <w:rsid w:val="00DC4A0F"/>
    <w:rsid w:val="00DD3106"/>
    <w:rsid w:val="00DE3597"/>
    <w:rsid w:val="00DE7170"/>
    <w:rsid w:val="00E00A58"/>
    <w:rsid w:val="00E24683"/>
    <w:rsid w:val="00E43688"/>
    <w:rsid w:val="00E62F69"/>
    <w:rsid w:val="00E6690A"/>
    <w:rsid w:val="00E8465A"/>
    <w:rsid w:val="00EE2C23"/>
    <w:rsid w:val="00EE5C07"/>
    <w:rsid w:val="00F43F56"/>
    <w:rsid w:val="00F53FB9"/>
    <w:rsid w:val="00F7140C"/>
    <w:rsid w:val="00F740EA"/>
    <w:rsid w:val="00F74AA1"/>
    <w:rsid w:val="00F82D4A"/>
    <w:rsid w:val="00F8625C"/>
    <w:rsid w:val="00F879BD"/>
    <w:rsid w:val="00F91591"/>
    <w:rsid w:val="00FD3227"/>
    <w:rsid w:val="00FD3705"/>
    <w:rsid w:val="00FD6749"/>
    <w:rsid w:val="00FD6D96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D76FD0-1895-40E7-93EE-27A8C41B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">
    <w:name w:val="Стиль Times New Roman"/>
    <w:uiPriority w:val="99"/>
    <w:rPr>
      <w:rFonts w:ascii="Times New Roman" w:hAnsi="Times New Roman" w:cs="Times New Roman"/>
      <w:sz w:val="24"/>
      <w:szCs w:val="24"/>
    </w:rPr>
  </w:style>
  <w:style w:type="paragraph" w:customStyle="1" w:styleId="a3">
    <w:name w:val="КПК"/>
    <w:basedOn w:val="a"/>
    <w:uiPriority w:val="99"/>
    <w:pPr>
      <w:jc w:val="left"/>
    </w:pPr>
    <w:rPr>
      <w:rFonts w:ascii="Tahoma" w:hAnsi="Tahoma" w:cs="Tahoma"/>
      <w:sz w:val="16"/>
      <w:szCs w:val="16"/>
    </w:rPr>
  </w:style>
  <w:style w:type="paragraph" w:customStyle="1" w:styleId="a4">
    <w:name w:val="Курсовые"/>
    <w:basedOn w:val="a"/>
    <w:uiPriority w:val="99"/>
    <w:pPr>
      <w:spacing w:line="360" w:lineRule="auto"/>
      <w:ind w:firstLine="851"/>
    </w:pPr>
    <w:rPr>
      <w:sz w:val="28"/>
      <w:szCs w:val="28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40"/>
    </w:p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D6D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C64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B36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AB364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F7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">
    <w:name w:val="Heading"/>
    <w:uiPriority w:val="99"/>
    <w:rsid w:val="00BC2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864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E24683"/>
    <w:pPr>
      <w:spacing w:line="480" w:lineRule="auto"/>
      <w:ind w:firstLine="567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d">
    <w:name w:val="footer"/>
    <w:basedOn w:val="a"/>
    <w:link w:val="ae"/>
    <w:uiPriority w:val="99"/>
    <w:rsid w:val="003C13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Vladimir</dc:creator>
  <cp:keywords/>
  <dc:description/>
  <cp:lastModifiedBy>admin</cp:lastModifiedBy>
  <cp:revision>2</cp:revision>
  <cp:lastPrinted>2004-08-31T18:34:00Z</cp:lastPrinted>
  <dcterms:created xsi:type="dcterms:W3CDTF">2014-03-06T17:40:00Z</dcterms:created>
  <dcterms:modified xsi:type="dcterms:W3CDTF">2014-03-06T17:40:00Z</dcterms:modified>
</cp:coreProperties>
</file>