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E8" w:rsidRPr="003A2B81" w:rsidRDefault="005462E8" w:rsidP="003A2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62E8" w:rsidRPr="003A2B81" w:rsidRDefault="005462E8" w:rsidP="003A2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62E8" w:rsidRPr="003A2B81" w:rsidRDefault="005462E8" w:rsidP="003A2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2B81" w:rsidRDefault="003A2B81" w:rsidP="003A2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2B81" w:rsidRDefault="003A2B81" w:rsidP="003A2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2B81" w:rsidRDefault="003A2B81" w:rsidP="003A2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2B81" w:rsidRDefault="003A2B81" w:rsidP="003A2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2B81" w:rsidRDefault="003A2B81" w:rsidP="003A2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2B81" w:rsidRDefault="003A2B81" w:rsidP="003A2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2B81" w:rsidRDefault="003A2B81" w:rsidP="003A2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2B81" w:rsidRDefault="003A2B81" w:rsidP="003A2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2B81" w:rsidRDefault="003A2B81" w:rsidP="003A2B8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462E8" w:rsidRPr="003A2B81" w:rsidRDefault="005462E8" w:rsidP="003A2B8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3A2B81">
        <w:rPr>
          <w:sz w:val="28"/>
          <w:szCs w:val="28"/>
        </w:rPr>
        <w:t>КОНТРОЛЬНАЯ РАБОТА</w:t>
      </w:r>
    </w:p>
    <w:p w:rsidR="005462E8" w:rsidRPr="003A2B81" w:rsidRDefault="005462E8" w:rsidP="003A2B8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462E8" w:rsidRPr="003A2B81" w:rsidRDefault="005462E8" w:rsidP="003A2B8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3A2B81">
        <w:rPr>
          <w:sz w:val="28"/>
          <w:szCs w:val="28"/>
        </w:rPr>
        <w:t>ПО КУРСУ: ПОЛИТОЛОГИЯ</w:t>
      </w:r>
    </w:p>
    <w:p w:rsidR="005462E8" w:rsidRPr="003A2B81" w:rsidRDefault="005462E8" w:rsidP="003A2B8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462E8" w:rsidRPr="003A2B81" w:rsidRDefault="0068507A" w:rsidP="003A2B81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«Политическая стабильность</w:t>
      </w:r>
      <w:r w:rsidR="005462E8" w:rsidRPr="003A2B81">
        <w:rPr>
          <w:sz w:val="28"/>
          <w:szCs w:val="32"/>
        </w:rPr>
        <w:t>»</w:t>
      </w:r>
    </w:p>
    <w:p w:rsidR="005462E8" w:rsidRPr="003A2B81" w:rsidRDefault="005462E8" w:rsidP="003A2B8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462E8" w:rsidRPr="003A2B81" w:rsidRDefault="005462E8" w:rsidP="003A2B8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A2B81" w:rsidRDefault="003A2B81" w:rsidP="003A2B8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A2B81" w:rsidRDefault="003A2B81" w:rsidP="003A2B8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A2B81" w:rsidRDefault="003A2B81" w:rsidP="003A2B8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A2B81" w:rsidRDefault="003A2B81" w:rsidP="003A2B8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A2B81" w:rsidRDefault="003A2B81" w:rsidP="003A2B8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A2B81" w:rsidRDefault="003A2B81" w:rsidP="003A2B8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A2B81" w:rsidRDefault="003A2B81" w:rsidP="003A2B8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A2B81" w:rsidRDefault="003A2B81" w:rsidP="003A2B8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A2B81" w:rsidRDefault="003A2B81" w:rsidP="003A2B8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462E8" w:rsidRPr="003A2B81" w:rsidRDefault="005462E8" w:rsidP="003A2B8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3A2B81">
        <w:rPr>
          <w:sz w:val="28"/>
          <w:szCs w:val="28"/>
        </w:rPr>
        <w:t>САМАРА 2006</w:t>
      </w:r>
      <w:r w:rsidR="003A2B81">
        <w:rPr>
          <w:sz w:val="28"/>
          <w:szCs w:val="28"/>
        </w:rPr>
        <w:t>г.</w:t>
      </w:r>
    </w:p>
    <w:p w:rsidR="00554A2C" w:rsidRPr="003A2B81" w:rsidRDefault="003A2B81" w:rsidP="003A2B81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554A2C" w:rsidRPr="003A2B81">
        <w:rPr>
          <w:sz w:val="28"/>
          <w:szCs w:val="28"/>
        </w:rPr>
        <w:t>Политическая стабильность – составная часть общего понятия стабильности государства. Синонимы «стабильности» – «постоянство», «неизменность», «устойчивость». «Политическая стабильность рассматривается, как психологическая способность населения сохранить спокойное поведение, невзирая на внешние или внутренние неблагоприятные условия. Политическая нестабильность развивается только в тех случаях, когда масса людей психологически подготовлена агрессивно реагировать на любые общественно-экономические события» (А.И.Юрьев). К нарушению психолого-политической стабильности приводит увеличение напряжения в проблемных зонах общества. То есть наличие в обществе и эскалация дестабилизирующих факторов. Уровень политической стабильности в обществе возможно измерить. Показателем политической стабильности является соотношение уровня социальной/политической агрессивности населения и уровня социальной/политической подчиненности масс. Однако стабильность вовсе не обязательно означает отсутствие изменений и даже реформ. Более того, относительный, пусть минимальный уровень стабильности совершенно необходим реформаторам для успеха. Уровень стабильности может существенно различаться и варьироваться — от балансирования на грани широкомасштабной гражданской войны до тотальной неподвижности и неизменности политических форм. Поэтому правомерным представляется выделять не только уровни или степень стабильности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нестабильности, но и различные типы политической стабильности. Исследователи выделяют в этой связи, во-первых, динамическую стабильность, адаптивную и открытую переменам и воздействию среды, и, во-вторых, мобилизационную, или статическую стабильность, функционирующую на основании принципиально иных механизмов взаимодействия со средой. Примером последней могут быть некоторые политические режимы, функционировавшие в досоветской и советской России. Российский опыт убеждает в том, что авторитарный харазматический лидер способен обеспечить стабилизацию общества на путях прорыва к новым рубежам социального и экономического прогресса. Правление кого бы из сильных, реформистски настроенных политических лидеров мы не взяли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Петра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I,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Александра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II,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раннего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Сталина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везде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видим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грандиозные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социально-экономические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результаты,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скорость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свершения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которых,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идет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какое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сравнение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теми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сроками,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подобные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преобразования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совершались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Западе</w:t>
      </w:r>
      <w:r>
        <w:rPr>
          <w:sz w:val="28"/>
          <w:szCs w:val="28"/>
        </w:rPr>
        <w:t xml:space="preserve">. Однако стоило энергии верхов </w:t>
      </w:r>
      <w:r w:rsidR="00554A2C" w:rsidRPr="003A2B8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каким-то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причинам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ослабеть,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тормозилось,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стабилизация</w:t>
      </w:r>
    </w:p>
    <w:p w:rsidR="003A2B81" w:rsidRDefault="00554A2C" w:rsidP="003A2B8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2B81">
        <w:rPr>
          <w:sz w:val="28"/>
          <w:szCs w:val="28"/>
        </w:rPr>
        <w:t>Политическая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стабильность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отечестве</w:t>
      </w:r>
      <w:r w:rsidR="003A2B81">
        <w:rPr>
          <w:sz w:val="28"/>
          <w:szCs w:val="28"/>
        </w:rPr>
        <w:t>нной литературе понимается как:</w:t>
      </w:r>
    </w:p>
    <w:p w:rsidR="001D7722" w:rsidRPr="003A2B81" w:rsidRDefault="00554A2C" w:rsidP="003A2B8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2B81">
        <w:rPr>
          <w:sz w:val="28"/>
          <w:szCs w:val="28"/>
        </w:rPr>
        <w:t>-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Система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связей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между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разными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политическими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субъектами,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характеризуемая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определенной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целостностью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эффективностью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функционирования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самой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системы.</w:t>
      </w:r>
      <w:r w:rsidR="003A2B81">
        <w:rPr>
          <w:sz w:val="28"/>
          <w:szCs w:val="28"/>
        </w:rPr>
        <w:t xml:space="preserve"> </w:t>
      </w:r>
    </w:p>
    <w:p w:rsidR="001D7722" w:rsidRPr="003A2B81" w:rsidRDefault="00554A2C" w:rsidP="003A2B8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2B81">
        <w:rPr>
          <w:sz w:val="28"/>
          <w:szCs w:val="28"/>
        </w:rPr>
        <w:t>-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Упорядоченные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процессы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политике,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противоречивость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конфликтность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которых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регулируются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помощью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политических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институтов.</w:t>
      </w:r>
    </w:p>
    <w:p w:rsidR="001D7722" w:rsidRPr="003A2B81" w:rsidRDefault="00554A2C" w:rsidP="003A2B8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2B81">
        <w:rPr>
          <w:sz w:val="28"/>
          <w:szCs w:val="28"/>
        </w:rPr>
        <w:t>-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Согласие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основных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социальных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политических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сил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поводу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целей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методов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общественного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развития.</w:t>
      </w:r>
      <w:r w:rsidR="003A2B81">
        <w:rPr>
          <w:sz w:val="28"/>
          <w:szCs w:val="28"/>
        </w:rPr>
        <w:t xml:space="preserve"> </w:t>
      </w:r>
    </w:p>
    <w:p w:rsidR="001D7722" w:rsidRPr="003A2B81" w:rsidRDefault="00554A2C" w:rsidP="003A2B8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2B81">
        <w:rPr>
          <w:sz w:val="28"/>
          <w:szCs w:val="28"/>
        </w:rPr>
        <w:t>-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Состояние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жизни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общества,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проявляющееся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устойчивом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функционировании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всех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имеющихся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обществе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политических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институтов,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связанное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сохранением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совершенствованием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структур,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качественной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определенностью.</w:t>
      </w:r>
    </w:p>
    <w:p w:rsidR="002A2365" w:rsidRPr="003A2B81" w:rsidRDefault="00554A2C" w:rsidP="003A2B8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2B81">
        <w:rPr>
          <w:sz w:val="28"/>
          <w:szCs w:val="28"/>
        </w:rPr>
        <w:t>-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Совокупность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политических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процессов,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обеспечивающих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бытие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развитие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политических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субъектов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системе.</w:t>
      </w:r>
    </w:p>
    <w:p w:rsidR="0068507A" w:rsidRDefault="00554A2C" w:rsidP="003A2B8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2B81">
        <w:rPr>
          <w:sz w:val="28"/>
          <w:szCs w:val="28"/>
        </w:rPr>
        <w:t>Следует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так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же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обратиться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наиболее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популярным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подходам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определении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стабильности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западной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политологии:</w:t>
      </w:r>
    </w:p>
    <w:p w:rsidR="001D7722" w:rsidRPr="003A2B81" w:rsidRDefault="00554A2C" w:rsidP="003A2B8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2B81">
        <w:rPr>
          <w:sz w:val="28"/>
          <w:szCs w:val="28"/>
        </w:rPr>
        <w:t>а).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Прежде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всего,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стабильность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понимается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как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отсутствие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обществе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реальной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угрозы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нелегитимного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насилия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или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наличие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у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государства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возможностей,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позволяющих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–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кризисной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ситуации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–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справиться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ним.</w:t>
      </w:r>
      <w:r w:rsidR="003A2B81">
        <w:rPr>
          <w:sz w:val="28"/>
          <w:szCs w:val="28"/>
        </w:rPr>
        <w:t xml:space="preserve"> </w:t>
      </w:r>
    </w:p>
    <w:p w:rsidR="003A2B81" w:rsidRDefault="00554A2C" w:rsidP="003A2B8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2B81">
        <w:rPr>
          <w:sz w:val="28"/>
          <w:szCs w:val="28"/>
        </w:rPr>
        <w:t>Стабильность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рассматривается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также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как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функция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демократии,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включающей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себя,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том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числе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участие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граждан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управлении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государством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посредством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институтов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гражданского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общества.</w:t>
      </w:r>
    </w:p>
    <w:p w:rsidR="003A2B81" w:rsidRDefault="00554A2C" w:rsidP="003A2B8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2B81">
        <w:rPr>
          <w:sz w:val="28"/>
          <w:szCs w:val="28"/>
        </w:rPr>
        <w:t>б).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Стабильность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интерпретируется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как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функционирование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одного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правительства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течение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некоторого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продолжительного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периода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времени,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предполагающее,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соответственно,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его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умение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успешно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адаптироваться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меняющимся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реалиям.</w:t>
      </w:r>
      <w:r w:rsidR="003A2B81">
        <w:rPr>
          <w:sz w:val="28"/>
          <w:szCs w:val="28"/>
        </w:rPr>
        <w:t xml:space="preserve"> </w:t>
      </w:r>
    </w:p>
    <w:p w:rsidR="003A2B81" w:rsidRDefault="00554A2C" w:rsidP="003A2B8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2B81">
        <w:rPr>
          <w:sz w:val="28"/>
          <w:szCs w:val="28"/>
        </w:rPr>
        <w:t>в).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Определяющим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фактором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стабильности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может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считаться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наличие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конституционного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порядка.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Хантингтон,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частности,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определяет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стабильность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формуле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«порядок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плюс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преемственность»,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предполагая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ведущим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указанной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цели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такой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вариант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развития,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котором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модель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организации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власти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течение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длительного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периода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времени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сохраняет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свои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сущностные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характеристики.</w:t>
      </w:r>
    </w:p>
    <w:p w:rsidR="00554A2C" w:rsidRPr="003A2B81" w:rsidRDefault="00554A2C" w:rsidP="003A2B8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GB"/>
        </w:rPr>
      </w:pPr>
      <w:r w:rsidRPr="003A2B81">
        <w:rPr>
          <w:sz w:val="28"/>
          <w:szCs w:val="28"/>
        </w:rPr>
        <w:t>г).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Стабильность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как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отсутствие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структурных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изменений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системе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или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как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наличие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способности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управлять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ими,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Иными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словами,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стабильной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системе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либо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политический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процесс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приводит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радикальным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переменам,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либо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–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если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таковые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перемены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все-таки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наблюдаются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–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они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подчинены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стратегии,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заранее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разработанной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правящей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элитой.</w:t>
      </w:r>
      <w:r w:rsidR="003A2B81">
        <w:rPr>
          <w:sz w:val="28"/>
          <w:szCs w:val="28"/>
        </w:rPr>
        <w:t xml:space="preserve"> </w:t>
      </w:r>
    </w:p>
    <w:p w:rsidR="00554A2C" w:rsidRPr="003A2B81" w:rsidRDefault="00554A2C" w:rsidP="003A2B8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2B81">
        <w:rPr>
          <w:sz w:val="28"/>
          <w:szCs w:val="28"/>
        </w:rPr>
        <w:t>Таким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образом,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как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подчеркивает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Павлов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Н.А.,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–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одна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из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наиболее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существенных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проблем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функционирования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системы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–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обеспечение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ее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стабильности.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Это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означает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сохранение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системой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своих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институтов,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ролей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ценностей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изменяющихся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условиях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социальной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среды,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осуществление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ею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своих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основных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функций.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Стабильность,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устойчивость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системы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–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это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такое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состояние,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когда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любые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отклонения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действии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политических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субъектов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корректируются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реализацией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установленных,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легитимированных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норм.</w:t>
      </w:r>
    </w:p>
    <w:p w:rsidR="00554A2C" w:rsidRPr="003A2B81" w:rsidRDefault="00554A2C" w:rsidP="003A2B8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2B81">
        <w:rPr>
          <w:sz w:val="28"/>
          <w:szCs w:val="28"/>
        </w:rPr>
        <w:t>Политическую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стабильность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следует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также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понимать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как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составную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часть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общего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состояния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стабильности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государства.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Данная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трактовка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понятия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придает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новое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измерение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формирующейся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концепции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«устойчивого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развития»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общества.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Политическая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стабильность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–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обеспечивается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только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действием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собственно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политических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факторов,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сбалансированностью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элементов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системы,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устойчивостью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политических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отношений.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Непременным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условием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стабильности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являются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устойчивые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отношения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между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проживающими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на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территории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страны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государства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народами.</w:t>
      </w:r>
    </w:p>
    <w:p w:rsidR="00FA5E05" w:rsidRPr="003A2B81" w:rsidRDefault="00FA5E05" w:rsidP="003A2B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A2B81">
        <w:rPr>
          <w:sz w:val="28"/>
          <w:szCs w:val="28"/>
        </w:rPr>
        <w:t>Стабильность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соотносят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ситуативными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оперативными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параметрами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динамики,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а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устойчивость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-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стратегическим,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историческим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ее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измерениями.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Стабильность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стране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может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быть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достигнута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путем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тактического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временного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соглашения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между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основными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политическими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силами,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до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стратегической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устойчивости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жизни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может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быть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еще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очень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далеко,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как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это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было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Франции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феврале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1848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года,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тогда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рабочие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буржуа,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первоначально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составившие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Временное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правительство,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уже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июне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этого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же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года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столкнулись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на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улицах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Парижа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баррикадных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боях.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Органическая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устойчивость,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инерционность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отличие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от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просто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стабильности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связаны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просто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легко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нарушаемым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равновесием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двух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или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нескольких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общественных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сил,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более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или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менее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неустойчивым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перемирием,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а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действием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определенной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интегрирующей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формулы,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которую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сравнительно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надолго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отливается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политическая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культура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всего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общества.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Итак,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политическая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стабильность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выражает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такое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состояние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динамики,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котором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достигнуто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временное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равновесие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(или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баланс)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сил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основных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политических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факторов,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после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которого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возможна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последующая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дестабилизация,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нарушение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данного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баланса.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Процессы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установления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временной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стабильности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отсутствии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стратегической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устойчивости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весьма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характерны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для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многих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политических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режимов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стран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Азии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Африки,</w:t>
      </w:r>
      <w:r w:rsidR="003A2B81">
        <w:rPr>
          <w:sz w:val="28"/>
        </w:rPr>
        <w:t xml:space="preserve"> </w:t>
      </w:r>
      <w:r w:rsidRPr="003A2B81">
        <w:rPr>
          <w:sz w:val="28"/>
          <w:szCs w:val="28"/>
        </w:rPr>
        <w:t>состояниями,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противоположными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устойчивости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стабильности,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являются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неустойчивость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нестабильность.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Крайней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формой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неустойчивости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динамики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выступает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системный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кризис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всех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сфер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общественной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жизни,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длительный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нарастающий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характер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которого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ведет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иногда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революциям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распаду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старой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системы.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Классическими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примерами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подобных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политических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катаклизмов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являются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революция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1789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года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Франции,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события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1917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года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России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или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деградация,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аномия,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а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затем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распад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государственности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Сомали,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разорванной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ходе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гражданской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войны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на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части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враждующими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кланами.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А.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де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Токвиль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отмечает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две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существенные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причины,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породившие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неустойчивость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динамики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Франции,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приведшую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страну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1789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году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Великой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революции: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во-первых,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радикальное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изменение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соотношения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сил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между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двумя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ведущими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классами,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дворянством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буржуазии,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когда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последняя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еще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до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революции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перехватывает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бюрократический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контроль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над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управлением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французским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обществом,</w:t>
      </w:r>
      <w:r w:rsidR="00231CAD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во-вторых,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упадок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старых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политических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институтов,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поддерживавших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прежнее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равновесие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социальных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сил.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Он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добавляет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этому,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что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административные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реформы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1787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года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(провинциальные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собрания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т.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д.),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резко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изменившие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институциональную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структуру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Франции,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усилили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ее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политическую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неустойчивость,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таким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образом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реформы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приблизили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революцию.</w:t>
      </w:r>
    </w:p>
    <w:p w:rsidR="00554A2C" w:rsidRPr="003A2B81" w:rsidRDefault="00554A2C" w:rsidP="003A2B81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B81">
        <w:rPr>
          <w:rFonts w:ascii="Times New Roman" w:hAnsi="Times New Roman" w:cs="Times New Roman"/>
          <w:sz w:val="28"/>
          <w:szCs w:val="28"/>
        </w:rPr>
        <w:t>Политическая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система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может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быть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стабильной,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если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власть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предержащая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элита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свою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основную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деятельность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инициируемые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ею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нововведения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подчиняет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только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собственным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интересам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игнорирует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при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этом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интересы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большинства.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этом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случае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"она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может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держаться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только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на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силе,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обмане,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произволе,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жестокостях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репрессиях".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Ее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субъективная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деятельность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вступает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противоречие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объективными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потребностями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природой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общества,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что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приводит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к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накапливанию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социального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недовольства,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ведет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к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политической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напряженности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конфликтам.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A2C" w:rsidRPr="003A2B81" w:rsidRDefault="00554A2C" w:rsidP="003A2B81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B81">
        <w:rPr>
          <w:rFonts w:ascii="Times New Roman" w:hAnsi="Times New Roman" w:cs="Times New Roman"/>
          <w:sz w:val="28"/>
          <w:szCs w:val="28"/>
        </w:rPr>
        <w:t>Конфликты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функционировании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политической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системы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играют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неоднозначную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роль.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Их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возникновение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является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показателем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определенного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неблагополучия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или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обострившегося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противоречия.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Но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конфликты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сами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себе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могут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существенно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повлиять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на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стабильность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политической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системы,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если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последняя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располагает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механизмами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их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институционализации,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локализации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или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разрешения.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Сказать,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что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непримиримые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конфликты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являются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эндемической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чертой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общества,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еще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значит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заявить,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что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общество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характеризуется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постоянной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нестабильностью".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A2C" w:rsidRPr="003A2B81" w:rsidRDefault="00554A2C" w:rsidP="003A2B81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B81">
        <w:rPr>
          <w:rFonts w:ascii="Times New Roman" w:hAnsi="Times New Roman" w:cs="Times New Roman"/>
          <w:sz w:val="28"/>
          <w:szCs w:val="28"/>
        </w:rPr>
        <w:t>Эти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слова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Р.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Бендикса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справедливы,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хотя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их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большими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оговорками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можно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отнести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к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межнациональным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конфликтам,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которые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трудно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поддаются</w:t>
      </w:r>
      <w:r w:rsidR="00E0515D" w:rsidRPr="003A2B81">
        <w:rPr>
          <w:rFonts w:ascii="Times New Roman" w:hAnsi="Times New Roman" w:cs="Times New Roman"/>
          <w:sz w:val="28"/>
          <w:szCs w:val="28"/>
        </w:rPr>
        <w:t>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какой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бы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то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было</w:t>
      </w:r>
      <w:r w:rsidR="00E0515D" w:rsidRPr="003A2B81">
        <w:rPr>
          <w:rFonts w:ascii="Times New Roman" w:hAnsi="Times New Roman" w:cs="Times New Roman"/>
          <w:sz w:val="28"/>
          <w:szCs w:val="28"/>
        </w:rPr>
        <w:t>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трансформации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последствия,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которых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бывают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наиболее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разрушительными.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Это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объясняется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во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многом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тем,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что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причины,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их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вызывающие,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носят,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как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правило,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комплексный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характер.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Среди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них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"существующая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или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вновь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возникающая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социальная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дифференциация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этническим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границам,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неравный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доступ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к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власти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ресурсам,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правовая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культурная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дискриминация,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пропаганда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ксенофобии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негативных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стереотипов".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Возникающее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на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такой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основе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межэтническое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соперничество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может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приобретать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жесткие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формы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продолжаться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годами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(а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то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десятилетиями),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раскачивая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устои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политической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системы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общества.</w:t>
      </w:r>
    </w:p>
    <w:p w:rsidR="00554A2C" w:rsidRPr="003A2B81" w:rsidRDefault="00554A2C" w:rsidP="003A2B81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B81">
        <w:rPr>
          <w:rFonts w:ascii="Times New Roman" w:hAnsi="Times New Roman" w:cs="Times New Roman"/>
          <w:sz w:val="28"/>
          <w:szCs w:val="28"/>
        </w:rPr>
        <w:t>Таким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образом,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наличие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действительных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механизмов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быстрого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обнаружения,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предотвращения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разрешения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конфликтов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остается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необходимым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условием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эффективного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политической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системы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показателем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ее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стабильности.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A2C" w:rsidRPr="003A2B81" w:rsidRDefault="00554A2C" w:rsidP="003A2B81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B81">
        <w:rPr>
          <w:rFonts w:ascii="Times New Roman" w:hAnsi="Times New Roman" w:cs="Times New Roman"/>
          <w:sz w:val="28"/>
          <w:szCs w:val="28"/>
        </w:rPr>
        <w:t>Политическая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система,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будучи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открытой,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испытывает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только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внутренние,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но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внешние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воздействия,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способные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вызвать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определенных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условиях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ее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дестабилизацию.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Важнейшим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показателем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стабильности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политической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системы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служит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ее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способность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нейтрализовать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негативные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воздействия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извне.</w:t>
      </w:r>
    </w:p>
    <w:p w:rsidR="00554A2C" w:rsidRPr="003A2B81" w:rsidRDefault="00554A2C" w:rsidP="003A2B81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B81">
        <w:rPr>
          <w:rFonts w:ascii="Times New Roman" w:hAnsi="Times New Roman" w:cs="Times New Roman"/>
          <w:sz w:val="28"/>
          <w:szCs w:val="28"/>
        </w:rPr>
        <w:t>Основными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формами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осуществления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последней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являются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подрывная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деятельность,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осуществляемая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специальными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службами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организациями,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экономическая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блокада,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политическое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давление,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шантаж,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угроза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силой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т.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п.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Адекватное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своевременное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реагирование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на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такие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воздействия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извне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позволяет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защитить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собственные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национальные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интересы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государства,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добиться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благоприятных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условий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для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их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реализации.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Негативное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воздействие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извне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на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политическую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систему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может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носить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целенаправленного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характера,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а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быть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следствием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общих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планетарных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трудностей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нерешенных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проблем.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A2C" w:rsidRPr="003A2B81" w:rsidRDefault="00554A2C" w:rsidP="003A2B81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B81">
        <w:rPr>
          <w:rFonts w:ascii="Times New Roman" w:hAnsi="Times New Roman" w:cs="Times New Roman"/>
          <w:sz w:val="28"/>
          <w:szCs w:val="28"/>
        </w:rPr>
        <w:t>Вместе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тем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воздействия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извне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могут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иметь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позитивный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для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политической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системы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характер,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если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проводимая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государством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внешняя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политика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противоречит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интересам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мирового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сообщества.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Народы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заинтересованы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последовательном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осуществлении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демократизации,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гуманизации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демилитаризации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мировой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политики,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разработке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мер,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обеспечивающих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выживание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человечества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условиях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кризиса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современного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общества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резкого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ухудшения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качества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природных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факторов.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Учет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этих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глобальных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потребностей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политической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практике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вызывает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одобрение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поддержку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других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стран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мирового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сообщества,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что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укрепляет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позиции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авторитет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государства,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его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лидеров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общественном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мнении,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как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за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рубежом,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так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внутри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страны.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A2C" w:rsidRPr="003A2B81" w:rsidRDefault="00554A2C" w:rsidP="003A2B81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B81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политической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системы,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обращенное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вовне,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адекватное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актуальным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потребностям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развития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мирового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сообщества,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делает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ее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более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эффективной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придает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ей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дополнительный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импульс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стабильности,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а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значит,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и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безопасность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стране,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которой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последняя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связана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теснейшим</w:t>
      </w:r>
      <w:r w:rsidR="003A2B81">
        <w:rPr>
          <w:rFonts w:ascii="Times New Roman" w:hAnsi="Times New Roman" w:cs="Times New Roman"/>
          <w:sz w:val="28"/>
          <w:szCs w:val="28"/>
        </w:rPr>
        <w:t xml:space="preserve"> </w:t>
      </w:r>
      <w:r w:rsidRPr="003A2B81">
        <w:rPr>
          <w:rFonts w:ascii="Times New Roman" w:hAnsi="Times New Roman" w:cs="Times New Roman"/>
          <w:sz w:val="28"/>
          <w:szCs w:val="28"/>
        </w:rPr>
        <w:t>образом.</w:t>
      </w:r>
    </w:p>
    <w:p w:rsidR="00554A2C" w:rsidRPr="003A2B81" w:rsidRDefault="00554A2C" w:rsidP="003A2B8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2B81">
        <w:rPr>
          <w:sz w:val="28"/>
          <w:szCs w:val="28"/>
        </w:rPr>
        <w:t>Таким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образом,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политическая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стабильность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обеспечивается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условии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единства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Конституции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законов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Российской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Федерации,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Основ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законодательства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субъектов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РФ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одновременно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–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четком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разграничении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предметов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ведения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полномочий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между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федеральными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органами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государственной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власти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органами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власти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субъектов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РФ.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Это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ключевая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проблема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современной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многонациональной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России.</w:t>
      </w:r>
    </w:p>
    <w:p w:rsidR="00554A2C" w:rsidRPr="003A2B81" w:rsidRDefault="00554A2C" w:rsidP="003A2B8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54A2C" w:rsidRPr="003A2B81" w:rsidRDefault="003A2B81" w:rsidP="003A2B8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54A2C" w:rsidRPr="003A2B81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="00554A2C" w:rsidRPr="003A2B81">
        <w:rPr>
          <w:sz w:val="28"/>
          <w:szCs w:val="28"/>
        </w:rPr>
        <w:t>литературы.</w:t>
      </w:r>
    </w:p>
    <w:p w:rsidR="003A2B81" w:rsidRDefault="003A2B81" w:rsidP="003A2B81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A2B81" w:rsidRDefault="00554A2C" w:rsidP="00231CAD">
      <w:pPr>
        <w:pStyle w:val="aa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2B81">
        <w:rPr>
          <w:sz w:val="28"/>
          <w:szCs w:val="28"/>
        </w:rPr>
        <w:t>1.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Жириков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А.А.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Политическая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стабильность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Российского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государства.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М.,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1999.</w:t>
      </w:r>
      <w:r w:rsidR="003A2B81">
        <w:rPr>
          <w:sz w:val="28"/>
          <w:szCs w:val="28"/>
        </w:rPr>
        <w:t xml:space="preserve"> </w:t>
      </w:r>
    </w:p>
    <w:p w:rsidR="003A2B81" w:rsidRDefault="00554A2C" w:rsidP="00231CAD">
      <w:pPr>
        <w:pStyle w:val="aa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2B81">
        <w:rPr>
          <w:sz w:val="28"/>
          <w:szCs w:val="28"/>
        </w:rPr>
        <w:t>2.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Макарычев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А.С.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Стабильность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нестабильность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при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демократии: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Методологические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подходы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оценки.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//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Полис.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–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1998.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–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№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1.</w:t>
      </w:r>
      <w:r w:rsidR="003A2B81">
        <w:rPr>
          <w:sz w:val="28"/>
          <w:szCs w:val="28"/>
        </w:rPr>
        <w:t xml:space="preserve"> </w:t>
      </w:r>
    </w:p>
    <w:p w:rsidR="003A2B81" w:rsidRDefault="00554A2C" w:rsidP="00231CAD">
      <w:pPr>
        <w:pStyle w:val="aa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2B81">
        <w:rPr>
          <w:sz w:val="28"/>
          <w:szCs w:val="28"/>
        </w:rPr>
        <w:t>3.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Павлов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А.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Национальная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безопасность.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Этнодемографические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факторы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//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Национальные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интересы.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–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1998.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–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№1.</w:t>
      </w:r>
      <w:r w:rsidR="003A2B81">
        <w:rPr>
          <w:sz w:val="28"/>
          <w:szCs w:val="28"/>
        </w:rPr>
        <w:t xml:space="preserve"> </w:t>
      </w:r>
    </w:p>
    <w:p w:rsidR="00033BF6" w:rsidRPr="003A2B81" w:rsidRDefault="00554A2C" w:rsidP="00231CAD">
      <w:pPr>
        <w:pStyle w:val="aa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2B81">
        <w:rPr>
          <w:sz w:val="28"/>
          <w:szCs w:val="28"/>
        </w:rPr>
        <w:t>4.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Королева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Г.И.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Россия: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поиске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формулы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национального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возрождения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//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Социально-политический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журнал.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–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1994.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–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№</w:t>
      </w:r>
      <w:r w:rsidR="003A2B81">
        <w:rPr>
          <w:sz w:val="28"/>
          <w:szCs w:val="28"/>
        </w:rPr>
        <w:t xml:space="preserve"> </w:t>
      </w:r>
      <w:r w:rsidRPr="003A2B81">
        <w:rPr>
          <w:sz w:val="28"/>
          <w:szCs w:val="28"/>
        </w:rPr>
        <w:t>1-2.</w:t>
      </w:r>
      <w:bookmarkStart w:id="0" w:name="_GoBack"/>
      <w:bookmarkEnd w:id="0"/>
    </w:p>
    <w:sectPr w:rsidR="00033BF6" w:rsidRPr="003A2B81" w:rsidSect="003A2B81">
      <w:footerReference w:type="even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3E6" w:rsidRDefault="00F653E6">
      <w:r>
        <w:separator/>
      </w:r>
    </w:p>
  </w:endnote>
  <w:endnote w:type="continuationSeparator" w:id="0">
    <w:p w:rsidR="00F653E6" w:rsidRDefault="00F6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7E5" w:rsidRDefault="00DB47E5" w:rsidP="00DB47E5">
    <w:pPr>
      <w:pStyle w:val="a7"/>
      <w:framePr w:wrap="around" w:vAnchor="text" w:hAnchor="margin" w:xAlign="center" w:y="1"/>
      <w:rPr>
        <w:rStyle w:val="a9"/>
      </w:rPr>
    </w:pPr>
  </w:p>
  <w:p w:rsidR="00DB47E5" w:rsidRDefault="00DB47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3E6" w:rsidRDefault="00F653E6">
      <w:r>
        <w:separator/>
      </w:r>
    </w:p>
  </w:footnote>
  <w:footnote w:type="continuationSeparator" w:id="0">
    <w:p w:rsidR="00F653E6" w:rsidRDefault="00F6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31860"/>
    <w:multiLevelType w:val="hybridMultilevel"/>
    <w:tmpl w:val="47C4B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2E8"/>
    <w:rsid w:val="00033BF6"/>
    <w:rsid w:val="000F52F8"/>
    <w:rsid w:val="00175C08"/>
    <w:rsid w:val="001D198D"/>
    <w:rsid w:val="001D7722"/>
    <w:rsid w:val="00231CAD"/>
    <w:rsid w:val="0023303B"/>
    <w:rsid w:val="00276DE2"/>
    <w:rsid w:val="00284C75"/>
    <w:rsid w:val="002A2365"/>
    <w:rsid w:val="002D543A"/>
    <w:rsid w:val="003A2B81"/>
    <w:rsid w:val="004E4B37"/>
    <w:rsid w:val="005462E8"/>
    <w:rsid w:val="00554A2C"/>
    <w:rsid w:val="00556C27"/>
    <w:rsid w:val="006667B5"/>
    <w:rsid w:val="0066717F"/>
    <w:rsid w:val="00683A3E"/>
    <w:rsid w:val="0068507A"/>
    <w:rsid w:val="0088614C"/>
    <w:rsid w:val="00971EA7"/>
    <w:rsid w:val="00BB413D"/>
    <w:rsid w:val="00BE3F74"/>
    <w:rsid w:val="00CE3733"/>
    <w:rsid w:val="00DB47E5"/>
    <w:rsid w:val="00DC3074"/>
    <w:rsid w:val="00E0515D"/>
    <w:rsid w:val="00E30AD0"/>
    <w:rsid w:val="00F653E6"/>
    <w:rsid w:val="00FA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4113ED-2B55-4256-B533-863F4E59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462E8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Plain Text"/>
    <w:basedOn w:val="a"/>
    <w:link w:val="a6"/>
    <w:uiPriority w:val="99"/>
    <w:rsid w:val="00033BF6"/>
    <w:rPr>
      <w:rFonts w:ascii="Courier New" w:hAnsi="Courier New" w:cs="Courier New"/>
    </w:rPr>
  </w:style>
  <w:style w:type="character" w:customStyle="1" w:styleId="a6">
    <w:name w:val="Текст Знак"/>
    <w:link w:val="a5"/>
    <w:uiPriority w:val="99"/>
    <w:semiHidden/>
    <w:locked/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rsid w:val="00DB47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</w:rPr>
  </w:style>
  <w:style w:type="character" w:styleId="a9">
    <w:name w:val="page number"/>
    <w:uiPriority w:val="99"/>
    <w:rsid w:val="00DB47E5"/>
    <w:rPr>
      <w:rFonts w:cs="Times New Roman"/>
    </w:rPr>
  </w:style>
  <w:style w:type="paragraph" w:styleId="aa">
    <w:name w:val="Body Text"/>
    <w:basedOn w:val="a"/>
    <w:link w:val="ab"/>
    <w:uiPriority w:val="99"/>
    <w:rsid w:val="00554A2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</w:rPr>
  </w:style>
  <w:style w:type="paragraph" w:styleId="ac">
    <w:name w:val="Normal (Web)"/>
    <w:basedOn w:val="a"/>
    <w:uiPriority w:val="99"/>
    <w:rsid w:val="00554A2C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3A2B8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3A2B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2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admin</cp:lastModifiedBy>
  <cp:revision>2</cp:revision>
  <dcterms:created xsi:type="dcterms:W3CDTF">2014-03-02T13:05:00Z</dcterms:created>
  <dcterms:modified xsi:type="dcterms:W3CDTF">2014-03-02T13:05:00Z</dcterms:modified>
</cp:coreProperties>
</file>