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0F" w:rsidRPr="009C47D3" w:rsidRDefault="00720B79" w:rsidP="00B1198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C47D3">
        <w:rPr>
          <w:b/>
          <w:bCs/>
          <w:sz w:val="28"/>
          <w:szCs w:val="28"/>
        </w:rPr>
        <w:t>СОДЕРЖАНИЕ</w:t>
      </w:r>
    </w:p>
    <w:p w:rsidR="00720B79" w:rsidRPr="009C47D3" w:rsidRDefault="00720B79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0B79" w:rsidRPr="009C47D3" w:rsidRDefault="00720B79" w:rsidP="00B1198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47D3">
        <w:rPr>
          <w:sz w:val="28"/>
          <w:szCs w:val="28"/>
        </w:rPr>
        <w:t>Определение занятости.</w:t>
      </w:r>
    </w:p>
    <w:p w:rsidR="00720B79" w:rsidRPr="009C47D3" w:rsidRDefault="00143A97" w:rsidP="00B1198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47D3">
        <w:rPr>
          <w:sz w:val="28"/>
          <w:szCs w:val="28"/>
        </w:rPr>
        <w:t>Безработица.</w:t>
      </w:r>
    </w:p>
    <w:p w:rsidR="00720B79" w:rsidRPr="009C47D3" w:rsidRDefault="00720B79" w:rsidP="00B1198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47D3">
        <w:rPr>
          <w:sz w:val="28"/>
          <w:szCs w:val="28"/>
        </w:rPr>
        <w:t>Государственная политика в области содействия занятости в РФ.</w:t>
      </w:r>
    </w:p>
    <w:p w:rsidR="00720B79" w:rsidRPr="009C47D3" w:rsidRDefault="00720B79" w:rsidP="00B1198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47D3">
        <w:rPr>
          <w:sz w:val="28"/>
          <w:szCs w:val="28"/>
        </w:rPr>
        <w:t>Законодательство РФ о занятости населения.</w:t>
      </w:r>
    </w:p>
    <w:p w:rsidR="001A050C" w:rsidRPr="009C47D3" w:rsidRDefault="00A309B1" w:rsidP="00B11982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9C47D3">
        <w:rPr>
          <w:sz w:val="28"/>
          <w:szCs w:val="28"/>
        </w:rPr>
        <w:t>Политика занятости в Санкт-Петербурге.</w:t>
      </w:r>
    </w:p>
    <w:p w:rsidR="00143A97" w:rsidRPr="009C47D3" w:rsidRDefault="00143A97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3A97" w:rsidRPr="009C47D3" w:rsidRDefault="00B11982" w:rsidP="00B11982">
      <w:pPr>
        <w:numPr>
          <w:ilvl w:val="0"/>
          <w:numId w:val="2"/>
        </w:numPr>
        <w:tabs>
          <w:tab w:val="num" w:pos="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ОПРЕДЕЛЕНИЕ ЗАНЯТОСТИ</w:t>
      </w:r>
    </w:p>
    <w:p w:rsidR="00B11982" w:rsidRDefault="00B1198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3A97" w:rsidRPr="009C47D3" w:rsidRDefault="00143A97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Занятость -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</w:t>
      </w:r>
      <w:r w:rsidR="0011788B" w:rsidRPr="009C47D3">
        <w:rPr>
          <w:sz w:val="28"/>
          <w:szCs w:val="28"/>
        </w:rPr>
        <w:t>удовой доход</w:t>
      </w:r>
      <w:r w:rsidRPr="009C47D3">
        <w:rPr>
          <w:sz w:val="28"/>
          <w:szCs w:val="28"/>
        </w:rPr>
        <w:t>.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 xml:space="preserve">К занятым относятся лица обоего </w:t>
      </w:r>
      <w:r w:rsidR="00C85F44" w:rsidRPr="009C47D3">
        <w:rPr>
          <w:color w:val="000000"/>
          <w:sz w:val="28"/>
          <w:szCs w:val="28"/>
        </w:rPr>
        <w:t>пола в возрасте 16 лет и старше,</w:t>
      </w:r>
      <w:r w:rsidRPr="009C47D3">
        <w:rPr>
          <w:color w:val="000000"/>
          <w:sz w:val="28"/>
          <w:szCs w:val="28"/>
        </w:rPr>
        <w:t xml:space="preserve"> которые в рассматриваемый период: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а) выполняли работу по найму за вознаграждение на условиях полного либо неполного рабочего времени, а также иную приносящую доход работу самостоятельно или у отдельных граждан независимо от сроков получения непосредственной оплаты ил</w:t>
      </w:r>
      <w:r w:rsidR="00EC22B9" w:rsidRPr="009C47D3">
        <w:rPr>
          <w:color w:val="000000"/>
          <w:sz w:val="28"/>
          <w:szCs w:val="28"/>
        </w:rPr>
        <w:t>и дохода за свою деятельность</w:t>
      </w:r>
      <w:r w:rsidRPr="009C47D3">
        <w:rPr>
          <w:color w:val="000000"/>
          <w:sz w:val="28"/>
          <w:szCs w:val="28"/>
        </w:rPr>
        <w:t xml:space="preserve"> временно отсутствовали на работе из-за: болезни или травмы, ухода за больными; ежегодного отпуска или выходных дней; компенсационного отпуска или отгулов, возмещения сверхурочных работ или работ в праздничные (выходные) дни; работы по специальному графику; нахождения в резерве (такое имеет место при работе на транспорте); установленного законом отпуска по беременности, родам и уходу за ребенком; обучения, переподготовки вне своего рабочего места, учебного отпуска; отпуска без сохранения или с сохранением содержания по инициативе администрации; забастовки; других подобных причин;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в) выполняли работу без оплаты на семейном предприятии.</w:t>
      </w:r>
    </w:p>
    <w:p w:rsidR="000E405D" w:rsidRPr="009C47D3" w:rsidRDefault="008B11EF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 xml:space="preserve">К безработным </w:t>
      </w:r>
      <w:r w:rsidR="000E405D" w:rsidRPr="009C47D3">
        <w:rPr>
          <w:color w:val="000000"/>
          <w:sz w:val="28"/>
          <w:szCs w:val="28"/>
        </w:rPr>
        <w:t>относятся лица 16 лет и старше, которые в рассматриваемый период: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а) не имели работу (доходного занятия);</w:t>
      </w:r>
    </w:p>
    <w:p w:rsidR="000E405D" w:rsidRPr="009C47D3" w:rsidRDefault="004756E1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б)</w:t>
      </w:r>
      <w:r w:rsidR="00EC22B9" w:rsidRPr="009C47D3">
        <w:rPr>
          <w:color w:val="000000"/>
          <w:sz w:val="28"/>
          <w:szCs w:val="28"/>
        </w:rPr>
        <w:t xml:space="preserve"> </w:t>
      </w:r>
      <w:r w:rsidR="000E405D" w:rsidRPr="009C47D3">
        <w:rPr>
          <w:color w:val="000000"/>
          <w:sz w:val="28"/>
          <w:szCs w:val="28"/>
        </w:rPr>
        <w:t>занимались поиском работы, т.е. обращались в государственную или коммерческую службы занятости, использовали или помещали объявления в печати, непосредственно обращались к администрации предприятия (работодателю), использовали личные связи и т.д. или предпринимали шаги к организации собственного дела;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в) были готовы приступить к работе.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Учащиеся, студенты, пенсионеры и инвалиды учитываются в качестве безработных, если они занимались поиском работы и были готовы приступить к ней.</w:t>
      </w:r>
    </w:p>
    <w:p w:rsidR="000E405D" w:rsidRPr="009C47D3" w:rsidRDefault="000E405D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47D3">
        <w:rPr>
          <w:color w:val="000000"/>
          <w:sz w:val="28"/>
          <w:szCs w:val="28"/>
        </w:rPr>
        <w:t>В составе безработных выделяются лица, незанятые трудовой деятельностью, зарегистрированные в службе занятости в качестве ищущих работу, а также признанные безработными.</w:t>
      </w:r>
    </w:p>
    <w:p w:rsidR="000E405D" w:rsidRPr="009C47D3" w:rsidRDefault="000E405D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0A48" w:rsidRPr="009C47D3" w:rsidRDefault="002406FB" w:rsidP="00B11982">
      <w:pPr>
        <w:numPr>
          <w:ilvl w:val="0"/>
          <w:numId w:val="2"/>
        </w:numPr>
        <w:tabs>
          <w:tab w:val="num" w:pos="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C47D3">
        <w:rPr>
          <w:b/>
          <w:bCs/>
          <w:sz w:val="28"/>
          <w:szCs w:val="28"/>
        </w:rPr>
        <w:t>БЕЗРАБОТИЦА</w:t>
      </w:r>
    </w:p>
    <w:p w:rsidR="00B11982" w:rsidRDefault="00B11982" w:rsidP="00B11982">
      <w:pPr>
        <w:pStyle w:val="Iniiaiieoaeno"/>
        <w:tabs>
          <w:tab w:val="left" w:pos="1080"/>
        </w:tabs>
        <w:spacing w:after="0" w:line="360" w:lineRule="auto"/>
        <w:ind w:left="0"/>
        <w:rPr>
          <w:sz w:val="28"/>
          <w:szCs w:val="28"/>
        </w:rPr>
      </w:pPr>
    </w:p>
    <w:p w:rsidR="0011788B" w:rsidRPr="009C47D3" w:rsidRDefault="0011788B" w:rsidP="00B11982">
      <w:pPr>
        <w:pStyle w:val="Iniiaiieoaeno"/>
        <w:tabs>
          <w:tab w:val="left" w:pos="1080"/>
        </w:tabs>
        <w:spacing w:after="0" w:line="360" w:lineRule="auto"/>
        <w:ind w:left="0"/>
        <w:rPr>
          <w:sz w:val="28"/>
          <w:szCs w:val="28"/>
        </w:rPr>
      </w:pPr>
      <w:r w:rsidRPr="009C47D3">
        <w:rPr>
          <w:sz w:val="28"/>
          <w:szCs w:val="28"/>
        </w:rPr>
        <w:t>При неблагоприятной экономической ситуации, помимо того, что люди теряют работу, создаются новые рабочие места, безработные находят вакансии, а занятые меняют место работы. Поэтому всегда имеются как входящие, так и исходящие из безработицы потоки. Они влияют не только на численность безработных, но и на структурные изменения в продолжительности безработицы.</w:t>
      </w:r>
    </w:p>
    <w:p w:rsidR="00EC22B9" w:rsidRPr="009C47D3" w:rsidRDefault="0011788B" w:rsidP="00B11982">
      <w:pPr>
        <w:pStyle w:val="Iniiaiieoaeno"/>
        <w:tabs>
          <w:tab w:val="left" w:pos="1080"/>
        </w:tabs>
        <w:spacing w:after="0" w:line="360" w:lineRule="auto"/>
        <w:ind w:left="0"/>
        <w:rPr>
          <w:sz w:val="28"/>
          <w:szCs w:val="28"/>
        </w:rPr>
      </w:pPr>
      <w:r w:rsidRPr="009C47D3">
        <w:rPr>
          <w:sz w:val="28"/>
          <w:szCs w:val="28"/>
        </w:rPr>
        <w:t>В одних случаях безработица характеризуется относительно небольшими потоками, низким ее уровнем, но высокой</w:t>
      </w:r>
      <w:r w:rsidR="00EC22B9" w:rsidRPr="009C47D3">
        <w:rPr>
          <w:sz w:val="28"/>
          <w:szCs w:val="28"/>
        </w:rPr>
        <w:t xml:space="preserve"> продолжительностью. В других - за счет большей динамичности рынка труда потоки оказываются достаточно мощными, но средняя продолжительность безработицы значительно ниже, даже когда уровень безработицы довольно высок.</w:t>
      </w:r>
    </w:p>
    <w:p w:rsidR="0011788B" w:rsidRPr="009C47D3" w:rsidRDefault="0011788B" w:rsidP="00B11982">
      <w:pPr>
        <w:pStyle w:val="Iniiaiieoaeno"/>
        <w:tabs>
          <w:tab w:val="left" w:pos="1080"/>
        </w:tabs>
        <w:spacing w:after="0" w:line="360" w:lineRule="auto"/>
        <w:ind w:left="0"/>
        <w:rPr>
          <w:sz w:val="28"/>
          <w:szCs w:val="28"/>
        </w:rPr>
      </w:pPr>
      <w:r w:rsidRPr="009C47D3">
        <w:rPr>
          <w:sz w:val="28"/>
          <w:szCs w:val="28"/>
        </w:rPr>
        <w:t>Эффекты длительности могут быть отнесены к другим хрупким компонентам безработицы. Так, не имеющая опыта молодежь может столкнуться с эффектом отбора. Пожилые работники и малоквалифицированные женщины, потерявшие работу, могут стать жертвами обстоятельств, схожими с потерей квалификации (эффект предложения), или столкнуться с дискриминационной практикой работодателей (эффект спроса), что часто приводит к тому, что они добровольно покидают рынок труда (эффект “потерянности”).</w:t>
      </w:r>
    </w:p>
    <w:p w:rsidR="005B5510" w:rsidRPr="009C47D3" w:rsidRDefault="006C2EBF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9C47D3">
        <w:rPr>
          <w:sz w:val="28"/>
          <w:szCs w:val="28"/>
        </w:rPr>
        <w:t xml:space="preserve">В условиях современного кризиса </w:t>
      </w:r>
      <w:r w:rsidR="00DA1778" w:rsidRPr="009C47D3">
        <w:rPr>
          <w:sz w:val="28"/>
          <w:szCs w:val="28"/>
        </w:rPr>
        <w:t xml:space="preserve">уровень безработицы составил 2 </w:t>
      </w:r>
      <w:r w:rsidR="005B5510" w:rsidRPr="009C47D3">
        <w:rPr>
          <w:sz w:val="28"/>
          <w:szCs w:val="28"/>
        </w:rPr>
        <w:t>млн.</w:t>
      </w:r>
      <w:r w:rsidR="00DA1778" w:rsidRPr="009C47D3">
        <w:rPr>
          <w:sz w:val="28"/>
          <w:szCs w:val="28"/>
        </w:rPr>
        <w:t xml:space="preserve"> зарегистрированных безработных, что, исходя из сегодняшних данных, соответствует 7,4 </w:t>
      </w:r>
      <w:r w:rsidR="005B5510" w:rsidRPr="009C47D3">
        <w:rPr>
          <w:sz w:val="28"/>
          <w:szCs w:val="28"/>
        </w:rPr>
        <w:t>млн.</w:t>
      </w:r>
      <w:r w:rsidR="00DA1778" w:rsidRPr="009C47D3">
        <w:rPr>
          <w:sz w:val="28"/>
          <w:szCs w:val="28"/>
        </w:rPr>
        <w:t xml:space="preserve"> всех безработных, или 9,7% экономически активного населения</w:t>
      </w:r>
      <w:r w:rsidR="005B5510" w:rsidRPr="009C47D3">
        <w:rPr>
          <w:sz w:val="28"/>
          <w:szCs w:val="28"/>
        </w:rPr>
        <w:t xml:space="preserve">. Практически во всех секторах экономики наблюдается сокращение персонала. Однако есть отрасли, в которых проводятся наибольшие сокращения сотрудников. Например, в компаниях, занимающихся строительством, финансовыми услугами, банках. Стали закрываться различные PR и рекламные агентства, туристические агентства. Специалисты высокого класса остались на своих местах, хотя большинству урезали зарплату. </w:t>
      </w:r>
      <w:r w:rsidR="005B5510" w:rsidRPr="009C47D3">
        <w:rPr>
          <w:rStyle w:val="apple-style-span"/>
          <w:sz w:val="28"/>
          <w:szCs w:val="28"/>
        </w:rPr>
        <w:t>Для многих строительных компаний финансовый кризис повлек за собой уменьшение объемов работ. В связи с чем организации вынуждены оптимизировать свои затраты, в том числе и путем сокращения численности работников.</w:t>
      </w:r>
    </w:p>
    <w:p w:rsidR="00CD5BD2" w:rsidRPr="009C47D3" w:rsidRDefault="00CD5BD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С уверенностью можно сказать, что сокращение персонала это естественный процесс во время кризиса. В тяжелые времена востребованными становятся те сотрудники, которые реально что-то умеют делать, имеют высокую квалификацию и хо</w:t>
      </w:r>
      <w:r w:rsidR="002A1FA2" w:rsidRPr="009C47D3">
        <w:rPr>
          <w:sz w:val="28"/>
          <w:szCs w:val="28"/>
        </w:rPr>
        <w:t>рошее образование.</w:t>
      </w:r>
    </w:p>
    <w:p w:rsidR="00CD5BD2" w:rsidRDefault="00CD5BD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Как известно</w:t>
      </w:r>
      <w:r w:rsidR="002A1FA2" w:rsidRPr="009C47D3">
        <w:rPr>
          <w:sz w:val="28"/>
          <w:szCs w:val="28"/>
        </w:rPr>
        <w:t>,</w:t>
      </w:r>
      <w:r w:rsidRPr="009C47D3">
        <w:rPr>
          <w:sz w:val="28"/>
          <w:szCs w:val="28"/>
        </w:rPr>
        <w:t xml:space="preserve"> в нашей экономике до кризиса был дефицит квалифицированных кадров, сейчас, когда безработица в России растет и высвобождается большое количество работников. У многих компаний есть шанс найти себе квалифицированных сотрудников. А людям найти работу по душе и квалификации, хотя и без высокой зарплаты и бонусов. Тем не менее, можно рассчитывать на справедливую и рыночную оплату труда.</w:t>
      </w:r>
    </w:p>
    <w:p w:rsidR="00B11982" w:rsidRPr="009C47D3" w:rsidRDefault="00B1198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E0A48" w:rsidRPr="009C47D3" w:rsidRDefault="002A1FA2" w:rsidP="00B11982">
      <w:pPr>
        <w:pStyle w:val="Iniiaiieoaeno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C47D3">
        <w:rPr>
          <w:b/>
          <w:bCs/>
          <w:sz w:val="28"/>
          <w:szCs w:val="28"/>
        </w:rPr>
        <w:t xml:space="preserve">ГОСУДАРСТВЕННАЯ ПОЛИТИКА В ОБЛАСТИ </w:t>
      </w:r>
      <w:r w:rsidR="00B11982">
        <w:rPr>
          <w:b/>
          <w:bCs/>
          <w:sz w:val="28"/>
          <w:szCs w:val="28"/>
        </w:rPr>
        <w:t>СОДЕЙСТВИЯ ЗАНЯТОСТИ НАСЕЛЕНИЯ</w:t>
      </w:r>
    </w:p>
    <w:p w:rsidR="00B11982" w:rsidRDefault="00B1198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1FA2" w:rsidRPr="009C47D3" w:rsidRDefault="002A1FA2" w:rsidP="00B11982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Государство проводит политику содействия реализации прав граждан на полную, продуктивную и свободно избранную занятость.</w:t>
      </w:r>
      <w:r w:rsidR="00527550" w:rsidRPr="009C47D3">
        <w:rPr>
          <w:sz w:val="28"/>
          <w:szCs w:val="28"/>
        </w:rPr>
        <w:t xml:space="preserve"> </w:t>
      </w:r>
      <w:r w:rsidR="0064644F" w:rsidRPr="009C47D3">
        <w:rPr>
          <w:sz w:val="28"/>
          <w:szCs w:val="28"/>
        </w:rPr>
        <w:t xml:space="preserve">Она </w:t>
      </w:r>
      <w:r w:rsidRPr="009C47D3">
        <w:rPr>
          <w:sz w:val="28"/>
          <w:szCs w:val="28"/>
        </w:rPr>
        <w:t xml:space="preserve">направлена </w:t>
      </w:r>
      <w:r w:rsidR="00527550" w:rsidRPr="009C47D3">
        <w:rPr>
          <w:sz w:val="28"/>
          <w:szCs w:val="28"/>
        </w:rPr>
        <w:t xml:space="preserve">на </w:t>
      </w:r>
      <w:r w:rsidRPr="009C47D3">
        <w:rPr>
          <w:sz w:val="28"/>
          <w:szCs w:val="28"/>
        </w:rPr>
        <w:t>развитие трудовых ресурсов, повышение их мобильности, з</w:t>
      </w:r>
      <w:r w:rsidR="00527550" w:rsidRPr="009C47D3">
        <w:rPr>
          <w:sz w:val="28"/>
          <w:szCs w:val="28"/>
        </w:rPr>
        <w:t>ащиту национального рынка труда. Государство старается  обеспечить равными возможностями всех граждан РФ</w:t>
      </w:r>
      <w:r w:rsidRPr="009C47D3">
        <w:rPr>
          <w:sz w:val="28"/>
          <w:szCs w:val="28"/>
        </w:rPr>
        <w:t xml:space="preserve"> независимо от </w:t>
      </w:r>
      <w:r w:rsidR="00527550" w:rsidRPr="009C47D3">
        <w:rPr>
          <w:sz w:val="28"/>
          <w:szCs w:val="28"/>
        </w:rPr>
        <w:t xml:space="preserve">их </w:t>
      </w:r>
      <w:r w:rsidRPr="009C47D3">
        <w:rPr>
          <w:sz w:val="28"/>
          <w:szCs w:val="28"/>
        </w:rPr>
        <w:t>национальности, пола, возраста, социального положения, политических убеждений и отношения к религии в реализации права на добровольный т</w:t>
      </w:r>
      <w:r w:rsidR="00527550" w:rsidRPr="009C47D3">
        <w:rPr>
          <w:sz w:val="28"/>
          <w:szCs w:val="28"/>
        </w:rPr>
        <w:t>руд и свободный выбор занятости. Создаются условия, обеспечивающие</w:t>
      </w:r>
      <w:r w:rsidRPr="009C47D3">
        <w:rPr>
          <w:sz w:val="28"/>
          <w:szCs w:val="28"/>
        </w:rPr>
        <w:t xml:space="preserve"> достойную жизн</w:t>
      </w:r>
      <w:r w:rsidR="00527550" w:rsidRPr="009C47D3">
        <w:rPr>
          <w:sz w:val="28"/>
          <w:szCs w:val="28"/>
        </w:rPr>
        <w:t>ь и свободное развитие человека. Проводится политика поддержки</w:t>
      </w:r>
      <w:r w:rsidRPr="009C47D3">
        <w:rPr>
          <w:sz w:val="28"/>
          <w:szCs w:val="28"/>
        </w:rPr>
        <w:t xml:space="preserve"> трудовой и предпринимательской инициативы граждан, осуществляемой в рамках законности, содействие развитию их способностей к произ</w:t>
      </w:r>
      <w:r w:rsidR="00527550" w:rsidRPr="009C47D3">
        <w:rPr>
          <w:sz w:val="28"/>
          <w:szCs w:val="28"/>
        </w:rPr>
        <w:t>водительному, творческому труду. Государство проводит специальные мероприятия, способствующие</w:t>
      </w:r>
      <w:r w:rsidRPr="009C47D3">
        <w:rPr>
          <w:sz w:val="28"/>
          <w:szCs w:val="28"/>
        </w:rPr>
        <w:t xml:space="preserve"> обеспечению занятости граждан, особо нуждающихся в социальной защите и испытывающих трудности в поиске работы (инвалиды; граждане, имеющие на содержании лиц, которым необходимы постоянный уход, помощь или надзор; лица, осужденные к лишению свободы; лица, освобожденные из учреждений, исполняющих наказание; несовершеннолетние в возрасте от 14 до 18 лет;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</w:t>
      </w:r>
      <w:r w:rsidR="004756E1" w:rsidRPr="009C47D3">
        <w:rPr>
          <w:sz w:val="28"/>
          <w:szCs w:val="28"/>
        </w:rPr>
        <w:t>совершеннолетних детей, детей-</w:t>
      </w:r>
      <w:r w:rsidRPr="009C47D3">
        <w:rPr>
          <w:sz w:val="28"/>
          <w:szCs w:val="28"/>
        </w:rPr>
        <w:t xml:space="preserve">инвалидов; семьи, в которых оба родителя признаны безработными; граждане, подвергшиеся воздействию радиации вследствие чернобыльской и других радиационных аварий и </w:t>
      </w:r>
      <w:r w:rsidR="00527550" w:rsidRPr="009C47D3">
        <w:rPr>
          <w:sz w:val="28"/>
          <w:szCs w:val="28"/>
        </w:rPr>
        <w:t xml:space="preserve">катастроф). Политика в области содействия занятости населения направлена на </w:t>
      </w:r>
      <w:r w:rsidRPr="009C47D3">
        <w:rPr>
          <w:sz w:val="28"/>
          <w:szCs w:val="28"/>
        </w:rPr>
        <w:t xml:space="preserve">предупреждение массовой и сокращение длительной </w:t>
      </w:r>
      <w:r w:rsidR="00527550" w:rsidRPr="009C47D3">
        <w:rPr>
          <w:sz w:val="28"/>
          <w:szCs w:val="28"/>
        </w:rPr>
        <w:t>(более одного года) безработицы. Поощряются работодатели</w:t>
      </w:r>
      <w:r w:rsidR="0064644F" w:rsidRPr="009C47D3">
        <w:rPr>
          <w:sz w:val="28"/>
          <w:szCs w:val="28"/>
        </w:rPr>
        <w:t>, сохраняющие</w:t>
      </w:r>
      <w:r w:rsidRPr="009C47D3">
        <w:rPr>
          <w:sz w:val="28"/>
          <w:szCs w:val="28"/>
        </w:rPr>
        <w:t xml:space="preserve"> действующие и создающих новые рабочие </w:t>
      </w:r>
      <w:r w:rsidR="0064644F" w:rsidRPr="009C47D3">
        <w:rPr>
          <w:sz w:val="28"/>
          <w:szCs w:val="28"/>
        </w:rPr>
        <w:t>места,</w:t>
      </w:r>
      <w:r w:rsidRPr="009C47D3">
        <w:rPr>
          <w:sz w:val="28"/>
          <w:szCs w:val="28"/>
        </w:rPr>
        <w:t xml:space="preserve"> прежде всего</w:t>
      </w:r>
      <w:r w:rsidR="0064644F" w:rsidRPr="009C47D3">
        <w:rPr>
          <w:sz w:val="28"/>
          <w:szCs w:val="28"/>
        </w:rPr>
        <w:t>,</w:t>
      </w:r>
      <w:r w:rsidRPr="009C47D3">
        <w:rPr>
          <w:sz w:val="28"/>
          <w:szCs w:val="28"/>
        </w:rPr>
        <w:t xml:space="preserve"> для граждан, особо нуждающихся в социальной защите и испытыв</w:t>
      </w:r>
      <w:r w:rsidR="0064644F" w:rsidRPr="009C47D3">
        <w:rPr>
          <w:sz w:val="28"/>
          <w:szCs w:val="28"/>
        </w:rPr>
        <w:t>ающих трудности в поиске работы. Координация</w:t>
      </w:r>
      <w:r w:rsidRPr="009C47D3">
        <w:rPr>
          <w:sz w:val="28"/>
          <w:szCs w:val="28"/>
        </w:rPr>
        <w:t xml:space="preserve"> деятельности в области занятости населения с деятельностью по другим направлениям экономической и социальной </w:t>
      </w:r>
      <w:r w:rsidR="0064644F" w:rsidRPr="009C47D3">
        <w:rPr>
          <w:sz w:val="28"/>
          <w:szCs w:val="28"/>
        </w:rPr>
        <w:t>политики, включая инвестиционно-</w:t>
      </w:r>
      <w:r w:rsidRPr="009C47D3">
        <w:rPr>
          <w:sz w:val="28"/>
          <w:szCs w:val="28"/>
        </w:rPr>
        <w:t>структурную политику, социальное обеспечение, регулирование роста и распределение д</w:t>
      </w:r>
      <w:r w:rsidR="0064644F" w:rsidRPr="009C47D3">
        <w:rPr>
          <w:sz w:val="28"/>
          <w:szCs w:val="28"/>
        </w:rPr>
        <w:t xml:space="preserve">оходов, предупреждение инфляции. Создаются профсоюзные организации, </w:t>
      </w:r>
      <w:r w:rsidR="00C228CF" w:rsidRPr="009C47D3">
        <w:rPr>
          <w:sz w:val="28"/>
          <w:szCs w:val="28"/>
        </w:rPr>
        <w:t>разрабатывающие меры по обеспечению занятости населения и контроль их, помощь в поиске работы, обеспечение нормальных условий труда граждан, помощь в организации отпусков и многое другое. Содействие в</w:t>
      </w:r>
      <w:r w:rsidRPr="009C47D3">
        <w:rPr>
          <w:sz w:val="28"/>
          <w:szCs w:val="28"/>
        </w:rPr>
        <w:t xml:space="preserve"> занятости в местах проживания коренных малочисленных народов и других национальных</w:t>
      </w:r>
      <w:r w:rsidR="004756E1" w:rsidRPr="009C47D3">
        <w:rPr>
          <w:sz w:val="28"/>
          <w:szCs w:val="28"/>
        </w:rPr>
        <w:t xml:space="preserve"> меньшинств РФ</w:t>
      </w:r>
      <w:r w:rsidRPr="009C47D3">
        <w:rPr>
          <w:sz w:val="28"/>
          <w:szCs w:val="28"/>
        </w:rPr>
        <w:t xml:space="preserve"> с учетом их национальных и культурных традиций, а также историче</w:t>
      </w:r>
      <w:r w:rsidR="00C228CF" w:rsidRPr="009C47D3">
        <w:rPr>
          <w:sz w:val="28"/>
          <w:szCs w:val="28"/>
        </w:rPr>
        <w:t>ски сложившихся видов занятости. Политика международного сотрудничества</w:t>
      </w:r>
      <w:r w:rsidRPr="009C47D3">
        <w:rPr>
          <w:sz w:val="28"/>
          <w:szCs w:val="28"/>
        </w:rPr>
        <w:t xml:space="preserve"> в решении проблем занятости населения, включая вопросы, связанные с трудовой дея</w:t>
      </w:r>
      <w:r w:rsidR="00C228CF" w:rsidRPr="009C47D3">
        <w:rPr>
          <w:sz w:val="28"/>
          <w:szCs w:val="28"/>
        </w:rPr>
        <w:t>тельностью граждан РФ</w:t>
      </w:r>
      <w:r w:rsidRPr="009C47D3">
        <w:rPr>
          <w:sz w:val="28"/>
          <w:szCs w:val="28"/>
        </w:rPr>
        <w:t xml:space="preserve"> за пределам</w:t>
      </w:r>
      <w:r w:rsidR="00C228CF" w:rsidRPr="009C47D3">
        <w:rPr>
          <w:sz w:val="28"/>
          <w:szCs w:val="28"/>
        </w:rPr>
        <w:t xml:space="preserve">и территории РФ иностранных граждан на территории </w:t>
      </w:r>
      <w:r w:rsidRPr="009C47D3">
        <w:rPr>
          <w:sz w:val="28"/>
          <w:szCs w:val="28"/>
        </w:rPr>
        <w:t>Р</w:t>
      </w:r>
      <w:r w:rsidR="00C228CF" w:rsidRPr="009C47D3">
        <w:rPr>
          <w:sz w:val="28"/>
          <w:szCs w:val="28"/>
        </w:rPr>
        <w:t>Ф</w:t>
      </w:r>
      <w:r w:rsidRPr="009C47D3">
        <w:rPr>
          <w:sz w:val="28"/>
          <w:szCs w:val="28"/>
        </w:rPr>
        <w:t>.</w:t>
      </w:r>
    </w:p>
    <w:p w:rsidR="002A1FA2" w:rsidRPr="009C47D3" w:rsidRDefault="002A1FA2" w:rsidP="00B11982">
      <w:pPr>
        <w:pStyle w:val="Iniiaiieoaeno"/>
        <w:tabs>
          <w:tab w:val="left" w:pos="1080"/>
        </w:tabs>
        <w:spacing w:after="0" w:line="360" w:lineRule="auto"/>
        <w:ind w:left="0"/>
        <w:rPr>
          <w:sz w:val="28"/>
          <w:szCs w:val="28"/>
        </w:rPr>
      </w:pPr>
    </w:p>
    <w:p w:rsidR="000E0A48" w:rsidRPr="009C47D3" w:rsidRDefault="008B11EF" w:rsidP="00B11982">
      <w:pPr>
        <w:pStyle w:val="Iniiaiieoaeno"/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C47D3">
        <w:rPr>
          <w:b/>
          <w:bCs/>
          <w:sz w:val="28"/>
          <w:szCs w:val="28"/>
        </w:rPr>
        <w:t>ЗАКОНОДАТЕ</w:t>
      </w:r>
      <w:r w:rsidR="00B11982">
        <w:rPr>
          <w:b/>
          <w:bCs/>
          <w:sz w:val="28"/>
          <w:szCs w:val="28"/>
        </w:rPr>
        <w:t>ЛЬСТВО РФ О ЗАНЯТОСТИ НАСЕЛЕНИЯ</w:t>
      </w:r>
    </w:p>
    <w:p w:rsidR="00B11982" w:rsidRDefault="00B11982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11EF" w:rsidRDefault="006E3CB7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Законодательство РФ</w:t>
      </w:r>
      <w:r w:rsidR="008B11EF" w:rsidRPr="009C47D3">
        <w:rPr>
          <w:sz w:val="28"/>
          <w:szCs w:val="28"/>
        </w:rPr>
        <w:t xml:space="preserve"> о занятости населения со</w:t>
      </w:r>
      <w:r w:rsidRPr="009C47D3">
        <w:rPr>
          <w:sz w:val="28"/>
          <w:szCs w:val="28"/>
        </w:rPr>
        <w:t>стоит из Конституции Р</w:t>
      </w:r>
      <w:r w:rsidR="008B11EF" w:rsidRPr="009C47D3">
        <w:rPr>
          <w:sz w:val="28"/>
          <w:szCs w:val="28"/>
        </w:rPr>
        <w:t xml:space="preserve">Ф, </w:t>
      </w:r>
      <w:r w:rsidRPr="009C47D3">
        <w:rPr>
          <w:sz w:val="28"/>
          <w:szCs w:val="28"/>
        </w:rPr>
        <w:t>Закона РФ от 19.04.1991 № 1032-1 (ред. от 25.12.2008) «О занятости населения РФ»</w:t>
      </w:r>
      <w:r w:rsidR="008B11EF" w:rsidRPr="009C47D3">
        <w:rPr>
          <w:sz w:val="28"/>
          <w:szCs w:val="28"/>
        </w:rPr>
        <w:t>, других федеральных законов и нормативных правовых актов, регулирующих отношения в сфере занятости населения, и принятых в соответствии с федеральными законами законов и нормативных правовых актов субъектов Российской Федерации.</w:t>
      </w:r>
      <w:r w:rsidR="00811EB7" w:rsidRPr="009C47D3">
        <w:rPr>
          <w:sz w:val="28"/>
          <w:szCs w:val="28"/>
        </w:rPr>
        <w:t xml:space="preserve"> </w:t>
      </w:r>
      <w:r w:rsidRPr="009C47D3">
        <w:rPr>
          <w:sz w:val="28"/>
          <w:szCs w:val="28"/>
        </w:rPr>
        <w:t>Это законодательство</w:t>
      </w:r>
      <w:r w:rsidR="008B11EF" w:rsidRPr="009C47D3">
        <w:rPr>
          <w:sz w:val="28"/>
          <w:szCs w:val="28"/>
        </w:rPr>
        <w:t xml:space="preserve"> распространяется также на иностранных граждан и лиц без гражданства, если иное не предусмотрено федеральными законами или международными договорами Российской Федерации.</w:t>
      </w:r>
    </w:p>
    <w:p w:rsidR="00C64D03" w:rsidRPr="009C47D3" w:rsidRDefault="00C64D03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A48" w:rsidRPr="009C47D3" w:rsidRDefault="00A309B1" w:rsidP="00B11982">
      <w:pPr>
        <w:numPr>
          <w:ilvl w:val="0"/>
          <w:numId w:val="2"/>
        </w:numPr>
        <w:tabs>
          <w:tab w:val="num" w:pos="0"/>
          <w:tab w:val="left" w:pos="1080"/>
        </w:tabs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C47D3">
        <w:rPr>
          <w:b/>
          <w:bCs/>
          <w:sz w:val="28"/>
          <w:szCs w:val="28"/>
        </w:rPr>
        <w:t>ПОЛИТИ</w:t>
      </w:r>
      <w:r w:rsidR="00B11982">
        <w:rPr>
          <w:b/>
          <w:bCs/>
          <w:sz w:val="28"/>
          <w:szCs w:val="28"/>
        </w:rPr>
        <w:t>КА ЗАНЯТОСТИ В САНКТ-ПЕТЕРБУРГЕ</w:t>
      </w:r>
    </w:p>
    <w:p w:rsidR="00B11982" w:rsidRDefault="00B11982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09B1" w:rsidRPr="009C47D3" w:rsidRDefault="00A309B1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В ближайшее время в Санкт-Петербурге планируется организовать общественные работы для 9423 безработных. Это может быть мелкий ремонт, уборка помещений, мытье окон и транспорта, разнос корреспонденции и т.д. Есть и вакансии в непроизводственной сфере, например, бухгалтера и воспитателя – на время отпуска основного работника. Кроме того, город планирует переобучить 5720 человек, которые находятся под угрозой увольнения.</w:t>
      </w:r>
    </w:p>
    <w:p w:rsidR="00A309B1" w:rsidRPr="009C47D3" w:rsidRDefault="00A309B1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По прогнозам чиновников, в текущем году под угрозой увольнения могут оказаться около 60 тысяч человек и более 100 тысячи могут быть переведены на сокращенный рабочий день. Горожан, потерявших работу, поддержит город. На реализацию программы субсидии выделит и федеральный бюджет. Всего на реализацию мероприятия направлено около 219 млн. рублей, из которых 208 млн. рублей субсидии из федерального бюджета. За исполнением программы будет установлен также  общественный контроль, в том числе  и со стороны профсоюзных организаций и ассоциаций работодателей.</w:t>
      </w:r>
    </w:p>
    <w:p w:rsidR="00A309B1" w:rsidRPr="009C47D3" w:rsidRDefault="00A309B1" w:rsidP="00B1198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C47D3">
        <w:rPr>
          <w:sz w:val="28"/>
          <w:szCs w:val="28"/>
        </w:rPr>
        <w:t>Предусмотрены дополнительные ярмарки вакансий, а также меры по оптимизации и перераспределению рынка. Из бюджета города до 2011 года на эти мероприятия выделят 23 млн. рублей, в том числе в 2009 году – 9,4 млн. рублей.</w:t>
      </w:r>
      <w:bookmarkStart w:id="0" w:name="_GoBack"/>
      <w:bookmarkEnd w:id="0"/>
    </w:p>
    <w:sectPr w:rsidR="00A309B1" w:rsidRPr="009C47D3" w:rsidSect="009C47D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5D" w:rsidRDefault="004F145D">
      <w:r>
        <w:separator/>
      </w:r>
    </w:p>
  </w:endnote>
  <w:endnote w:type="continuationSeparator" w:id="0">
    <w:p w:rsidR="004F145D" w:rsidRDefault="004F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44F" w:rsidRDefault="00E24A8D" w:rsidP="00252B21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64644F" w:rsidRDefault="0064644F" w:rsidP="0064644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5D" w:rsidRDefault="004F145D">
      <w:r>
        <w:separator/>
      </w:r>
    </w:p>
  </w:footnote>
  <w:footnote w:type="continuationSeparator" w:id="0">
    <w:p w:rsidR="004F145D" w:rsidRDefault="004F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BBD"/>
    <w:multiLevelType w:val="hybridMultilevel"/>
    <w:tmpl w:val="4FD02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CF1DCE"/>
    <w:multiLevelType w:val="hybridMultilevel"/>
    <w:tmpl w:val="59FA6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834197"/>
    <w:multiLevelType w:val="hybridMultilevel"/>
    <w:tmpl w:val="CE94C2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D0E1A"/>
    <w:multiLevelType w:val="hybridMultilevel"/>
    <w:tmpl w:val="64D26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4D5358"/>
    <w:multiLevelType w:val="hybridMultilevel"/>
    <w:tmpl w:val="80220FD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5">
    <w:nsid w:val="6F210B74"/>
    <w:multiLevelType w:val="hybridMultilevel"/>
    <w:tmpl w:val="6C9E79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4C45B1"/>
    <w:multiLevelType w:val="hybridMultilevel"/>
    <w:tmpl w:val="7B18BF4A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B79"/>
    <w:rsid w:val="000036A2"/>
    <w:rsid w:val="00005058"/>
    <w:rsid w:val="00046D60"/>
    <w:rsid w:val="0005060D"/>
    <w:rsid w:val="00053C51"/>
    <w:rsid w:val="00076932"/>
    <w:rsid w:val="00085C33"/>
    <w:rsid w:val="000A0419"/>
    <w:rsid w:val="000B5ED7"/>
    <w:rsid w:val="000B7F85"/>
    <w:rsid w:val="000C02E5"/>
    <w:rsid w:val="000C10C6"/>
    <w:rsid w:val="000D4F00"/>
    <w:rsid w:val="000E0A48"/>
    <w:rsid w:val="000E405D"/>
    <w:rsid w:val="00101B36"/>
    <w:rsid w:val="00103CE1"/>
    <w:rsid w:val="0011060F"/>
    <w:rsid w:val="0011788B"/>
    <w:rsid w:val="00120761"/>
    <w:rsid w:val="00124281"/>
    <w:rsid w:val="00137777"/>
    <w:rsid w:val="00143A97"/>
    <w:rsid w:val="001556EE"/>
    <w:rsid w:val="001645B2"/>
    <w:rsid w:val="00166475"/>
    <w:rsid w:val="00171F34"/>
    <w:rsid w:val="0018030F"/>
    <w:rsid w:val="00190328"/>
    <w:rsid w:val="001A050C"/>
    <w:rsid w:val="001B286A"/>
    <w:rsid w:val="001B4B80"/>
    <w:rsid w:val="001C14B5"/>
    <w:rsid w:val="001C3680"/>
    <w:rsid w:val="001D76EF"/>
    <w:rsid w:val="00224B9C"/>
    <w:rsid w:val="00227826"/>
    <w:rsid w:val="00231DF3"/>
    <w:rsid w:val="002406FB"/>
    <w:rsid w:val="00240ACC"/>
    <w:rsid w:val="00252901"/>
    <w:rsid w:val="00252B21"/>
    <w:rsid w:val="00254DE0"/>
    <w:rsid w:val="00262071"/>
    <w:rsid w:val="00272142"/>
    <w:rsid w:val="00274A72"/>
    <w:rsid w:val="002875EE"/>
    <w:rsid w:val="002905A2"/>
    <w:rsid w:val="002A0AF5"/>
    <w:rsid w:val="002A1FA2"/>
    <w:rsid w:val="002A5549"/>
    <w:rsid w:val="002B66CE"/>
    <w:rsid w:val="002C2F0A"/>
    <w:rsid w:val="002D298C"/>
    <w:rsid w:val="002E1339"/>
    <w:rsid w:val="00300EBD"/>
    <w:rsid w:val="00313788"/>
    <w:rsid w:val="00321589"/>
    <w:rsid w:val="0033052B"/>
    <w:rsid w:val="003448F8"/>
    <w:rsid w:val="00345A2D"/>
    <w:rsid w:val="00351C51"/>
    <w:rsid w:val="00370E2B"/>
    <w:rsid w:val="00372494"/>
    <w:rsid w:val="00384714"/>
    <w:rsid w:val="0038732E"/>
    <w:rsid w:val="0039342D"/>
    <w:rsid w:val="00396C1F"/>
    <w:rsid w:val="003A1FD6"/>
    <w:rsid w:val="003A4E29"/>
    <w:rsid w:val="003B146D"/>
    <w:rsid w:val="003B5248"/>
    <w:rsid w:val="00404557"/>
    <w:rsid w:val="00417B25"/>
    <w:rsid w:val="00417EA0"/>
    <w:rsid w:val="004330BA"/>
    <w:rsid w:val="00437D37"/>
    <w:rsid w:val="00446CB9"/>
    <w:rsid w:val="00461359"/>
    <w:rsid w:val="00465DFC"/>
    <w:rsid w:val="00474F56"/>
    <w:rsid w:val="004756E1"/>
    <w:rsid w:val="0047714F"/>
    <w:rsid w:val="00480B50"/>
    <w:rsid w:val="00491581"/>
    <w:rsid w:val="004C7F5F"/>
    <w:rsid w:val="004D6C56"/>
    <w:rsid w:val="004E2541"/>
    <w:rsid w:val="004E5E9A"/>
    <w:rsid w:val="004E6CC4"/>
    <w:rsid w:val="004F145D"/>
    <w:rsid w:val="00506DD3"/>
    <w:rsid w:val="0051333B"/>
    <w:rsid w:val="00527550"/>
    <w:rsid w:val="005375FC"/>
    <w:rsid w:val="00547266"/>
    <w:rsid w:val="005727FD"/>
    <w:rsid w:val="00583844"/>
    <w:rsid w:val="00586440"/>
    <w:rsid w:val="005B142A"/>
    <w:rsid w:val="005B1CA0"/>
    <w:rsid w:val="005B5510"/>
    <w:rsid w:val="005C61CD"/>
    <w:rsid w:val="005D140F"/>
    <w:rsid w:val="005E2763"/>
    <w:rsid w:val="00613DC5"/>
    <w:rsid w:val="0064018C"/>
    <w:rsid w:val="0064322F"/>
    <w:rsid w:val="0064644F"/>
    <w:rsid w:val="00652E9A"/>
    <w:rsid w:val="00653CBC"/>
    <w:rsid w:val="00664C8C"/>
    <w:rsid w:val="00667A1C"/>
    <w:rsid w:val="00680097"/>
    <w:rsid w:val="006A62C4"/>
    <w:rsid w:val="006B4122"/>
    <w:rsid w:val="006C2EBF"/>
    <w:rsid w:val="006D7FAD"/>
    <w:rsid w:val="006E3CB7"/>
    <w:rsid w:val="006E7A14"/>
    <w:rsid w:val="00716E50"/>
    <w:rsid w:val="00720B79"/>
    <w:rsid w:val="007303E8"/>
    <w:rsid w:val="0074560A"/>
    <w:rsid w:val="00745967"/>
    <w:rsid w:val="0075262F"/>
    <w:rsid w:val="00755FF5"/>
    <w:rsid w:val="00765468"/>
    <w:rsid w:val="0076688C"/>
    <w:rsid w:val="0077374C"/>
    <w:rsid w:val="00784135"/>
    <w:rsid w:val="00797ECB"/>
    <w:rsid w:val="007A1407"/>
    <w:rsid w:val="007A310C"/>
    <w:rsid w:val="007A693E"/>
    <w:rsid w:val="007B5FBB"/>
    <w:rsid w:val="007C04EA"/>
    <w:rsid w:val="007C0855"/>
    <w:rsid w:val="007C6549"/>
    <w:rsid w:val="007E6F3D"/>
    <w:rsid w:val="007F3A31"/>
    <w:rsid w:val="00802359"/>
    <w:rsid w:val="00811EB7"/>
    <w:rsid w:val="008123F2"/>
    <w:rsid w:val="00812C21"/>
    <w:rsid w:val="008200EE"/>
    <w:rsid w:val="0083235E"/>
    <w:rsid w:val="008542C4"/>
    <w:rsid w:val="00857258"/>
    <w:rsid w:val="00863519"/>
    <w:rsid w:val="00880582"/>
    <w:rsid w:val="008A3FFD"/>
    <w:rsid w:val="008B11EF"/>
    <w:rsid w:val="008D0E11"/>
    <w:rsid w:val="008D1234"/>
    <w:rsid w:val="008D55E7"/>
    <w:rsid w:val="00930C56"/>
    <w:rsid w:val="0093316A"/>
    <w:rsid w:val="009355F6"/>
    <w:rsid w:val="00951731"/>
    <w:rsid w:val="00992EE1"/>
    <w:rsid w:val="00994079"/>
    <w:rsid w:val="009A6562"/>
    <w:rsid w:val="009B33D6"/>
    <w:rsid w:val="009B637D"/>
    <w:rsid w:val="009C47D3"/>
    <w:rsid w:val="009C623A"/>
    <w:rsid w:val="009E431E"/>
    <w:rsid w:val="009F5883"/>
    <w:rsid w:val="009F72EE"/>
    <w:rsid w:val="00A01814"/>
    <w:rsid w:val="00A0379A"/>
    <w:rsid w:val="00A06A22"/>
    <w:rsid w:val="00A072C5"/>
    <w:rsid w:val="00A0764B"/>
    <w:rsid w:val="00A255D5"/>
    <w:rsid w:val="00A309B1"/>
    <w:rsid w:val="00A319AD"/>
    <w:rsid w:val="00A35D3C"/>
    <w:rsid w:val="00A4205D"/>
    <w:rsid w:val="00A637D6"/>
    <w:rsid w:val="00A65EFB"/>
    <w:rsid w:val="00A81F60"/>
    <w:rsid w:val="00A87A06"/>
    <w:rsid w:val="00A95A9C"/>
    <w:rsid w:val="00AA0B91"/>
    <w:rsid w:val="00AB3D07"/>
    <w:rsid w:val="00AC5C1A"/>
    <w:rsid w:val="00AC60FA"/>
    <w:rsid w:val="00AD5FA6"/>
    <w:rsid w:val="00AF1AEB"/>
    <w:rsid w:val="00AF1DAA"/>
    <w:rsid w:val="00B0198E"/>
    <w:rsid w:val="00B02449"/>
    <w:rsid w:val="00B11982"/>
    <w:rsid w:val="00B24E6A"/>
    <w:rsid w:val="00B25E1B"/>
    <w:rsid w:val="00B309AE"/>
    <w:rsid w:val="00B33F93"/>
    <w:rsid w:val="00B3745F"/>
    <w:rsid w:val="00B46FB6"/>
    <w:rsid w:val="00B50619"/>
    <w:rsid w:val="00B64BBF"/>
    <w:rsid w:val="00B738E5"/>
    <w:rsid w:val="00B94A0D"/>
    <w:rsid w:val="00BB77C2"/>
    <w:rsid w:val="00BD11D8"/>
    <w:rsid w:val="00BF0FE1"/>
    <w:rsid w:val="00C14E2A"/>
    <w:rsid w:val="00C228CF"/>
    <w:rsid w:val="00C342C7"/>
    <w:rsid w:val="00C36649"/>
    <w:rsid w:val="00C36F4C"/>
    <w:rsid w:val="00C50F22"/>
    <w:rsid w:val="00C56A53"/>
    <w:rsid w:val="00C63F6F"/>
    <w:rsid w:val="00C64D03"/>
    <w:rsid w:val="00C76918"/>
    <w:rsid w:val="00C85F44"/>
    <w:rsid w:val="00C85F96"/>
    <w:rsid w:val="00C97DB6"/>
    <w:rsid w:val="00CA16D7"/>
    <w:rsid w:val="00CB1234"/>
    <w:rsid w:val="00CB5F63"/>
    <w:rsid w:val="00CD2397"/>
    <w:rsid w:val="00CD5BD2"/>
    <w:rsid w:val="00CF00BA"/>
    <w:rsid w:val="00D01F47"/>
    <w:rsid w:val="00D02366"/>
    <w:rsid w:val="00D07084"/>
    <w:rsid w:val="00D176E8"/>
    <w:rsid w:val="00D30159"/>
    <w:rsid w:val="00D319A2"/>
    <w:rsid w:val="00D3385D"/>
    <w:rsid w:val="00D36984"/>
    <w:rsid w:val="00D55141"/>
    <w:rsid w:val="00D97877"/>
    <w:rsid w:val="00DA1778"/>
    <w:rsid w:val="00DB314F"/>
    <w:rsid w:val="00DB6F62"/>
    <w:rsid w:val="00DC3BB5"/>
    <w:rsid w:val="00DE4C48"/>
    <w:rsid w:val="00DF3818"/>
    <w:rsid w:val="00E02D66"/>
    <w:rsid w:val="00E0379D"/>
    <w:rsid w:val="00E05C24"/>
    <w:rsid w:val="00E1335C"/>
    <w:rsid w:val="00E24A8D"/>
    <w:rsid w:val="00E30A72"/>
    <w:rsid w:val="00E321C0"/>
    <w:rsid w:val="00E40C7D"/>
    <w:rsid w:val="00E42184"/>
    <w:rsid w:val="00E432E6"/>
    <w:rsid w:val="00E7257A"/>
    <w:rsid w:val="00E80467"/>
    <w:rsid w:val="00E82680"/>
    <w:rsid w:val="00E924E5"/>
    <w:rsid w:val="00E96CB7"/>
    <w:rsid w:val="00E97329"/>
    <w:rsid w:val="00EC22B9"/>
    <w:rsid w:val="00EC5CC4"/>
    <w:rsid w:val="00EE2F66"/>
    <w:rsid w:val="00EE48B2"/>
    <w:rsid w:val="00EE5EC9"/>
    <w:rsid w:val="00EF43AF"/>
    <w:rsid w:val="00EF466E"/>
    <w:rsid w:val="00EF78EB"/>
    <w:rsid w:val="00F02402"/>
    <w:rsid w:val="00F12A33"/>
    <w:rsid w:val="00F3216F"/>
    <w:rsid w:val="00F475B2"/>
    <w:rsid w:val="00F81669"/>
    <w:rsid w:val="00F9354F"/>
    <w:rsid w:val="00FC4D41"/>
    <w:rsid w:val="00FC751E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36629-26B6-4EE2-AB1B-9C93D102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A97"/>
    <w:pPr>
      <w:spacing w:before="100" w:beforeAutospacing="1" w:after="100" w:afterAutospacing="1"/>
    </w:pPr>
  </w:style>
  <w:style w:type="paragraph" w:customStyle="1" w:styleId="Iniiaiieoaeno">
    <w:name w:val="Iniiaiie oaeno"/>
    <w:basedOn w:val="a"/>
    <w:uiPriority w:val="99"/>
    <w:rsid w:val="0011788B"/>
    <w:pPr>
      <w:spacing w:after="120"/>
      <w:ind w:left="57" w:firstLine="709"/>
      <w:jc w:val="both"/>
    </w:pPr>
  </w:style>
  <w:style w:type="character" w:customStyle="1" w:styleId="apple-converted-space">
    <w:name w:val="apple-converted-space"/>
    <w:uiPriority w:val="99"/>
    <w:rsid w:val="005B5510"/>
  </w:style>
  <w:style w:type="character" w:styleId="a4">
    <w:name w:val="Hyperlink"/>
    <w:uiPriority w:val="99"/>
    <w:rsid w:val="005B5510"/>
    <w:rPr>
      <w:color w:val="0000FF"/>
      <w:u w:val="single"/>
    </w:rPr>
  </w:style>
  <w:style w:type="character" w:customStyle="1" w:styleId="apple-style-span">
    <w:name w:val="apple-style-span"/>
    <w:uiPriority w:val="99"/>
    <w:rsid w:val="005B5510"/>
  </w:style>
  <w:style w:type="paragraph" w:styleId="a5">
    <w:name w:val="footnote text"/>
    <w:basedOn w:val="a"/>
    <w:link w:val="a6"/>
    <w:uiPriority w:val="99"/>
    <w:semiHidden/>
    <w:rsid w:val="003448F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3448F8"/>
    <w:rPr>
      <w:vertAlign w:val="superscript"/>
    </w:rPr>
  </w:style>
  <w:style w:type="paragraph" w:styleId="a8">
    <w:name w:val="footer"/>
    <w:basedOn w:val="a"/>
    <w:link w:val="a9"/>
    <w:uiPriority w:val="99"/>
    <w:rsid w:val="00646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4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admin</cp:lastModifiedBy>
  <cp:revision>2</cp:revision>
  <dcterms:created xsi:type="dcterms:W3CDTF">2014-02-23T12:24:00Z</dcterms:created>
  <dcterms:modified xsi:type="dcterms:W3CDTF">2014-02-23T12:24:00Z</dcterms:modified>
</cp:coreProperties>
</file>