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73" w:rsidRPr="0075723E" w:rsidRDefault="00057473" w:rsidP="007572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723E">
        <w:rPr>
          <w:b/>
          <w:bCs/>
          <w:sz w:val="28"/>
          <w:szCs w:val="28"/>
        </w:rPr>
        <w:t>План</w:t>
      </w:r>
    </w:p>
    <w:p w:rsidR="0075723E" w:rsidRPr="0075723E" w:rsidRDefault="0075723E" w:rsidP="0075723E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57473" w:rsidRPr="0075723E" w:rsidRDefault="00057473" w:rsidP="007572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723E">
        <w:rPr>
          <w:bCs/>
          <w:sz w:val="28"/>
          <w:szCs w:val="28"/>
        </w:rPr>
        <w:t>Введение</w:t>
      </w:r>
    </w:p>
    <w:p w:rsidR="00057473" w:rsidRPr="0075723E" w:rsidRDefault="00057473" w:rsidP="00155EE4">
      <w:pPr>
        <w:numPr>
          <w:ilvl w:val="0"/>
          <w:numId w:val="4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Правовая основа полномочий органов местного самоуправления</w:t>
      </w:r>
    </w:p>
    <w:p w:rsidR="00057473" w:rsidRPr="0075723E" w:rsidRDefault="00057473" w:rsidP="00155EE4">
      <w:pPr>
        <w:numPr>
          <w:ilvl w:val="0"/>
          <w:numId w:val="4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bCs/>
          <w:sz w:val="28"/>
          <w:szCs w:val="28"/>
        </w:rPr>
        <w:t>Полномочия м</w:t>
      </w:r>
      <w:r w:rsidRPr="0075723E">
        <w:rPr>
          <w:sz w:val="28"/>
          <w:szCs w:val="28"/>
        </w:rPr>
        <w:t>естной администрации в области земельных отношений</w:t>
      </w:r>
    </w:p>
    <w:p w:rsidR="00057473" w:rsidRPr="0075723E" w:rsidRDefault="00057473" w:rsidP="00155EE4">
      <w:pPr>
        <w:numPr>
          <w:ilvl w:val="0"/>
          <w:numId w:val="4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Полномочия органов местного самоуправления в охране окружающей среды</w:t>
      </w:r>
    </w:p>
    <w:p w:rsidR="0075723E" w:rsidRPr="0075723E" w:rsidRDefault="00057473" w:rsidP="007572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723E">
        <w:rPr>
          <w:sz w:val="28"/>
          <w:szCs w:val="28"/>
        </w:rPr>
        <w:t>Заключение</w:t>
      </w:r>
    </w:p>
    <w:p w:rsidR="00057473" w:rsidRPr="0075723E" w:rsidRDefault="00057473" w:rsidP="007572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723E">
        <w:rPr>
          <w:sz w:val="28"/>
          <w:szCs w:val="28"/>
        </w:rPr>
        <w:t>Литература</w:t>
      </w:r>
    </w:p>
    <w:p w:rsidR="006C6468" w:rsidRPr="0075723E" w:rsidRDefault="0075723E" w:rsidP="0075723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75723E">
        <w:rPr>
          <w:bCs/>
          <w:sz w:val="28"/>
          <w:szCs w:val="28"/>
        </w:rPr>
        <w:br w:type="page"/>
      </w:r>
      <w:r w:rsidR="006C6468" w:rsidRPr="0075723E">
        <w:rPr>
          <w:b/>
          <w:bCs/>
          <w:sz w:val="28"/>
          <w:szCs w:val="28"/>
        </w:rPr>
        <w:t>Введение</w:t>
      </w:r>
    </w:p>
    <w:p w:rsidR="0075723E" w:rsidRPr="0075723E" w:rsidRDefault="0075723E" w:rsidP="007572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С момента образования нового российского государства - Российской Федерации - земельный вопрос остро стоит на повестке дня. Признание прав собственности на землю после десятков лет их отсутствия породило множество злоупотреблений в области земельных отношений, что было вызвано в первую очередь неразберихой в органах власти и ощущением безнаказанности «земельных» чиновников. Проблема органов власти, контролирующих земельные отношения, актуальна и сегодня, поскольку у нас в стране они только начинают закрепляться.</w:t>
      </w:r>
    </w:p>
    <w:p w:rsidR="006D2262" w:rsidRPr="0075723E" w:rsidRDefault="006C6468" w:rsidP="007572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723E">
        <w:rPr>
          <w:b/>
          <w:bCs/>
          <w:sz w:val="28"/>
          <w:szCs w:val="28"/>
        </w:rPr>
        <w:t>Цель</w:t>
      </w:r>
      <w:r w:rsidRPr="0075723E">
        <w:rPr>
          <w:b/>
          <w:sz w:val="28"/>
          <w:szCs w:val="28"/>
        </w:rPr>
        <w:t xml:space="preserve"> данной работы</w:t>
      </w:r>
      <w:r w:rsidRPr="0075723E">
        <w:rPr>
          <w:sz w:val="28"/>
          <w:szCs w:val="28"/>
        </w:rPr>
        <w:t xml:space="preserve"> состоит в том, чтобы дат</w:t>
      </w:r>
      <w:r w:rsidR="00C03C29" w:rsidRPr="0075723E">
        <w:rPr>
          <w:sz w:val="28"/>
          <w:szCs w:val="28"/>
        </w:rPr>
        <w:t>ь четкое представление о полномочиях</w:t>
      </w:r>
      <w:r w:rsidRPr="0075723E">
        <w:rPr>
          <w:sz w:val="28"/>
          <w:szCs w:val="28"/>
        </w:rPr>
        <w:t xml:space="preserve"> органов местного самоуправления</w:t>
      </w:r>
      <w:r w:rsidR="00C03C29" w:rsidRPr="0075723E">
        <w:rPr>
          <w:sz w:val="28"/>
          <w:szCs w:val="28"/>
        </w:rPr>
        <w:t xml:space="preserve"> в области использования земли и других природных ресурсов</w:t>
      </w:r>
      <w:r w:rsidR="004E6181" w:rsidRPr="0075723E">
        <w:rPr>
          <w:sz w:val="28"/>
          <w:szCs w:val="28"/>
        </w:rPr>
        <w:t>, охраны природы.</w:t>
      </w:r>
    </w:p>
    <w:p w:rsidR="006D2262" w:rsidRPr="0075723E" w:rsidRDefault="006D2262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Субъектами права муниципальной собственности на землю являются городские, районные, поселковые и иные муниципальные образования. От имени муниципальных образований осуществляют права муниципальной собственности на землю органы местного самоуправления, наделенные соответствующими полномочиями в решении вопросов владения, пользования и распоряжения землями, находящимися в собственности муниципальных образований.</w:t>
      </w:r>
    </w:p>
    <w:p w:rsidR="006D2262" w:rsidRPr="0075723E" w:rsidRDefault="0075723E" w:rsidP="007572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23E">
        <w:rPr>
          <w:sz w:val="28"/>
          <w:szCs w:val="28"/>
        </w:rPr>
        <w:br w:type="page"/>
      </w:r>
      <w:r w:rsidR="006D2262" w:rsidRPr="0075723E">
        <w:rPr>
          <w:b/>
          <w:sz w:val="28"/>
          <w:szCs w:val="28"/>
        </w:rPr>
        <w:t>Правовая основа полномочий органов местного самоуправления</w:t>
      </w:r>
    </w:p>
    <w:p w:rsidR="0075723E" w:rsidRPr="0075723E" w:rsidRDefault="0075723E" w:rsidP="007572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468" w:rsidRPr="0075723E" w:rsidRDefault="006D2262" w:rsidP="007572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723E">
        <w:rPr>
          <w:sz w:val="28"/>
          <w:szCs w:val="28"/>
        </w:rPr>
        <w:t>Правовую основу полномочий органов местного самоуправления в области земельных отношений составляют</w:t>
      </w:r>
      <w:r w:rsidR="00155EE4">
        <w:rPr>
          <w:sz w:val="28"/>
          <w:szCs w:val="28"/>
        </w:rPr>
        <w:t xml:space="preserve"> </w:t>
      </w:r>
      <w:r w:rsidRPr="0075723E">
        <w:rPr>
          <w:bCs/>
          <w:sz w:val="28"/>
          <w:szCs w:val="28"/>
        </w:rPr>
        <w:t>Конституция Российской Федерации 1993 года</w:t>
      </w:r>
      <w:r w:rsidRPr="0075723E">
        <w:rPr>
          <w:b/>
          <w:bCs/>
          <w:sz w:val="28"/>
          <w:szCs w:val="28"/>
        </w:rPr>
        <w:t>,</w:t>
      </w:r>
      <w:r w:rsidRPr="0075723E">
        <w:rPr>
          <w:sz w:val="28"/>
          <w:szCs w:val="28"/>
        </w:rPr>
        <w:t xml:space="preserve"> Федеральный закон "Об общих принципах организации местного самоуправления в Российской Федерации", Земельный кодекс РСФСР, Лесной кодекс Российской Федерации, Водный кодекс Российской Федерации, Закон Российской Федерации "О недрах" и другие нормативные правовые акты.</w:t>
      </w:r>
      <w:r w:rsidR="006C6468" w:rsidRPr="0075723E">
        <w:rPr>
          <w:bCs/>
          <w:sz w:val="28"/>
          <w:szCs w:val="28"/>
        </w:rPr>
        <w:t xml:space="preserve"> 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23E">
        <w:rPr>
          <w:b/>
          <w:bCs/>
          <w:sz w:val="28"/>
          <w:szCs w:val="28"/>
        </w:rPr>
        <w:t>Конституция Российской Федерации 1993 года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В статье 9 первой главы Конституции «Об основах конституционного строя» закреплено,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 Также закреплялось, что земля и другие природные ресурсы могут находиться в частной, государственной, муниципальной и иных формах собственности. В статье 12 признается и гарантируется местное самоуправление, которое в пределах своих полномочий самостоятельно и не входит в систему органов государственной власти.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В статье 36 сказано, что граждане и их объединения вправе иметь в частной собственности землю. Условия и порядок пользования землей определяются на основе федерального законодательства, следовательно, права на землю и природные ресурсы осуществляются правообладателями свободно, если это не наносит ущерб окружающей среде и не нарушает прав и законных интересов иных лиц.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Статьей 58 устанавливается обязанность сохранять природу и окружающую среду, бережно относиться к природным богатствам.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Окончательно конкретизирует полномочия органов контроля в области земельных отношений Земельный кодекс Российской Федерации от 25.10.2001года.</w:t>
      </w:r>
    </w:p>
    <w:p w:rsidR="00B259D4" w:rsidRPr="0075723E" w:rsidRDefault="004E6181" w:rsidP="0075723E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p106"/>
      <w:bookmarkEnd w:id="0"/>
      <w:r w:rsidRPr="0075723E">
        <w:rPr>
          <w:b/>
          <w:sz w:val="28"/>
          <w:szCs w:val="28"/>
        </w:rPr>
        <w:t>Статья 7. Состав земель в Российской Федерации</w:t>
      </w:r>
      <w:r w:rsidR="00B259D4" w:rsidRPr="0075723E">
        <w:rPr>
          <w:b/>
          <w:sz w:val="28"/>
          <w:szCs w:val="28"/>
        </w:rPr>
        <w:t xml:space="preserve"> (Земельный кодекс Российской Федерации № 136-ФЗ от 25.10.2001г)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1" w:name="p108"/>
      <w:bookmarkEnd w:id="1"/>
      <w:r w:rsidRPr="0075723E">
        <w:rPr>
          <w:color w:val="auto"/>
          <w:sz w:val="28"/>
          <w:szCs w:val="28"/>
        </w:rPr>
        <w:t>1. Земли в Российской Федерации по целевому назначению подразделяются на следующие категории: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2" w:name="p109"/>
      <w:bookmarkEnd w:id="2"/>
      <w:r w:rsidRPr="0075723E">
        <w:rPr>
          <w:color w:val="auto"/>
          <w:sz w:val="28"/>
          <w:szCs w:val="28"/>
        </w:rPr>
        <w:t xml:space="preserve">1) земли </w:t>
      </w:r>
      <w:r w:rsidRPr="00977357">
        <w:rPr>
          <w:color w:val="auto"/>
          <w:sz w:val="28"/>
          <w:szCs w:val="28"/>
        </w:rPr>
        <w:t>сельскохозяйственного назначения</w:t>
      </w:r>
      <w:r w:rsidRPr="0075723E">
        <w:rPr>
          <w:color w:val="auto"/>
          <w:sz w:val="28"/>
          <w:szCs w:val="28"/>
        </w:rPr>
        <w:t>;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3" w:name="p110"/>
      <w:bookmarkEnd w:id="3"/>
      <w:r w:rsidRPr="0075723E">
        <w:rPr>
          <w:color w:val="auto"/>
          <w:sz w:val="28"/>
          <w:szCs w:val="28"/>
        </w:rPr>
        <w:t xml:space="preserve">2) земли </w:t>
      </w:r>
      <w:r w:rsidRPr="00977357">
        <w:rPr>
          <w:color w:val="auto"/>
          <w:sz w:val="28"/>
          <w:szCs w:val="28"/>
        </w:rPr>
        <w:t>населенных пунктов</w:t>
      </w:r>
      <w:r w:rsidRPr="0075723E">
        <w:rPr>
          <w:color w:val="auto"/>
          <w:sz w:val="28"/>
          <w:szCs w:val="28"/>
        </w:rPr>
        <w:t>;</w:t>
      </w:r>
    </w:p>
    <w:p w:rsidR="004E6181" w:rsidRPr="0075723E" w:rsidRDefault="004E6181" w:rsidP="0075723E">
      <w:pPr>
        <w:pStyle w:val="uni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75723E">
        <w:rPr>
          <w:color w:val="auto"/>
          <w:sz w:val="28"/>
          <w:szCs w:val="28"/>
        </w:rPr>
        <w:t xml:space="preserve">(в ред. Федерального </w:t>
      </w:r>
      <w:r w:rsidRPr="00977357">
        <w:rPr>
          <w:color w:val="auto"/>
          <w:sz w:val="28"/>
          <w:szCs w:val="28"/>
        </w:rPr>
        <w:t>закона</w:t>
      </w:r>
      <w:r w:rsidRPr="0075723E">
        <w:rPr>
          <w:color w:val="auto"/>
          <w:sz w:val="28"/>
          <w:szCs w:val="28"/>
        </w:rPr>
        <w:t xml:space="preserve"> от 18.12.2006 N 232-ФЗ)</w:t>
      </w:r>
    </w:p>
    <w:p w:rsidR="004E6181" w:rsidRPr="0075723E" w:rsidRDefault="004E6181" w:rsidP="0075723E">
      <w:pPr>
        <w:pStyle w:val="unip"/>
        <w:spacing w:line="360" w:lineRule="auto"/>
        <w:ind w:firstLine="709"/>
        <w:rPr>
          <w:color w:val="auto"/>
          <w:sz w:val="28"/>
          <w:szCs w:val="28"/>
        </w:rPr>
      </w:pPr>
      <w:r w:rsidRPr="0075723E">
        <w:rPr>
          <w:color w:val="auto"/>
          <w:sz w:val="28"/>
          <w:szCs w:val="28"/>
        </w:rPr>
        <w:t xml:space="preserve">(см. текст в предыдущей </w:t>
      </w:r>
      <w:r w:rsidRPr="00977357">
        <w:rPr>
          <w:color w:val="auto"/>
          <w:sz w:val="28"/>
          <w:szCs w:val="28"/>
        </w:rPr>
        <w:t>редакции</w:t>
      </w:r>
      <w:r w:rsidRPr="0075723E">
        <w:rPr>
          <w:color w:val="auto"/>
          <w:sz w:val="28"/>
          <w:szCs w:val="28"/>
        </w:rPr>
        <w:t>)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4" w:name="p113"/>
      <w:bookmarkEnd w:id="4"/>
      <w:r w:rsidRPr="0075723E">
        <w:rPr>
          <w:color w:val="auto"/>
          <w:sz w:val="28"/>
          <w:szCs w:val="28"/>
        </w:rPr>
        <w:t xml:space="preserve">3) </w:t>
      </w:r>
      <w:r w:rsidRPr="00977357">
        <w:rPr>
          <w:color w:val="auto"/>
          <w:sz w:val="28"/>
          <w:szCs w:val="28"/>
        </w:rPr>
        <w:t>земли</w:t>
      </w:r>
      <w:r w:rsidRPr="0075723E">
        <w:rPr>
          <w:color w:val="auto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5" w:name="p114"/>
      <w:bookmarkEnd w:id="5"/>
      <w:r w:rsidRPr="0075723E">
        <w:rPr>
          <w:color w:val="auto"/>
          <w:sz w:val="28"/>
          <w:szCs w:val="28"/>
        </w:rPr>
        <w:t xml:space="preserve">4) земли особо охраняемых </w:t>
      </w:r>
      <w:r w:rsidRPr="00977357">
        <w:rPr>
          <w:color w:val="auto"/>
          <w:sz w:val="28"/>
          <w:szCs w:val="28"/>
        </w:rPr>
        <w:t>территорий и объектов</w:t>
      </w:r>
      <w:r w:rsidRPr="0075723E">
        <w:rPr>
          <w:color w:val="auto"/>
          <w:sz w:val="28"/>
          <w:szCs w:val="28"/>
        </w:rPr>
        <w:t>;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6" w:name="p115"/>
      <w:bookmarkEnd w:id="6"/>
      <w:r w:rsidRPr="0075723E">
        <w:rPr>
          <w:color w:val="auto"/>
          <w:sz w:val="28"/>
          <w:szCs w:val="28"/>
        </w:rPr>
        <w:t xml:space="preserve">5) земли </w:t>
      </w:r>
      <w:r w:rsidRPr="00977357">
        <w:rPr>
          <w:color w:val="auto"/>
          <w:sz w:val="28"/>
          <w:szCs w:val="28"/>
        </w:rPr>
        <w:t>лесного фонда</w:t>
      </w:r>
      <w:r w:rsidRPr="0075723E">
        <w:rPr>
          <w:color w:val="auto"/>
          <w:sz w:val="28"/>
          <w:szCs w:val="28"/>
        </w:rPr>
        <w:t>;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7" w:name="p116"/>
      <w:bookmarkEnd w:id="7"/>
      <w:r w:rsidRPr="0075723E">
        <w:rPr>
          <w:color w:val="auto"/>
          <w:sz w:val="28"/>
          <w:szCs w:val="28"/>
        </w:rPr>
        <w:t xml:space="preserve">6) земли </w:t>
      </w:r>
      <w:r w:rsidRPr="00977357">
        <w:rPr>
          <w:color w:val="auto"/>
          <w:sz w:val="28"/>
          <w:szCs w:val="28"/>
        </w:rPr>
        <w:t>водного фонда</w:t>
      </w:r>
      <w:r w:rsidRPr="0075723E">
        <w:rPr>
          <w:color w:val="auto"/>
          <w:sz w:val="28"/>
          <w:szCs w:val="28"/>
        </w:rPr>
        <w:t>;</w:t>
      </w:r>
    </w:p>
    <w:p w:rsidR="004E6181" w:rsidRPr="0075723E" w:rsidRDefault="004E6181" w:rsidP="0075723E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8" w:name="p117"/>
      <w:bookmarkEnd w:id="8"/>
      <w:r w:rsidRPr="0075723E">
        <w:rPr>
          <w:color w:val="auto"/>
          <w:sz w:val="28"/>
          <w:szCs w:val="28"/>
        </w:rPr>
        <w:t xml:space="preserve">7) земли </w:t>
      </w:r>
      <w:r w:rsidRPr="00977357">
        <w:rPr>
          <w:color w:val="auto"/>
          <w:sz w:val="28"/>
          <w:szCs w:val="28"/>
        </w:rPr>
        <w:t>запаса</w:t>
      </w:r>
      <w:r w:rsidRPr="0075723E">
        <w:rPr>
          <w:color w:val="auto"/>
          <w:sz w:val="28"/>
          <w:szCs w:val="28"/>
        </w:rPr>
        <w:t>.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b/>
          <w:sz w:val="28"/>
          <w:szCs w:val="28"/>
        </w:rPr>
        <w:t xml:space="preserve">Земельный кодекс Российской Федерации не случайно называет первым принципом земельного законодательства учет значения земли как основы жизни и деятельности человека, </w:t>
      </w:r>
      <w:r w:rsidRPr="0075723E">
        <w:rPr>
          <w:sz w:val="28"/>
          <w:szCs w:val="28"/>
        </w:rPr>
        <w:t>согласно которому регулирование отношений по использованию и охране земли осуществляется, исходя из представлений о земле как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(ст. 1).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p118"/>
      <w:bookmarkEnd w:id="9"/>
      <w:r w:rsidRPr="0075723E">
        <w:rPr>
          <w:b/>
          <w:bCs/>
          <w:i/>
          <w:iCs/>
          <w:sz w:val="28"/>
          <w:szCs w:val="28"/>
        </w:rPr>
        <w:t>Органы местного самоуправления в области земельных отношений наделены правом:</w:t>
      </w:r>
      <w:r w:rsidRPr="0075723E">
        <w:rPr>
          <w:b/>
          <w:sz w:val="28"/>
          <w:szCs w:val="28"/>
        </w:rPr>
        <w:t xml:space="preserve"> 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 xml:space="preserve">издания в пределах своих полномочий актов, содержащих нормы земельного права; 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 xml:space="preserve">установления правил землепользования и застройки территорий городских и сельских поселений, территорий других муниципальных образований; 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 xml:space="preserve">разработки и реализации местных программ использования и охраны земель; 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решения иных вопросов местного значения в области использования и охраны земель (п.1 ст. 11 ЗК РФ).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23E">
        <w:rPr>
          <w:b/>
          <w:sz w:val="28"/>
          <w:szCs w:val="28"/>
        </w:rPr>
        <w:t>Распорядительными полномочиями</w:t>
      </w:r>
      <w:r w:rsidRPr="0075723E">
        <w:rPr>
          <w:sz w:val="28"/>
          <w:szCs w:val="28"/>
        </w:rPr>
        <w:t xml:space="preserve"> в области земельных отношений наделены все собственники земельных участков. Об этом имеются четкие предписания в Земельном кодексе РФ. Так, о</w:t>
      </w:r>
      <w:r w:rsidRPr="0075723E">
        <w:rPr>
          <w:b/>
          <w:sz w:val="28"/>
          <w:szCs w:val="28"/>
        </w:rPr>
        <w:t>рганы местного самоуправления управляют и распоряжаются земельными участками, находящимися в муниципальной собственности.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b/>
          <w:i/>
          <w:iCs/>
          <w:sz w:val="28"/>
          <w:szCs w:val="28"/>
        </w:rPr>
        <w:t>Муниципальный земельный контроль</w:t>
      </w:r>
      <w:r w:rsidRPr="0075723E">
        <w:rPr>
          <w:i/>
          <w:iCs/>
          <w:sz w:val="28"/>
          <w:szCs w:val="28"/>
        </w:rPr>
        <w:t xml:space="preserve"> </w:t>
      </w:r>
      <w:r w:rsidRPr="0075723E">
        <w:rPr>
          <w:sz w:val="28"/>
          <w:szCs w:val="28"/>
        </w:rPr>
        <w:t>в области использования земель на территории муниципальных образований осуществляется органами местного самоуправления или уполномоченными ими органами. Этот вид земельного контроля проводится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 w:rsidR="00B259D4" w:rsidRPr="0075723E" w:rsidRDefault="00B259D4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b/>
          <w:sz w:val="28"/>
          <w:szCs w:val="28"/>
        </w:rPr>
        <w:t>Предметом</w:t>
      </w:r>
      <w:r w:rsidRPr="0075723E">
        <w:rPr>
          <w:sz w:val="28"/>
          <w:szCs w:val="28"/>
        </w:rPr>
        <w:t xml:space="preserve"> муниципального земельного контроля является </w:t>
      </w:r>
      <w:r w:rsidRPr="0075723E">
        <w:rPr>
          <w:b/>
          <w:sz w:val="28"/>
          <w:szCs w:val="28"/>
        </w:rPr>
        <w:t xml:space="preserve">проверка </w:t>
      </w:r>
      <w:r w:rsidRPr="0075723E">
        <w:rPr>
          <w:sz w:val="28"/>
          <w:szCs w:val="28"/>
        </w:rPr>
        <w:t>соблюдения правил использования земель, установленных правовыми актами. Этим он отличается от государственного земельного контроля, в предмет ведения которого входит также контроль за надлежащим исполнением предписаний земельного законодательства и охраной земель.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 xml:space="preserve">Положениями Земельного кодекса установлена </w:t>
      </w:r>
      <w:r w:rsidRPr="0075723E">
        <w:rPr>
          <w:b/>
          <w:sz w:val="28"/>
          <w:szCs w:val="28"/>
        </w:rPr>
        <w:t>охрана земель</w:t>
      </w:r>
      <w:r w:rsidRPr="0075723E">
        <w:rPr>
          <w:sz w:val="28"/>
          <w:szCs w:val="28"/>
        </w:rPr>
        <w:t xml:space="preserve"> от деградации, загрязнения, захламления, нарушения земель, других негативных и вредных воздействий хозяйственной деятельности, а также обеспечение улучшения и восстановления земель, подвергшихся деградации, загрязнению, захламлению, нарушению, другим негативным воздействиям хозяйственной деятельности.</w:t>
      </w:r>
    </w:p>
    <w:p w:rsidR="006C6468" w:rsidRPr="0075723E" w:rsidRDefault="006C6468" w:rsidP="0075723E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75723E">
        <w:rPr>
          <w:b/>
          <w:bCs/>
          <w:sz w:val="28"/>
          <w:szCs w:val="28"/>
        </w:rPr>
        <w:t>Полномочия органов местного самоуправления в области использования и охраны земли, недр и других природных ресурсов</w:t>
      </w:r>
    </w:p>
    <w:p w:rsidR="0075723E" w:rsidRDefault="0075723E" w:rsidP="007572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В соответствии с законодательством представительный орган местного самоупра</w:t>
      </w:r>
      <w:r w:rsidR="00C03C29" w:rsidRPr="0075723E">
        <w:rPr>
          <w:sz w:val="28"/>
          <w:szCs w:val="28"/>
        </w:rPr>
        <w:t>вления в области использования и охраны земли: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определяет в соответствии с земельным законодательством порядок предоставлений и изъятия земельных участков, а также распоряжения земельными участками на территории муниципального образования;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устанавливает границы земель, передаваемых в веяние других муниципальных образований по согласованию с ними,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устанавливает зоны санитарной охраны водных объектив в соответствии с требованиями санитарных норм</w:t>
      </w:r>
    </w:p>
    <w:p w:rsidR="00057473" w:rsidRPr="0075723E" w:rsidRDefault="0075723E" w:rsidP="0075723E">
      <w:pPr>
        <w:spacing w:line="360" w:lineRule="auto"/>
        <w:ind w:left="709"/>
        <w:jc w:val="both"/>
        <w:rPr>
          <w:b/>
          <w:sz w:val="28"/>
          <w:szCs w:val="28"/>
        </w:rPr>
      </w:pPr>
      <w:r w:rsidRPr="0075723E">
        <w:rPr>
          <w:b/>
          <w:sz w:val="28"/>
          <w:szCs w:val="28"/>
        </w:rPr>
        <w:br w:type="page"/>
      </w:r>
      <w:r w:rsidR="00057473" w:rsidRPr="0075723E">
        <w:rPr>
          <w:b/>
          <w:sz w:val="28"/>
          <w:szCs w:val="28"/>
        </w:rPr>
        <w:t>Полномочия местной администрации в области земельных отношений</w:t>
      </w:r>
    </w:p>
    <w:p w:rsidR="0075723E" w:rsidRDefault="0075723E" w:rsidP="007572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Местная администрация в области земельных</w:t>
      </w:r>
      <w:r w:rsidR="00C03C29" w:rsidRPr="0075723E">
        <w:rPr>
          <w:sz w:val="28"/>
          <w:szCs w:val="28"/>
        </w:rPr>
        <w:t xml:space="preserve"> отношений обладает следующими п</w:t>
      </w:r>
      <w:r w:rsidRPr="0075723E">
        <w:rPr>
          <w:sz w:val="28"/>
          <w:szCs w:val="28"/>
        </w:rPr>
        <w:t>олномочиями: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представляет в установленном порядке в пожизненное наследуемое владение, бессрочное (постоянное) и временное пользование, передает и собственность и сдает в аренду, изымает земельные участки в пределах черты муниципального образования, а также из фонда Других земель |в том числе земель Запаса), переданных в ведение муниципального образования;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регистрирует права собственности на землю, права землевладения, землепользования, Договор на земельное пользование земельными участками и договоры их аренды,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организует ведение земельного кадастра;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планирует использование земель, находящихся в ведении муниципального образования;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согласовывает изъятие и предоставление земель, осуществляемые органами государственной власти;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—плату на землю;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осуществляет государственный контроль да использованием охраной земель;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защищает права собственников земли, землевладельцев, землепользователей и арендаторов;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разрешает в рамках своей компетенций земельные споры;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контролирует на территории муниципального образования выполнение всеми землепользователями обязательств по повышению плодородия почв, борьбе с эрозией, рекультивации нарушенных земель, посадке полезащитных лесополос;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организует проведение работ по землеустройству.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23E">
        <w:rPr>
          <w:sz w:val="28"/>
          <w:szCs w:val="28"/>
        </w:rPr>
        <w:t>Особой защитой органов местного самоуправления пользуются земли сельскохозяйственного назначения и мелиорация земель. Органы местного самоуправления в соответствии с Федеральным законом "О мелиорации земель"</w:t>
      </w:r>
      <w:r w:rsidRPr="0075723E">
        <w:rPr>
          <w:sz w:val="28"/>
          <w:szCs w:val="28"/>
          <w:vertAlign w:val="superscript"/>
        </w:rPr>
        <w:t xml:space="preserve">1 </w:t>
      </w:r>
      <w:r w:rsidRPr="0075723E">
        <w:rPr>
          <w:sz w:val="28"/>
          <w:szCs w:val="28"/>
        </w:rPr>
        <w:t xml:space="preserve">могут осуществлять следующие полномочия </w:t>
      </w:r>
      <w:r w:rsidRPr="0075723E">
        <w:rPr>
          <w:b/>
          <w:sz w:val="28"/>
          <w:szCs w:val="28"/>
        </w:rPr>
        <w:t>в области мелиорации земель: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 xml:space="preserve">— обеспечение защиты окружающей природной среды при проведении мелиорации земель на соответствующих территориях; 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участие в экспертизе проектов мелиоративных систем и отдельно расположенных гидротехнических сооружений;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координация и регулирование в пределах своей компетенции деятельности граждан (физических лиц) и юридических лиц в области мелиорации земель. В области обеспечения плодородия земель сельскохозяйственного назначения правовое регулирование деятельности осуществляется органами местного самоуправления в соответствии с земельным законодательством Российской Федерации и Федеральным законом "О государственном регулировании обеспечения плодородия земель сельскохозяйственного назначения"</w:t>
      </w:r>
      <w:r w:rsidRPr="0075723E">
        <w:rPr>
          <w:sz w:val="28"/>
          <w:szCs w:val="28"/>
          <w:vertAlign w:val="superscript"/>
        </w:rPr>
        <w:t>2</w:t>
      </w:r>
      <w:r w:rsidRPr="0075723E">
        <w:rPr>
          <w:sz w:val="28"/>
          <w:szCs w:val="28"/>
        </w:rPr>
        <w:t>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b/>
          <w:sz w:val="28"/>
          <w:szCs w:val="28"/>
        </w:rPr>
        <w:t>Природные ресурсы и земля — основа жизни и деятельности народов, проживающих на соответствующих территориях</w:t>
      </w:r>
      <w:r w:rsidRPr="0075723E">
        <w:rPr>
          <w:sz w:val="28"/>
          <w:szCs w:val="28"/>
        </w:rPr>
        <w:t>. Важную роль по охране недр и рациональному их использованию отводится органам местного самоуправления. В компетенцию органов местного самоуправления районов, городов в сфере недропользования входят: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 и отводе земельных участков;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развитие минерально-сырьевой базы для предприятий местной промышленности;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предоставление в соответствии с установленным порядком разрешений на разработку месторождений общераспространенных полезных ископаемых, а также на строительство подземных сооружений местного значения;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приостановление работ, связанных с пользованием недрами, на земельных участках в случае нарушения Закона Российской Федерации "О недрах";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введение ограничений на пользование участками недр на территориях населенных пунктов, пригородных зон, объектов промышленности, транспорта и связи в случаях, если это пользование может создать угрозу жизни и здоровью людей, нанести ущерб хозяйственным объектам или окружающей природной среде.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СЗ РФ. 1996. № 3. Ст. 142. </w:t>
      </w:r>
      <w:r w:rsidRPr="0075723E">
        <w:rPr>
          <w:sz w:val="28"/>
          <w:szCs w:val="28"/>
          <w:vertAlign w:val="superscript"/>
        </w:rPr>
        <w:t>2</w:t>
      </w:r>
      <w:r w:rsidRPr="0075723E">
        <w:rPr>
          <w:sz w:val="28"/>
          <w:szCs w:val="28"/>
        </w:rPr>
        <w:t>СЗ РФ. 199&amp;-№ 29. Ст. 3329.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От имени городских, сельских поселений и других муниципальных образований в лесных отношениях</w:t>
      </w:r>
      <w:r w:rsidRPr="0075723E">
        <w:rPr>
          <w:sz w:val="28"/>
          <w:szCs w:val="28"/>
          <w:vertAlign w:val="superscript"/>
        </w:rPr>
        <w:t>2</w:t>
      </w:r>
      <w:r w:rsidRPr="0075723E">
        <w:rPr>
          <w:sz w:val="28"/>
          <w:szCs w:val="28"/>
        </w:rPr>
        <w:t xml:space="preserve"> участвуют органы местного самоуправления в пределах своей компетенции, установленной актами, определяющими статус этих органов. Участие муниципальных образований в имущественных и административных отношениях, возникающих при использовании, охране, защите и воспроизводстве объектов лесных отношений, определяется гражданским законодательством и административным законодательством Российской Федерации в той мере, в какой указанные отношения не урегулированы Лесным кодексом Российской</w:t>
      </w:r>
      <w:r w:rsidRPr="0075723E">
        <w:rPr>
          <w:bCs/>
          <w:sz w:val="28"/>
          <w:szCs w:val="28"/>
        </w:rPr>
        <w:t xml:space="preserve"> </w:t>
      </w:r>
      <w:r w:rsidRPr="0075723E">
        <w:rPr>
          <w:sz w:val="28"/>
          <w:szCs w:val="28"/>
        </w:rPr>
        <w:t>Федерации.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 Закон Российской Федерации "О недрах" от 21 февраля 1992 г.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* Лесной кодекс Российской Федер</w:t>
      </w:r>
      <w:r w:rsidR="00057473" w:rsidRPr="0075723E">
        <w:rPr>
          <w:sz w:val="28"/>
          <w:szCs w:val="28"/>
        </w:rPr>
        <w:t>ации // СЗ РФ. 1Э§7. К</w:t>
      </w:r>
      <w:r w:rsidRPr="0075723E">
        <w:rPr>
          <w:sz w:val="28"/>
          <w:szCs w:val="28"/>
        </w:rPr>
        <w:t xml:space="preserve"> 5. Ст. 610.</w:t>
      </w:r>
    </w:p>
    <w:p w:rsidR="006C6468" w:rsidRPr="0075723E" w:rsidRDefault="006D2262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П</w:t>
      </w:r>
      <w:r w:rsidR="006C6468" w:rsidRPr="0075723E">
        <w:rPr>
          <w:sz w:val="28"/>
          <w:szCs w:val="28"/>
        </w:rPr>
        <w:t>рава пользования граждан н юридических лиц участками лесного фонда и права пользования участками не входящих в лесной</w:t>
      </w:r>
      <w:r w:rsidR="006C6468" w:rsidRPr="0075723E">
        <w:rPr>
          <w:bCs/>
          <w:sz w:val="28"/>
          <w:szCs w:val="28"/>
        </w:rPr>
        <w:t xml:space="preserve"> </w:t>
      </w:r>
      <w:r w:rsidR="006C6468" w:rsidRPr="0075723E">
        <w:rPr>
          <w:b/>
          <w:sz w:val="28"/>
          <w:szCs w:val="28"/>
        </w:rPr>
        <w:t>фонд лесов</w:t>
      </w:r>
      <w:r w:rsidR="006C6468" w:rsidRPr="0075723E">
        <w:rPr>
          <w:sz w:val="28"/>
          <w:szCs w:val="28"/>
        </w:rPr>
        <w:t xml:space="preserve"> метут быть ограничены в пользу иных заинтересованных лиц на основании договоров, актов органов местного самоуправления (частный лесной сервитут).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Представления о передаче участков лесного фонда в аренду подготавливаются территориальными органами федерального органа управления лесным хозяйством с участием органов местного самоуправления и лесопользователей. Предоставление участков лесного фонда в аренду должно осуществляться гласно с учетом интересов населения, проживающего на соответствующей территории.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Органы местного самоуправления могут наделяться отдельными государственными полномочиями в области использования, охраны, запреты лесного фонда и воспроизводства лесов в соответствии с законодательством Российской Федерации.</w:t>
      </w:r>
    </w:p>
    <w:p w:rsidR="00057473" w:rsidRPr="0075723E" w:rsidRDefault="00155EE4" w:rsidP="00155EE4">
      <w:pPr>
        <w:spacing w:line="360" w:lineRule="auto"/>
        <w:ind w:left="709"/>
        <w:jc w:val="both"/>
        <w:rPr>
          <w:sz w:val="28"/>
          <w:szCs w:val="28"/>
        </w:rPr>
      </w:pPr>
      <w:r w:rsidRPr="00155EE4">
        <w:rPr>
          <w:b/>
          <w:sz w:val="28"/>
          <w:szCs w:val="28"/>
        </w:rPr>
        <w:br w:type="page"/>
      </w:r>
      <w:r w:rsidR="00057473" w:rsidRPr="0075723E">
        <w:rPr>
          <w:b/>
          <w:sz w:val="28"/>
          <w:szCs w:val="28"/>
        </w:rPr>
        <w:t>Полномочия органов местного самоуправления</w:t>
      </w:r>
      <w:r w:rsidR="00057473" w:rsidRPr="0075723E">
        <w:rPr>
          <w:sz w:val="28"/>
          <w:szCs w:val="28"/>
        </w:rPr>
        <w:t xml:space="preserve"> </w:t>
      </w:r>
      <w:r w:rsidR="00057473" w:rsidRPr="0075723E">
        <w:rPr>
          <w:b/>
          <w:sz w:val="28"/>
          <w:szCs w:val="28"/>
        </w:rPr>
        <w:t>в охране окружающей среды</w:t>
      </w:r>
    </w:p>
    <w:p w:rsidR="00155EE4" w:rsidRDefault="00155EE4" w:rsidP="007572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 xml:space="preserve">Органы местного самоуправления участвуют </w:t>
      </w:r>
      <w:r w:rsidRPr="0075723E">
        <w:rPr>
          <w:b/>
          <w:sz w:val="28"/>
          <w:szCs w:val="28"/>
        </w:rPr>
        <w:t xml:space="preserve">в охране окружающей среды </w:t>
      </w:r>
      <w:r w:rsidRPr="0075723E">
        <w:rPr>
          <w:sz w:val="28"/>
          <w:szCs w:val="28"/>
        </w:rPr>
        <w:t>на территории муниципального образования. К их ведению в этой области относятся: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определение основных направлений охраны окружающей природной среды, разработка экологических программ;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учет и оценка состояния окружающей природной среды и природных ресурсов территории муниципального образования;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учет и оценка объемов отходов производства на объектах, расположенных на территории муниципального образования, независимо от формы собственности и подчинения;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планирование, финансирование, материально-техническое обеспечение природоохранных мероприятий;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координация деятельности экологических служб предприятий, учреждений, организаций независимо от их форм собственности и подчинения;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выдача разрешений на отдельные виды природопользования, выбросы и сбросы вредных веществ, захоронение токсичных отходов;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принятие решений об ограничении, приостановлении, прекращении экологически вредной деятельности;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разрешение споров в области охраны окружающей природной среды;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организация охраны памятников природы и иных особо охраняемых природных территорий;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экологическое воспитание, образование, просвещение;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обеспечение населения необходимой экологической информацией;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 Закон РСФСР "Об охране окружающей природн</w:t>
      </w:r>
      <w:r w:rsidR="00057473" w:rsidRPr="0075723E">
        <w:rPr>
          <w:sz w:val="28"/>
          <w:szCs w:val="28"/>
        </w:rPr>
        <w:t xml:space="preserve">ой среды" от 19. декабря </w:t>
      </w:r>
      <w:smartTag w:uri="urn:schemas-microsoft-com:office:smarttags" w:element="metricconverter">
        <w:smartTagPr>
          <w:attr w:name="ProductID" w:val="1997 г"/>
        </w:smartTagPr>
        <w:r w:rsidR="00057473" w:rsidRPr="0075723E">
          <w:rPr>
            <w:sz w:val="28"/>
            <w:szCs w:val="28"/>
          </w:rPr>
          <w:t>1991 г</w:t>
        </w:r>
      </w:smartTag>
      <w:r w:rsidRPr="0075723E">
        <w:rPr>
          <w:sz w:val="28"/>
          <w:szCs w:val="28"/>
        </w:rPr>
        <w:t>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решение других вопросов охраны окружающей природной среды, отнесенных к компетенции органов местного самоуправления.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Известно, что на состояние окружающей среды и среды обитания оказывают влияние производственные и бытовые отходы. В соответствии с законодательством Российской Федерации органы местного самоуправления обязаны принимать эффективные меры по обезвреживанию, переработке, утилизации, складированию или захоронению производственных и бытовых отходов, соблюдать действующие экологические, санитарно-гигиенические и противоэпидемические нормы и правила. Складирование и захоронение отходов производится в местах, определяемых решением органов местного самоуправления по согласованию со специально уполномоченными на то государственными органами Российской Федерации в области охраны окружающей природной среды, санитарно-эпидемиологического надзора.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Использование атомной энергии за последние десятилетия получило широкое распространение. Вместе с тем ее использование сопряжено и с определенным риском для населения, окружающей среды и среды обитания. Это обстоятельство нашло свое отражение и в законодательстве Российской Федерации. Органы местного самоуправления на территории муниципального округа в области использования атомной энергии</w:t>
      </w: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 обеспечивают: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участие в обсуждении и решении вопросов размещения на подведомственных им территориях ядерных установок, радиационных источников и пунктов хранения;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принятие решений о размещении и сооружении радиационных источников, имеющих местное значение;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участие в проведении экологической экспертизы проектов объектов использования атомной энергии, намечаемых к сооружению ядерных установок, радиационных источников и пунктов хранения;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предоставление земельных участков для размещения ядерных установок, радиационных источников и пунктов хранения;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 Федеральный закон "Об использовании атомной энергии" от 21 ноябри 19т г. // СЗ РФ. 1995 № 48. Ст. 455Z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информирование населения через средства массовой информации о радиационной обстановке на территории муниципального образования;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—-разработку и принятие мер по защите граждан, их личной собственности, снижению ущерба, восстановлению нормальной деятельности организаций в случае возникновения аварий на объектах использования атомной энергии, своевременному информированию населения об угрозе радиационного воздействия и уровнях радиоактивного загрязнения окружающей среды и сельскохозяйственной продукции.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Ответственность за осуществление плана мероприятий по защите населения в прилегающем к порту районе в случае таких аварий возлагается также и на органы местного самоуправления. Суда и иные плавсредства с ядерными установками и радиационными источниками, терпящие бедствие, могут заходить в порты Российской Федерации только в случае предварительного уведомления соответствующей администрации порта и органов местного самоуправления.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Другим опасным для населения, окружающей среды и среды обитания результатом научно-технического прогресса является производство и уничтожение химического оружия. Состояние хранения химического оружия и объектов его уничтожения требует контроля не только со стороны государственных органов, но и органов местного самоуправления. Поэтому представители органов местного самоуправления имеют право на посещение в ознакомительных целях объектов по хранению химического оружия и объектов по уничтожению химического оружия</w:t>
      </w: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>. Порядок посещения указанных объектов устанавливается Правительством Российской Федерации.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Одним из условий предупреждения негативных последствий и ущерба, наносимого населению, окружающей среде и среде обитания, животному миру, является проведение экологической экспертизы. Действующим законодательством предусмотрено участие муниципальных органов проведения экспертизы на соответствующей территории. Полномочия их в этой сфере деятельности определены Федеральным законом "Об экологической экспертизе"</w:t>
      </w: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 К ним относится: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  <w:vertAlign w:val="superscript"/>
        </w:rPr>
        <w:t>1</w:t>
      </w:r>
      <w:r w:rsidRPr="0075723E">
        <w:rPr>
          <w:sz w:val="28"/>
          <w:szCs w:val="28"/>
        </w:rPr>
        <w:t xml:space="preserve"> Федеральный закон "Об уничтожении химического оружия" от 2 мая </w:t>
      </w:r>
      <w:smartTag w:uri="urn:schemas-microsoft-com:office:smarttags" w:element="metricconverter">
        <w:smartTagPr>
          <w:attr w:name="ProductID" w:val="1997 г"/>
        </w:smartTagPr>
        <w:r w:rsidRPr="0075723E">
          <w:rPr>
            <w:sz w:val="28"/>
            <w:szCs w:val="28"/>
          </w:rPr>
          <w:t>1997 г</w:t>
        </w:r>
      </w:smartTag>
      <w:r w:rsidRPr="0075723E">
        <w:rPr>
          <w:sz w:val="28"/>
          <w:szCs w:val="28"/>
        </w:rPr>
        <w:t>. // СЗ РФ. 1997. № 18. Ст. 2105.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делегирование экспертов для участил в качестве наблюдателей ц заседаниях экспертных комиссий государственной экологической экспертизы объектов экологической экспертизы в случае реализации этих объектов НД соответствующей территории и в случае воамояоюго воздействия в” окружающую природную среду хозяйственной и иной деятельности, намечаемой другой административно-территориальной единицей;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принятие и реализация в пределах своих полномочий решений по вопросам экологической экспертизы на основании результатов общественных обсуждений, опросов, референдумов, заявлений общественных экологических организаций (объединений) и движений, информации об объектах экологической экспертизы;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организация по требованию населения общественных экологических экспертиз;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информирование органов прокуратуры, территориальные специально уполномоченных государственных органов в области охраны окружающей природной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экспертизы,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осуществление иных полномочий в данной области. Органы местного самоуправления имеют право: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получать от соответствующих государственных органов необходимую информацию об объектах экологической экспертизы, реализация которых может оказывать воздействие на окружающую природную среду в пределах территории соответствующего муниципального образования, и о результатах проведения государственной экологической экспертизы и общественной экологической экспертизы;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— направлять в письменной форме специально уполномоченным государственным органам в области экологической экспертизы аргументированные предложения по экологическим аспектам реализации намечаемой хозяйственной и иной деятельности,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Общественная экологическая экспертиз” организуется и проводится по инициативе органа” местного самоуправления общественными организациями (объединениями), основным направлением деятельности которых в соответствии с их уставами является охран” окружающей природной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Федерации.</w:t>
      </w:r>
    </w:p>
    <w:p w:rsidR="006C6468" w:rsidRPr="0075723E" w:rsidRDefault="006C6468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Финансирование общественной экологической экспертизы осуществляется за счет собственных Средств общественных организаций (объединений), общественных экологических и других фондов, целевых добровольных де-неясных взносов граждан и организаций, а также за счет средств, выделяемых в соответствии с решением соответствующих органов местного самоуправления-</w:t>
      </w:r>
    </w:p>
    <w:p w:rsidR="006C6468" w:rsidRDefault="00155EE4" w:rsidP="0075723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10" w:name="p174"/>
      <w:bookmarkStart w:id="11" w:name="p176"/>
      <w:bookmarkEnd w:id="10"/>
      <w:bookmarkEnd w:id="11"/>
      <w:r w:rsidR="004E6181" w:rsidRPr="00155EE4">
        <w:rPr>
          <w:b/>
          <w:sz w:val="28"/>
          <w:szCs w:val="28"/>
        </w:rPr>
        <w:t>Заключение</w:t>
      </w:r>
    </w:p>
    <w:p w:rsidR="00155EE4" w:rsidRPr="00155EE4" w:rsidRDefault="00155EE4" w:rsidP="0075723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E6181" w:rsidRPr="0075723E" w:rsidRDefault="004E6181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Современная экономика Российской Федерации функционирует на основе использования разных форм собственности на землю и другие природные ресурсы. Их использование предопределило необходимость разграничения полномочий в области земельных отношений между Российской Федерацией, субъектами Российской Федерации и муниципальными образованиями.</w:t>
      </w:r>
    </w:p>
    <w:p w:rsidR="006D2262" w:rsidRPr="0075723E" w:rsidRDefault="006D2262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Органы местного самоуправления наделены значительными правами в области использования и охраны земли, недр и других природных ресурсов на территории муниципального образования.</w:t>
      </w:r>
    </w:p>
    <w:p w:rsidR="006D2262" w:rsidRPr="0075723E" w:rsidRDefault="006D2262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Одним из главных элементов современной земельной реформы является формирование земельных отношений в муниципальных образованиях. Земельная реформа коренным образом изменила земельные отношения, так как появились различные формы собственности, земля становится объектом гражданско-правовых сделок.</w:t>
      </w:r>
      <w:r w:rsidR="00155EE4">
        <w:rPr>
          <w:sz w:val="28"/>
          <w:szCs w:val="28"/>
        </w:rPr>
        <w:t xml:space="preserve"> </w:t>
      </w:r>
      <w:r w:rsidRPr="0075723E">
        <w:rPr>
          <w:sz w:val="28"/>
          <w:szCs w:val="28"/>
        </w:rPr>
        <w:t>Как объект недвижимости она включается в систему рыночного оборота путем совершения купли-продажи, залога, наследования, аренды Земельные отношения приобрели имущественный характер.</w:t>
      </w:r>
    </w:p>
    <w:p w:rsidR="006D2262" w:rsidRPr="0075723E" w:rsidRDefault="006D2262" w:rsidP="0075723E">
      <w:pPr>
        <w:spacing w:line="360" w:lineRule="auto"/>
        <w:ind w:firstLine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Органы местного самоуправления придают огромное значение возрастающей роли земельных отношений в общем комплексе социально-экономических реформ местного самоуправления Наделенные определенными полномочиями в области земельных отношений, органы местного самоуправления планируют использование земли, взимают плату за землю, организуют проведение работы по землеустройству, оформляют права собственности на землю, участвуют в осуществлении контроля.</w:t>
      </w:r>
    </w:p>
    <w:p w:rsidR="004E6181" w:rsidRDefault="00155EE4" w:rsidP="00155EE4">
      <w:pPr>
        <w:spacing w:line="360" w:lineRule="auto"/>
        <w:ind w:firstLine="1418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E6181" w:rsidRPr="0075723E">
        <w:rPr>
          <w:b/>
          <w:bCs/>
          <w:sz w:val="28"/>
          <w:szCs w:val="28"/>
        </w:rPr>
        <w:t>Список литературы</w:t>
      </w:r>
    </w:p>
    <w:p w:rsidR="00155EE4" w:rsidRPr="00155EE4" w:rsidRDefault="00155EE4" w:rsidP="0075723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Конституция РФ от 12.12.1993г.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Закон РСФСР «О земельной реформе» № 374-1 от 23.11.1990г.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Земельный кодекс Российской Федерации № 136-ФЗ от 25.10.2001г.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Постановление Правительства РФ «Об утверждении положения о федеральной службе земельного кадастра России» № 22 от 11.01.2001г.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Постановление Правительства РФ «Об утверждении положения о Министерстве природных ресурсов Российской Федерации» № 726 от 25.09.2000г.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 № 131-ФЗ от 06.10.2003г.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№184-ФЗ от 06.10.1999г.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Глазунова Н.И. Система государственного управления. М., 2003.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Гусенбеков И.И. Некоторые аспекты взаимодействия органов местного самоуправления с органами государственной власти субъектов Российской Федерации//Журнал Российского права № 6, 2006г. С.38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Назаренко В.И. Земельные отношения и рынок земли. М., 2005.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Незнамова Е.А. Местное самоуправление. Органы власти. М., 2001.</w:t>
      </w:r>
    </w:p>
    <w:p w:rsidR="004E6181" w:rsidRPr="0075723E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5723E">
        <w:rPr>
          <w:sz w:val="28"/>
          <w:szCs w:val="28"/>
        </w:rPr>
        <w:t>Чубуков Г.В. Земельное право России. Учебник. М., 2003. С.335</w:t>
      </w:r>
    </w:p>
    <w:p w:rsidR="00BF0388" w:rsidRPr="00155EE4" w:rsidRDefault="004E6181" w:rsidP="00155EE4">
      <w:pPr>
        <w:numPr>
          <w:ilvl w:val="0"/>
          <w:numId w:val="39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55EE4">
        <w:rPr>
          <w:sz w:val="28"/>
          <w:szCs w:val="28"/>
        </w:rPr>
        <w:t>Широков А.Н. Основы местного самоуправления в РФ. М., 2000.</w:t>
      </w:r>
      <w:bookmarkStart w:id="12" w:name="_GoBack"/>
      <w:bookmarkEnd w:id="12"/>
    </w:p>
    <w:sectPr w:rsidR="00BF0388" w:rsidRPr="00155EE4" w:rsidSect="0075723E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CF" w:rsidRDefault="00D12FCF">
      <w:r>
        <w:separator/>
      </w:r>
    </w:p>
  </w:endnote>
  <w:endnote w:type="continuationSeparator" w:id="0">
    <w:p w:rsidR="00D12FCF" w:rsidRDefault="00D1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CF" w:rsidRDefault="00D12FCF">
      <w:r>
        <w:separator/>
      </w:r>
    </w:p>
  </w:footnote>
  <w:footnote w:type="continuationSeparator" w:id="0">
    <w:p w:rsidR="00D12FCF" w:rsidRDefault="00D1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49" w:rsidRDefault="00870E49" w:rsidP="00870E49">
    <w:pPr>
      <w:pStyle w:val="a5"/>
      <w:framePr w:wrap="around" w:vAnchor="text" w:hAnchor="margin" w:xAlign="center" w:y="1"/>
      <w:rPr>
        <w:rStyle w:val="a7"/>
      </w:rPr>
    </w:pPr>
  </w:p>
  <w:p w:rsidR="00870E49" w:rsidRDefault="00870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8C1"/>
    <w:multiLevelType w:val="multilevel"/>
    <w:tmpl w:val="F850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AF5E2E"/>
    <w:multiLevelType w:val="multilevel"/>
    <w:tmpl w:val="9576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B478A3"/>
    <w:multiLevelType w:val="multilevel"/>
    <w:tmpl w:val="9114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06D45"/>
    <w:multiLevelType w:val="multilevel"/>
    <w:tmpl w:val="64D2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DF7FF8"/>
    <w:multiLevelType w:val="hybridMultilevel"/>
    <w:tmpl w:val="2C6A6246"/>
    <w:lvl w:ilvl="0" w:tplc="D8C0B5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BF4DE3"/>
    <w:multiLevelType w:val="multilevel"/>
    <w:tmpl w:val="6EC8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3F39F1"/>
    <w:multiLevelType w:val="multilevel"/>
    <w:tmpl w:val="1B0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5D5C9D"/>
    <w:multiLevelType w:val="multilevel"/>
    <w:tmpl w:val="9242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6A6D62"/>
    <w:multiLevelType w:val="multilevel"/>
    <w:tmpl w:val="2C1A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881375"/>
    <w:multiLevelType w:val="multilevel"/>
    <w:tmpl w:val="3D9C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845AE9"/>
    <w:multiLevelType w:val="multilevel"/>
    <w:tmpl w:val="E41A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E921CD"/>
    <w:multiLevelType w:val="multilevel"/>
    <w:tmpl w:val="C81C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8B4A1B"/>
    <w:multiLevelType w:val="hybridMultilevel"/>
    <w:tmpl w:val="8970348A"/>
    <w:lvl w:ilvl="0" w:tplc="D8C0B5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F3919"/>
    <w:multiLevelType w:val="multilevel"/>
    <w:tmpl w:val="8070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7A1948"/>
    <w:multiLevelType w:val="multilevel"/>
    <w:tmpl w:val="4850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D51E4E"/>
    <w:multiLevelType w:val="multilevel"/>
    <w:tmpl w:val="9E2C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8A4A2B"/>
    <w:multiLevelType w:val="multilevel"/>
    <w:tmpl w:val="464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C23F95"/>
    <w:multiLevelType w:val="multilevel"/>
    <w:tmpl w:val="DC4E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3920AC"/>
    <w:multiLevelType w:val="multilevel"/>
    <w:tmpl w:val="5574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554A11"/>
    <w:multiLevelType w:val="multilevel"/>
    <w:tmpl w:val="5196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C00F38"/>
    <w:multiLevelType w:val="multilevel"/>
    <w:tmpl w:val="2FF2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6067DF"/>
    <w:multiLevelType w:val="multilevel"/>
    <w:tmpl w:val="35B6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EC6510"/>
    <w:multiLevelType w:val="multilevel"/>
    <w:tmpl w:val="A710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E34C0E"/>
    <w:multiLevelType w:val="multilevel"/>
    <w:tmpl w:val="D95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0B48F0"/>
    <w:multiLevelType w:val="multilevel"/>
    <w:tmpl w:val="A144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7773D1F"/>
    <w:multiLevelType w:val="multilevel"/>
    <w:tmpl w:val="0BDC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E7542F"/>
    <w:multiLevelType w:val="multilevel"/>
    <w:tmpl w:val="A45C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044AA7"/>
    <w:multiLevelType w:val="multilevel"/>
    <w:tmpl w:val="6E9E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884FCA"/>
    <w:multiLevelType w:val="multilevel"/>
    <w:tmpl w:val="97F0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CC4C81"/>
    <w:multiLevelType w:val="multilevel"/>
    <w:tmpl w:val="8D9C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3D94066"/>
    <w:multiLevelType w:val="multilevel"/>
    <w:tmpl w:val="B702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263C96"/>
    <w:multiLevelType w:val="multilevel"/>
    <w:tmpl w:val="285A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744971"/>
    <w:multiLevelType w:val="multilevel"/>
    <w:tmpl w:val="4EE0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830A59"/>
    <w:multiLevelType w:val="multilevel"/>
    <w:tmpl w:val="74A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3D62B8"/>
    <w:multiLevelType w:val="multilevel"/>
    <w:tmpl w:val="FB40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766ABF"/>
    <w:multiLevelType w:val="multilevel"/>
    <w:tmpl w:val="F8D6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E7D794E"/>
    <w:multiLevelType w:val="multilevel"/>
    <w:tmpl w:val="E5E2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0ED0D5C"/>
    <w:multiLevelType w:val="multilevel"/>
    <w:tmpl w:val="8D42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FA2B33"/>
    <w:multiLevelType w:val="hybridMultilevel"/>
    <w:tmpl w:val="C630CB6E"/>
    <w:lvl w:ilvl="0" w:tplc="D8C0B5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EB8345B"/>
    <w:multiLevelType w:val="multilevel"/>
    <w:tmpl w:val="6FF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EE725FB"/>
    <w:multiLevelType w:val="hybridMultilevel"/>
    <w:tmpl w:val="8850E8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39"/>
  </w:num>
  <w:num w:numId="4">
    <w:abstractNumId w:val="34"/>
  </w:num>
  <w:num w:numId="5">
    <w:abstractNumId w:val="22"/>
  </w:num>
  <w:num w:numId="6">
    <w:abstractNumId w:val="29"/>
  </w:num>
  <w:num w:numId="7">
    <w:abstractNumId w:val="6"/>
  </w:num>
  <w:num w:numId="8">
    <w:abstractNumId w:val="1"/>
  </w:num>
  <w:num w:numId="9">
    <w:abstractNumId w:val="7"/>
  </w:num>
  <w:num w:numId="10">
    <w:abstractNumId w:val="15"/>
  </w:num>
  <w:num w:numId="11">
    <w:abstractNumId w:val="8"/>
  </w:num>
  <w:num w:numId="12">
    <w:abstractNumId w:val="21"/>
  </w:num>
  <w:num w:numId="13">
    <w:abstractNumId w:val="37"/>
  </w:num>
  <w:num w:numId="14">
    <w:abstractNumId w:val="33"/>
  </w:num>
  <w:num w:numId="15">
    <w:abstractNumId w:val="16"/>
  </w:num>
  <w:num w:numId="16">
    <w:abstractNumId w:val="3"/>
  </w:num>
  <w:num w:numId="17">
    <w:abstractNumId w:val="25"/>
  </w:num>
  <w:num w:numId="18">
    <w:abstractNumId w:val="20"/>
  </w:num>
  <w:num w:numId="19">
    <w:abstractNumId w:val="27"/>
  </w:num>
  <w:num w:numId="20">
    <w:abstractNumId w:val="11"/>
  </w:num>
  <w:num w:numId="21">
    <w:abstractNumId w:val="35"/>
  </w:num>
  <w:num w:numId="22">
    <w:abstractNumId w:val="10"/>
  </w:num>
  <w:num w:numId="23">
    <w:abstractNumId w:val="0"/>
  </w:num>
  <w:num w:numId="24">
    <w:abstractNumId w:val="9"/>
  </w:num>
  <w:num w:numId="25">
    <w:abstractNumId w:val="26"/>
  </w:num>
  <w:num w:numId="26">
    <w:abstractNumId w:val="31"/>
  </w:num>
  <w:num w:numId="27">
    <w:abstractNumId w:val="30"/>
  </w:num>
  <w:num w:numId="28">
    <w:abstractNumId w:val="32"/>
  </w:num>
  <w:num w:numId="29">
    <w:abstractNumId w:val="5"/>
  </w:num>
  <w:num w:numId="30">
    <w:abstractNumId w:val="2"/>
  </w:num>
  <w:num w:numId="31">
    <w:abstractNumId w:val="19"/>
  </w:num>
  <w:num w:numId="32">
    <w:abstractNumId w:val="36"/>
  </w:num>
  <w:num w:numId="33">
    <w:abstractNumId w:val="17"/>
  </w:num>
  <w:num w:numId="34">
    <w:abstractNumId w:val="14"/>
  </w:num>
  <w:num w:numId="35">
    <w:abstractNumId w:val="13"/>
  </w:num>
  <w:num w:numId="36">
    <w:abstractNumId w:val="28"/>
  </w:num>
  <w:num w:numId="37">
    <w:abstractNumId w:val="24"/>
  </w:num>
  <w:num w:numId="38">
    <w:abstractNumId w:val="40"/>
  </w:num>
  <w:num w:numId="39">
    <w:abstractNumId w:val="4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468"/>
    <w:rsid w:val="00057473"/>
    <w:rsid w:val="000A73A4"/>
    <w:rsid w:val="00155EE4"/>
    <w:rsid w:val="002F06D1"/>
    <w:rsid w:val="00312915"/>
    <w:rsid w:val="003F1507"/>
    <w:rsid w:val="004E6181"/>
    <w:rsid w:val="005B3586"/>
    <w:rsid w:val="006C6468"/>
    <w:rsid w:val="006D2262"/>
    <w:rsid w:val="0075723E"/>
    <w:rsid w:val="00870E49"/>
    <w:rsid w:val="008B0DF7"/>
    <w:rsid w:val="008F5D17"/>
    <w:rsid w:val="00977357"/>
    <w:rsid w:val="009A4006"/>
    <w:rsid w:val="00B259D4"/>
    <w:rsid w:val="00BF0388"/>
    <w:rsid w:val="00C00F5C"/>
    <w:rsid w:val="00C03C29"/>
    <w:rsid w:val="00CE01CD"/>
    <w:rsid w:val="00D12FCF"/>
    <w:rsid w:val="00F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3D825F-D260-482C-BD39-6A469045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6468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Hyperlink"/>
    <w:uiPriority w:val="99"/>
    <w:rsid w:val="006C6468"/>
    <w:rPr>
      <w:rFonts w:cs="Times New Roman"/>
      <w:color w:val="666699"/>
      <w:u w:val="none"/>
      <w:effect w:val="none"/>
    </w:rPr>
  </w:style>
  <w:style w:type="paragraph" w:customStyle="1" w:styleId="u">
    <w:name w:val="u"/>
    <w:basedOn w:val="a"/>
    <w:rsid w:val="006C6468"/>
    <w:pPr>
      <w:ind w:firstLine="240"/>
      <w:jc w:val="both"/>
    </w:pPr>
    <w:rPr>
      <w:color w:val="000000"/>
    </w:rPr>
  </w:style>
  <w:style w:type="paragraph" w:customStyle="1" w:styleId="uni">
    <w:name w:val="uni"/>
    <w:basedOn w:val="a"/>
    <w:rsid w:val="006C6468"/>
    <w:pPr>
      <w:spacing w:before="150" w:after="150"/>
      <w:jc w:val="both"/>
    </w:pPr>
    <w:rPr>
      <w:color w:val="000000"/>
    </w:rPr>
  </w:style>
  <w:style w:type="paragraph" w:customStyle="1" w:styleId="unip">
    <w:name w:val="unip"/>
    <w:basedOn w:val="a"/>
    <w:rsid w:val="006C6468"/>
    <w:pPr>
      <w:jc w:val="both"/>
    </w:pPr>
    <w:rPr>
      <w:color w:val="000000"/>
    </w:rPr>
  </w:style>
  <w:style w:type="paragraph" w:styleId="a5">
    <w:name w:val="header"/>
    <w:basedOn w:val="a"/>
    <w:link w:val="a6"/>
    <w:uiPriority w:val="99"/>
    <w:rsid w:val="006C6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C6468"/>
    <w:rPr>
      <w:rFonts w:cs="Times New Roman"/>
    </w:rPr>
  </w:style>
  <w:style w:type="paragraph" w:styleId="a8">
    <w:name w:val="footer"/>
    <w:basedOn w:val="a"/>
    <w:link w:val="a9"/>
    <w:uiPriority w:val="99"/>
    <w:rsid w:val="007572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72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Дом</Company>
  <LinksUpToDate>false</LinksUpToDate>
  <CharactersWithSpaces>23015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Пользователь</dc:creator>
  <cp:keywords/>
  <dc:description/>
  <cp:lastModifiedBy>admin</cp:lastModifiedBy>
  <cp:revision>2</cp:revision>
  <cp:lastPrinted>2008-12-07T17:13:00Z</cp:lastPrinted>
  <dcterms:created xsi:type="dcterms:W3CDTF">2014-03-06T17:50:00Z</dcterms:created>
  <dcterms:modified xsi:type="dcterms:W3CDTF">2014-03-06T17:50:00Z</dcterms:modified>
</cp:coreProperties>
</file>