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DF" w:rsidRPr="00125C14" w:rsidRDefault="00F673DF" w:rsidP="006412B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25C14">
        <w:rPr>
          <w:b/>
          <w:color w:val="000000"/>
          <w:sz w:val="28"/>
          <w:szCs w:val="28"/>
        </w:rPr>
        <w:t>1.</w:t>
      </w:r>
      <w:r w:rsidR="00547AE0" w:rsidRPr="00125C14">
        <w:rPr>
          <w:b/>
          <w:color w:val="000000"/>
          <w:sz w:val="28"/>
          <w:szCs w:val="28"/>
        </w:rPr>
        <w:t xml:space="preserve"> </w:t>
      </w:r>
      <w:r w:rsidRPr="00125C14">
        <w:rPr>
          <w:b/>
          <w:color w:val="000000"/>
          <w:sz w:val="28"/>
          <w:szCs w:val="28"/>
        </w:rPr>
        <w:t>Пользователи</w:t>
      </w:r>
      <w:r w:rsidR="00547AE0" w:rsidRPr="00125C14">
        <w:rPr>
          <w:b/>
          <w:color w:val="000000"/>
          <w:sz w:val="28"/>
          <w:szCs w:val="28"/>
        </w:rPr>
        <w:t xml:space="preserve"> </w:t>
      </w:r>
      <w:r w:rsidRPr="00125C14">
        <w:rPr>
          <w:b/>
          <w:color w:val="000000"/>
          <w:sz w:val="28"/>
          <w:szCs w:val="28"/>
        </w:rPr>
        <w:t>бухгалтерского</w:t>
      </w:r>
      <w:r w:rsidR="00547AE0" w:rsidRPr="00125C14">
        <w:rPr>
          <w:b/>
          <w:color w:val="000000"/>
          <w:sz w:val="28"/>
          <w:szCs w:val="28"/>
        </w:rPr>
        <w:t xml:space="preserve"> учета</w:t>
      </w:r>
    </w:p>
    <w:p w:rsidR="00547AE0" w:rsidRPr="00125C14" w:rsidRDefault="00547AE0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3DF" w:rsidRPr="00125C14" w:rsidRDefault="00F673DF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Одна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из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важнейших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функций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бухгалтерского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учета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—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обеспечение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заинтересованных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лиц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организаций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качественной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бухгалтерской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информацией.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Пользователями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учетной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как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правило,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являются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лица,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испытывающие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интерес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потребность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имеющие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определенные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знания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навыки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для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того,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чтобы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ее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понять,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оценить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проанализировать.</w:t>
      </w:r>
    </w:p>
    <w:p w:rsidR="00F673DF" w:rsidRPr="00125C14" w:rsidRDefault="00F673DF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Очевидно,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что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различные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категории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пользователей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заинтересованы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получении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разного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рода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информации.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Всех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пользователей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бухгалтерского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учета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можно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подразделить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две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группы.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Это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пользователи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внутренние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внешние.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Внутренние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пользователи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—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это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пользователи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самом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хозяйствующем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субъекте.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Прежде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всего,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таким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пользователям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относятся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собственники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(учредители,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участники),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администрация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(руководители,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менеджеры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специалисты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различных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уровней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управления),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работники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организации.</w:t>
      </w:r>
    </w:p>
    <w:p w:rsidR="00F673DF" w:rsidRPr="00125C14" w:rsidRDefault="00F673DF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Собственники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(учредители,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участники)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хотят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знать,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насколько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эффективно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используются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вложенные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ими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средства.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Собственников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наибольшей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степени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интересуют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показатели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доходности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или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вида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деятельности,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размер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полученной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прибыли,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соотношения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активов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обязательств,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величины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чистых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активов,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данные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направлениях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использования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собственного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капитала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т.п.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Сотрудникам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администрации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хозяйствующего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субъекта,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зависимости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занимаемой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должности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выполняемых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функций,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нужна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бухгалтерская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информация,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представленная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как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виде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отчетности,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так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дополнительная,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сгруппированная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определенным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признакам.</w:t>
      </w:r>
    </w:p>
    <w:p w:rsidR="00F673DF" w:rsidRPr="00125C14" w:rsidRDefault="00F673DF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Менеджер,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зависимости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уровня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принимаемых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решений,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может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затребовать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бухгалтерского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аппарата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необходимую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для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своей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работы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информацию.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Для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этого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он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должен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располагать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определенными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знаниями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том,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какая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содержится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первичных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документах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регистрах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бухгалтерского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учета.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Особое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значение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имеет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рентабельности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себестоимости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отдельных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видов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продукции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(работ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или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услуг),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соответствие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фактических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запланированных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расходов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статьям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элементам,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для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контроля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анализа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финансовых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результатов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деятельности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организации.</w:t>
      </w:r>
    </w:p>
    <w:p w:rsidR="00F673DF" w:rsidRPr="00125C14" w:rsidRDefault="00F673DF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Кроме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того,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для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руководителей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уровней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управления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необходима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такая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бухгалтерская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информация,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основе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которой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можно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строить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планы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прогнозы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краткосрочную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долгосрочную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перспективу.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Работников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организации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интересуют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основном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данные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стабильности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прибыльности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ее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деятельности,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гарантированности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сохранения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рабочих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мест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оплаты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труда.</w:t>
      </w:r>
    </w:p>
    <w:p w:rsidR="00F673DF" w:rsidRPr="00125C14" w:rsidRDefault="00F673DF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Внешних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пользователей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бухгалтерской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можно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разделить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пользователей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прямым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косвенным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финансовым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интересом.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внешним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пользователям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учетной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прямым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финансовым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интересом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можно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отнести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лиц,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имеющих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тесные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экономические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связи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организацией.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Это,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прежде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всего,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действительные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потенциальные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инвесторы,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банки,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поставщики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другие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кредиторы.</w:t>
      </w:r>
    </w:p>
    <w:p w:rsidR="00F673DF" w:rsidRPr="00125C14" w:rsidRDefault="00F673DF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Инвесторы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представители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интересуются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прежде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всего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информацией,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основе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которой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можно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сделать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вывод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масштабах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деятельности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организации,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ее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финансовой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устойчивости,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т.е.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способности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своевременно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погашать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свои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обязательства,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рискованности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доходности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предполагаемых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или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осуществленных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ими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инвестиций,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эффективности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освоения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вложенных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средств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т.п.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Кредитным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организациям,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как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партнерам,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также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нужна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финансовой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устойчивости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организации,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деятельности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организации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перспективе,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т.е.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насколько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оперативно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полно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будут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погашены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выданные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кредиты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займы.</w:t>
      </w:r>
    </w:p>
    <w:p w:rsidR="00F673DF" w:rsidRPr="00125C14" w:rsidRDefault="00F673DF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Кроме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того,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банки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заинтересованы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величине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собственного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капитала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организации,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размере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кредиторской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задолженности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другим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лицам.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Поставщиков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других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кредиторов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интересует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денежных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средствах,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запасах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материалов,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товаров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готовой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продукции,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дебиторской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задолженности,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т.е.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сведения,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основании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которых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можно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определить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платежеспособность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организации.</w:t>
      </w:r>
    </w:p>
    <w:p w:rsidR="00F673DF" w:rsidRPr="00125C14" w:rsidRDefault="00F673DF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К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внешним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пользователям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косвенным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финансовым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интересом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обычно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относят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органы,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уполномоченные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управлять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государственным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муниципальным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имуществом,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налоговые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органы,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органы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статистики,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аудиторские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компании,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фондовые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биржи,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покупателей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др.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Органы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федеральной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или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муниципальной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власти,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уполномоченные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распоряжаться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имуществом,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находящимся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хозяйственном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ведении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или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оперативном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управлении,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заинтересованы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такой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учетной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которая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позволяет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оценивать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эффективность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использования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активов,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регулировать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деятельность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организации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реализации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общегосударственной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политики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т.д.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Налоговые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органы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заинтересованы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данных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состоянии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расчетов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бюджетом.</w:t>
      </w:r>
    </w:p>
    <w:p w:rsidR="00F673DF" w:rsidRPr="00125C14" w:rsidRDefault="00F673DF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Их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интересует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правильность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расчета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налоговой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базы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различным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видам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налогов,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соответствие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данных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налоговых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деклараций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данных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бухгалтерского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учета,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верность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сведений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самостоятельного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налогового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учета.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Органы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статистики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используют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показатели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форм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отчетности,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заполненных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использованием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данных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бухгалтерского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учета.</w:t>
      </w:r>
    </w:p>
    <w:p w:rsidR="00F673DF" w:rsidRPr="00125C14" w:rsidRDefault="00F673DF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этих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формах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представлены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только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стоимостные,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натуральные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показатели.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Эти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показатели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используются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формировании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представлении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для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принятия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решений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региональном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государственном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уровнях.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Аудиторские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фирмы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заинтересованы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полной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детальной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всей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финансово-хозяйственной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деятельности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организации,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необходимой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для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подтверждения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достоверности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представленной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бухгалтерской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отчетности.</w:t>
      </w:r>
    </w:p>
    <w:p w:rsidR="00F673DF" w:rsidRPr="00125C14" w:rsidRDefault="00F673DF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Необходимо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подчеркнуть,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что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внешние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пользователи,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имеющие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право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часть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или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всю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внутреннюю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учетную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информацию,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обязаны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разглашать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ее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хранить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коммерческую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тайну.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Перечень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сведений,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разглашение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которых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может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принести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снижение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экономических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выгод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для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организации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составляющих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коммерческую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тайну,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определяется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ее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руководителем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соответствии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действующим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законодательством)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Таким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образом,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формировании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учетной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для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конкретных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пользователей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необходимо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детализировать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группировать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данные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соответствии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запросами.</w:t>
      </w:r>
    </w:p>
    <w:p w:rsidR="002455D1" w:rsidRPr="00125C14" w:rsidRDefault="00F673DF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основном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бухгалтерская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представляется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виде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отчетности,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дополняемой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необходимости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пояснениями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разъяснениями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(раскрытие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показателей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бухгалтерской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отчетности).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"</w:t>
      </w:r>
    </w:p>
    <w:p w:rsidR="00547AE0" w:rsidRPr="00125C14" w:rsidRDefault="00547AE0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3DF" w:rsidRPr="00125C14" w:rsidRDefault="00F673DF" w:rsidP="006412B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25C14">
        <w:rPr>
          <w:b/>
          <w:color w:val="000000"/>
          <w:sz w:val="28"/>
          <w:szCs w:val="28"/>
        </w:rPr>
        <w:t>2.</w:t>
      </w:r>
      <w:r w:rsidR="00547AE0" w:rsidRPr="00125C14">
        <w:rPr>
          <w:b/>
          <w:color w:val="000000"/>
          <w:sz w:val="28"/>
          <w:szCs w:val="28"/>
        </w:rPr>
        <w:t xml:space="preserve"> </w:t>
      </w:r>
      <w:r w:rsidRPr="00125C14">
        <w:rPr>
          <w:b/>
          <w:color w:val="000000"/>
          <w:sz w:val="28"/>
          <w:szCs w:val="28"/>
        </w:rPr>
        <w:t>Строение</w:t>
      </w:r>
      <w:r w:rsidR="00547AE0" w:rsidRPr="00125C14">
        <w:rPr>
          <w:b/>
          <w:color w:val="000000"/>
          <w:sz w:val="28"/>
          <w:szCs w:val="28"/>
        </w:rPr>
        <w:t xml:space="preserve"> </w:t>
      </w:r>
      <w:r w:rsidRPr="00125C14">
        <w:rPr>
          <w:b/>
          <w:color w:val="000000"/>
          <w:sz w:val="28"/>
          <w:szCs w:val="28"/>
        </w:rPr>
        <w:t>бухгалтерского</w:t>
      </w:r>
      <w:r w:rsidR="00547AE0" w:rsidRPr="00125C14">
        <w:rPr>
          <w:b/>
          <w:color w:val="000000"/>
          <w:sz w:val="28"/>
          <w:szCs w:val="28"/>
        </w:rPr>
        <w:t xml:space="preserve"> баланса</w:t>
      </w:r>
    </w:p>
    <w:p w:rsidR="00547AE0" w:rsidRPr="00125C14" w:rsidRDefault="00547AE0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730E" w:rsidRPr="00125C14" w:rsidRDefault="00C7730E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Основным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элементом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бухгалтерского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баланса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(единицей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отражаемой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нем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информации)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считается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балансовая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статья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(строка).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Балансовая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статья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соответствует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показателю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начало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или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конец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отчетного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периода),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характеризующему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отдельные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виды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экономических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ресурсов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(активы)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источников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образования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(капитал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собственника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привлеченный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капитал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или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обязательства).</w:t>
      </w:r>
    </w:p>
    <w:p w:rsidR="00C7730E" w:rsidRPr="00125C14" w:rsidRDefault="00C7730E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российском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учете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баланс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строится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исходя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из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формального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уравнения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двойственности,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описанного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И.Ф.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Шером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(Активы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=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=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Капитал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+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Пассивы).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Все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показатели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(балансовые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статьи),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отражающие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объекты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бухгалтерского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наблюдения,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обеспечивающие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производственно-хозяйственную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финансовую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деятельность,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распределены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двух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противоположных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сторонах: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слева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-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активы,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справа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-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источники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собственных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средств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(собственный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капитал)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кредиторская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задолженность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(пассивы).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действующей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терминологии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российского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учета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левая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сторона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баланса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называется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“Актив”,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правая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-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“Пассив”.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западном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учете,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частности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американском,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правую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сторону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баланса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именуют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или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“Капитал”,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или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“Пассивы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собственный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капитал”.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Очевидно,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недалеком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будущем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подобное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разночтение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будет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устранено,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так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как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для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оного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отсутствуют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экономические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правовые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предпосылки.</w:t>
      </w:r>
    </w:p>
    <w:p w:rsidR="00C7730E" w:rsidRPr="00125C14" w:rsidRDefault="00C7730E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Балансовые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статьи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объединяются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группы,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группы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–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разделы.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основе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такого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объединения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лежит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экономическое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содержание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статей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баланса,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порядок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расположения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конкретной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стороне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определен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вертикальными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горизонтальными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взаимосвязями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между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статьями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разделами.</w:t>
      </w:r>
    </w:p>
    <w:p w:rsidR="00C7730E" w:rsidRPr="00125C14" w:rsidRDefault="00C7730E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Вертикальные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взаимосвязи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статей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баланса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предполагают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расположение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порядке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повышения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уровня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ликвидности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западном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учете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наоборот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-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убыванию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ликвидности).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начале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отражаются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менее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ликвидные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статьи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(Нематериальные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активы,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Основные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средства,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Капитальные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вложения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т.п.),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конце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-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наиболее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ликвидные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(денежные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средства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кассе,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расчетном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валютном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счетах,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расчетных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документах).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Под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ликвидностью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понимается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его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способность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превращения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деньги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без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существенных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потерь.</w:t>
      </w:r>
    </w:p>
    <w:p w:rsidR="00C7730E" w:rsidRPr="00125C14" w:rsidRDefault="00C7730E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действующей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2000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года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форме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отчетности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группировка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балансовых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статей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баланса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позволяет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выделить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три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раздела:</w:t>
      </w:r>
    </w:p>
    <w:p w:rsidR="00C7730E" w:rsidRPr="00125C14" w:rsidRDefault="00C7730E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I.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Внеоборотные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активы.</w:t>
      </w:r>
    </w:p>
    <w:p w:rsidR="00C7730E" w:rsidRPr="00125C14" w:rsidRDefault="00C7730E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II.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Оборотные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активы.</w:t>
      </w:r>
    </w:p>
    <w:p w:rsidR="00C7730E" w:rsidRPr="00125C14" w:rsidRDefault="00C7730E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III.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Убытки.</w:t>
      </w:r>
    </w:p>
    <w:p w:rsidR="00C7730E" w:rsidRPr="00125C14" w:rsidRDefault="00C7730E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Первый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раздел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объединяет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группы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долгосрочных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активов:</w:t>
      </w:r>
    </w:p>
    <w:p w:rsidR="00C7730E" w:rsidRPr="00125C14" w:rsidRDefault="00C7730E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нематериальные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активы,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основные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средства,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незавершенное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строительство,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долгосрочные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финансовые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вложения,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прочие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внеоборотные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активы.</w:t>
      </w:r>
    </w:p>
    <w:p w:rsidR="00C7730E" w:rsidRPr="00125C14" w:rsidRDefault="00C7730E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Название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этого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раздела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представляется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несколько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спорным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из-за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термина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“Внеоборотные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активы”,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который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предложенном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контексте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соответствует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учитываемым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разделе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объектам.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Наиболее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верным,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возможно,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будет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наименование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раздела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“Основные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средства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другие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долгосрочные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вложения”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(по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аналогии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разделом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Плана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счетов).</w:t>
      </w:r>
    </w:p>
    <w:p w:rsidR="00C7730E" w:rsidRPr="00125C14" w:rsidRDefault="00C7730E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Второй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раздел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состоит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из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текущих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активов,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которые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сформированы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отдельные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группы: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запасы,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дебиторская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задолженность,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краткосрочные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финансовые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вложения,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денежные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средства.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Причем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суммы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дебиторской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задолженности,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платежи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которой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ожидаются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течение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12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месяцев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после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отчетной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даты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свыше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12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месяцев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после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отчетной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даты,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показаны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статьям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раздельно.</w:t>
      </w:r>
    </w:p>
    <w:p w:rsidR="00C7730E" w:rsidRPr="00125C14" w:rsidRDefault="00C7730E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третьем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разделе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приведены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отвлеченные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средства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-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убытки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прошлых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лет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отчетного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периода.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Выделение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убытков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самостоятельный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раздел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представляется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спорным,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поскольку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убытки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относятся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экономическим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ресурсам,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находящимся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пронумерованном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разделе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баланса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нецелесообразно.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Возможно,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более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рациональным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будет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нумеровать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этот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раздел.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западном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учете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убытки,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как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правило,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показываются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как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прибыль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обратным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знаком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скобках),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т.е.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уменьшение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капитала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собственника.</w:t>
      </w:r>
    </w:p>
    <w:p w:rsidR="00C7730E" w:rsidRPr="00125C14" w:rsidRDefault="00C7730E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Вертикальные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взаимосвязи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статей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баланса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оказывают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влияние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порядок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расположения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статей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пассива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баланса.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Этому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способствуют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горизонтальные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взаимосвязи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балансовых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статей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пассива: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статьи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должны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находиться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напротив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пассива,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источниками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образования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которых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статьи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пассива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выступают.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Например,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основные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средства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приобретаются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счет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источников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собственных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средств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или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долгосрочных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обязательств,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текущие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обязательства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используются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основном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для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пополнения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текущих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активов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экономического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субъекта.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Таким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образом,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вертикальные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взаимосвязи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балансовых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статей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пассива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предполагают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последовательность: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источники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собственных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средств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(собственный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капитал),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долгосрочные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пассивы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краткосрочные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(текущие)пассивы,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что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позволяет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выделить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три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раздела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пассива:</w:t>
      </w:r>
    </w:p>
    <w:p w:rsidR="00C7730E" w:rsidRPr="00125C14" w:rsidRDefault="00C7730E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IV.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Капитал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резервы.</w:t>
      </w:r>
    </w:p>
    <w:p w:rsidR="00C7730E" w:rsidRPr="00125C14" w:rsidRDefault="00C7730E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V.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Долгосрочные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пассивы.</w:t>
      </w:r>
    </w:p>
    <w:p w:rsidR="00C7730E" w:rsidRPr="00125C14" w:rsidRDefault="00C7730E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VI.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Краткосрочные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пассивы.</w:t>
      </w:r>
    </w:p>
    <w:p w:rsidR="00C7730E" w:rsidRPr="00125C14" w:rsidRDefault="00C7730E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Итоги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балансовым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статьям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или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пассива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называются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валютой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баланса.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Равенство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итогов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обусловлено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принципом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двойственности: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активов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может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быть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больше,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чем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источников,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за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счет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которых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они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образованы.</w:t>
      </w:r>
    </w:p>
    <w:p w:rsidR="00F673DF" w:rsidRPr="00125C14" w:rsidRDefault="00C7730E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Отчетная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форма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действующего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бухгалтерского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баланса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представлена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таблице.</w:t>
      </w:r>
    </w:p>
    <w:p w:rsidR="0032570B" w:rsidRPr="00125C14" w:rsidRDefault="0032570B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570B" w:rsidRPr="00125C14" w:rsidRDefault="0032570B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br w:type="page"/>
        <w:t>Таблица 1. - Отчетная форма действующего бухгалтерского баланса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92"/>
        <w:gridCol w:w="992"/>
        <w:gridCol w:w="2835"/>
        <w:gridCol w:w="851"/>
        <w:gridCol w:w="753"/>
      </w:tblGrid>
      <w:tr w:rsidR="00547AE0" w:rsidRPr="00125C14" w:rsidTr="00125C14">
        <w:tc>
          <w:tcPr>
            <w:tcW w:w="2552" w:type="dxa"/>
            <w:shd w:val="clear" w:color="auto" w:fill="auto"/>
          </w:tcPr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Актив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Код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ст.</w:t>
            </w:r>
          </w:p>
        </w:tc>
        <w:tc>
          <w:tcPr>
            <w:tcW w:w="992" w:type="dxa"/>
            <w:shd w:val="clear" w:color="auto" w:fill="auto"/>
          </w:tcPr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992" w:type="dxa"/>
            <w:shd w:val="clear" w:color="auto" w:fill="auto"/>
          </w:tcPr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Конец</w:t>
            </w:r>
          </w:p>
        </w:tc>
        <w:tc>
          <w:tcPr>
            <w:tcW w:w="2835" w:type="dxa"/>
            <w:shd w:val="clear" w:color="auto" w:fill="auto"/>
          </w:tcPr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Пассив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Код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ст.</w:t>
            </w:r>
          </w:p>
        </w:tc>
        <w:tc>
          <w:tcPr>
            <w:tcW w:w="851" w:type="dxa"/>
            <w:shd w:val="clear" w:color="auto" w:fill="auto"/>
          </w:tcPr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753" w:type="dxa"/>
            <w:shd w:val="clear" w:color="auto" w:fill="auto"/>
          </w:tcPr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Конец</w:t>
            </w:r>
          </w:p>
        </w:tc>
      </w:tr>
      <w:tr w:rsidR="00547AE0" w:rsidRPr="00125C14" w:rsidTr="00125C14">
        <w:tc>
          <w:tcPr>
            <w:tcW w:w="2552" w:type="dxa"/>
            <w:shd w:val="clear" w:color="auto" w:fill="auto"/>
          </w:tcPr>
          <w:p w:rsidR="00C7730E" w:rsidRPr="00125C14" w:rsidRDefault="00C7730E" w:rsidP="00125C14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25C14">
              <w:rPr>
                <w:b/>
                <w:color w:val="000000"/>
                <w:sz w:val="20"/>
                <w:szCs w:val="20"/>
              </w:rPr>
              <w:t>I.</w:t>
            </w:r>
            <w:r w:rsidR="00547AE0" w:rsidRPr="00125C14">
              <w:rPr>
                <w:b/>
                <w:color w:val="000000"/>
                <w:sz w:val="20"/>
                <w:szCs w:val="20"/>
              </w:rPr>
              <w:t xml:space="preserve"> Внеоборотные активы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Нематериальные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активы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(04,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05)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110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том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числе: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организационные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расходы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111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патенты,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лицензии,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товарные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знаки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(знаки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обслуживания),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иные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аналогичные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с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перечисленными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права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активы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112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Основные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средства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(01.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02,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03)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120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том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числе: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земельные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участки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объекты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природопользования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121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здания,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сооружения,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машины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другие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основные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средства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122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Незавершенное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строительство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(07,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08,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61)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130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Долгосрочные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финансовые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вложения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(06,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56,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82)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140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том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числе: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инвестиции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дочерние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общества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141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инвестиции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зависимые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общества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142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инвестиции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другие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организации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143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займы,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предоставленные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организациям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на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срок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более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12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месяцев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144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прочие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долгосрочные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финансовые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вложения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145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Прочие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внеоборотные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активы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150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b/>
                <w:i/>
                <w:color w:val="000000"/>
                <w:sz w:val="20"/>
                <w:szCs w:val="20"/>
              </w:rPr>
              <w:t>ИТОГО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разделу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I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190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25C14">
              <w:rPr>
                <w:b/>
                <w:color w:val="000000"/>
                <w:sz w:val="20"/>
                <w:szCs w:val="20"/>
              </w:rPr>
              <w:t>II.</w:t>
            </w:r>
            <w:r w:rsidR="00547AE0" w:rsidRPr="00125C1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b/>
                <w:color w:val="000000"/>
                <w:sz w:val="20"/>
                <w:szCs w:val="20"/>
              </w:rPr>
              <w:t>ОБОРОТНЫЕ</w:t>
            </w:r>
            <w:r w:rsidR="00547AE0" w:rsidRPr="00125C1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b/>
                <w:color w:val="000000"/>
                <w:sz w:val="20"/>
                <w:szCs w:val="20"/>
              </w:rPr>
              <w:t>АКТИВЫ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Запасы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210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том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числе: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сырье,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материалы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другие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аналогичные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ценности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(10,15,16)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211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животные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на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выращивании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откорме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(11)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212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малоценные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быстроизнашивающиеся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предметы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(12,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13.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16)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213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затраты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незавершенном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производстве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(издержках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обращения)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(20.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21,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23,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29,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30,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36.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44)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214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готовая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продукция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товары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для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перепродажи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(40,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41)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215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товары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отгруженные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(45)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216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расходы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будущих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периодов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(31)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217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прочие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запасы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затраты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218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НДС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приобретенным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ценностям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(19)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220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Дебиторская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задолженность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(платежи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которой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ожидаются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более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чем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через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12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месяцев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после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отчетной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даты)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230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том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числе: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покупатели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заказчики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(62,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76)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231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векселя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к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получению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(62)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232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задолженность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дочерних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зависимых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обществ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(78)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233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авансы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выданные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(61)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234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прочие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дебиторы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235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Дебиторская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задолженность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(платежи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которой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ожидаются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течение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12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месяцев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после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отчетной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даты)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240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том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числе: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покупатели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заказчики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(62,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76,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82)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241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векселя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к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получению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(62)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242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задолженность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дочерних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зависимых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обществ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(78)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243</w:t>
            </w:r>
          </w:p>
          <w:p w:rsidR="00C776EB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задолженность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="00C776EB" w:rsidRPr="00125C14">
              <w:rPr>
                <w:color w:val="000000"/>
                <w:sz w:val="20"/>
                <w:szCs w:val="20"/>
              </w:rPr>
              <w:t>участников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(учредителей)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взносам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уставный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капитал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(75)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244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авансы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выданные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(61)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245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прочие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дебиторы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246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Краткосрочные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финансовые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вложения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(58,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82)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250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том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числе: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инвестиции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зависимые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общества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251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собственные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акции,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выкупленные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у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акционеров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252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прочие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краткосрочные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финансовые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вложения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253</w:t>
            </w:r>
          </w:p>
          <w:p w:rsidR="00C776EB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Денежные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средства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2б0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том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числе:</w:t>
            </w:r>
          </w:p>
          <w:p w:rsidR="00C776EB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касса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(50)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261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расчетные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счета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(51)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262</w:t>
            </w:r>
          </w:p>
          <w:p w:rsidR="00C776EB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валютные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счета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(52)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263</w:t>
            </w:r>
          </w:p>
          <w:p w:rsidR="00C776EB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прочие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денежные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средства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(55,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56,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57)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264</w:t>
            </w:r>
          </w:p>
          <w:p w:rsidR="00C776EB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Прочие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оборотные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активы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270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b/>
                <w:i/>
                <w:color w:val="000000"/>
                <w:sz w:val="20"/>
                <w:szCs w:val="20"/>
              </w:rPr>
              <w:t>ИТОГО</w:t>
            </w:r>
            <w:r w:rsidR="00547AE0" w:rsidRPr="00125C14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разделу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II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290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25C14">
              <w:rPr>
                <w:b/>
                <w:color w:val="000000"/>
                <w:sz w:val="20"/>
                <w:szCs w:val="20"/>
              </w:rPr>
              <w:t>III.</w:t>
            </w:r>
            <w:r w:rsidR="00547AE0" w:rsidRPr="00125C1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b/>
                <w:color w:val="000000"/>
                <w:sz w:val="20"/>
                <w:szCs w:val="20"/>
              </w:rPr>
              <w:t>УБЫТКИ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Непокрытые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убытки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прошлых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лет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(88)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310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Непокрытый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убыток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отчетного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года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320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b/>
                <w:i/>
                <w:color w:val="000000"/>
                <w:sz w:val="20"/>
                <w:szCs w:val="20"/>
              </w:rPr>
              <w:t>ИТОГО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разделу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Ш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390__________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b/>
                <w:i/>
                <w:color w:val="000000"/>
                <w:sz w:val="20"/>
                <w:szCs w:val="20"/>
              </w:rPr>
              <w:t>БАЛАНС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i/>
                <w:color w:val="000000"/>
                <w:sz w:val="20"/>
                <w:szCs w:val="20"/>
              </w:rPr>
              <w:t>(сумма</w:t>
            </w:r>
            <w:r w:rsidR="00547AE0" w:rsidRPr="00125C14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i/>
                <w:color w:val="000000"/>
                <w:sz w:val="20"/>
                <w:szCs w:val="20"/>
              </w:rPr>
              <w:t>строк</w:t>
            </w:r>
            <w:r w:rsidR="00547AE0" w:rsidRPr="00125C14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i/>
                <w:color w:val="000000"/>
                <w:sz w:val="20"/>
                <w:szCs w:val="20"/>
              </w:rPr>
              <w:t>190+290+390)</w:t>
            </w:r>
            <w:r w:rsidR="00547AE0" w:rsidRPr="00125C14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i/>
                <w:color w:val="000000"/>
                <w:sz w:val="20"/>
                <w:szCs w:val="20"/>
              </w:rPr>
              <w:t>399</w:t>
            </w:r>
          </w:p>
        </w:tc>
        <w:tc>
          <w:tcPr>
            <w:tcW w:w="992" w:type="dxa"/>
            <w:shd w:val="clear" w:color="auto" w:fill="auto"/>
          </w:tcPr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7730E" w:rsidRPr="00125C14" w:rsidRDefault="00547AE0" w:rsidP="00125C14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25C14">
              <w:rPr>
                <w:b/>
                <w:color w:val="000000"/>
                <w:sz w:val="20"/>
                <w:szCs w:val="20"/>
              </w:rPr>
              <w:t>Iv. Капитал и резервы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Уставный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капитал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(85)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410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Добавочный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капитал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(87)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420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Резервный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капитал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(86)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430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том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числе: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резервные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фонды,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образованные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соответствии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с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законодательством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431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резервы,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образованные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соответствии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с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учредительными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документами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432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Фонды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накопления(88)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440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Фонд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социальной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сферы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(88)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450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Целевые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финансирование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поступления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(96)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460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Нераспределенная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прибыль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прошлых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лет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(88)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470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Нераспрсделенная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прибыль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отчетного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года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(88)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480</w:t>
            </w:r>
          </w:p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b/>
                <w:i/>
                <w:color w:val="000000"/>
                <w:sz w:val="20"/>
                <w:szCs w:val="20"/>
              </w:rPr>
              <w:t>ИТОГО</w:t>
            </w:r>
            <w:r w:rsidR="00547AE0" w:rsidRPr="00125C1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разделу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IV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490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25C14">
              <w:rPr>
                <w:b/>
                <w:color w:val="000000"/>
                <w:sz w:val="20"/>
                <w:szCs w:val="20"/>
              </w:rPr>
              <w:t>V.</w:t>
            </w:r>
            <w:r w:rsidR="00547AE0" w:rsidRPr="00125C1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b/>
                <w:color w:val="000000"/>
                <w:sz w:val="20"/>
                <w:szCs w:val="20"/>
              </w:rPr>
              <w:t>ДОЛГОСРОЧНЫЕ</w:t>
            </w:r>
            <w:r w:rsidR="00547AE0" w:rsidRPr="00125C1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b/>
                <w:color w:val="000000"/>
                <w:sz w:val="20"/>
                <w:szCs w:val="20"/>
              </w:rPr>
              <w:t>ПАССИВЫ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Заемные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средства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(92,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95)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510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том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числе: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кредиты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банков,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подлежащие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погашению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более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чем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через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12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месяцев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после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отчетной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даты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511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прочие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займы,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подлежащие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погашению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более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чем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через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12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месяцев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после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отчетной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даты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512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Прочие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долгосрочные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пассивы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520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b/>
                <w:i/>
                <w:color w:val="000000"/>
                <w:sz w:val="20"/>
                <w:szCs w:val="20"/>
              </w:rPr>
              <w:t>ИТОГО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разделу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V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590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25C14">
              <w:rPr>
                <w:b/>
                <w:color w:val="000000"/>
                <w:sz w:val="20"/>
                <w:szCs w:val="20"/>
              </w:rPr>
              <w:t>VI.</w:t>
            </w:r>
            <w:r w:rsidR="00547AE0" w:rsidRPr="00125C1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b/>
                <w:color w:val="000000"/>
                <w:sz w:val="20"/>
                <w:szCs w:val="20"/>
              </w:rPr>
              <w:t>КРАТКОСРОЧНЫЕ</w:t>
            </w:r>
            <w:r w:rsidR="00547AE0" w:rsidRPr="00125C1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b/>
                <w:color w:val="000000"/>
                <w:sz w:val="20"/>
                <w:szCs w:val="20"/>
              </w:rPr>
              <w:t>ПАССИВЫ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Заемные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средства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(90,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94)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610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том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числе: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кредиты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банков,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подлежащие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погашению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течение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12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месяцев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после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отчетной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даты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611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прочие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займы,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подлежащие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погашению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течение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12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месяцев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после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отчетной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даты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612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Кредиторская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задолженность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620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том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числе: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поставщики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подрядчики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(60,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76)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621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векселя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к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уплате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(60)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622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задолженность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перед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дочерними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зависимыми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обществами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(78)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623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по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оплате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труда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(70)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624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по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социальному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страхованию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обеспечению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(69)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625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задолженность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перед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бюджетом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(68)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626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авансы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полученные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(64)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627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прочие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кредиторы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628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Расчеты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дивидендам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(75)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630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Доходы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будущих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периодов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(83)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640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Фонды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потребления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(88)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650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Резервы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предстоящих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расходов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и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платежей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(89)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660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color w:val="000000"/>
                <w:sz w:val="20"/>
                <w:szCs w:val="20"/>
              </w:rPr>
              <w:t>Прочие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краткосрочные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пассивы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670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25C14">
              <w:rPr>
                <w:b/>
                <w:i/>
                <w:color w:val="000000"/>
                <w:sz w:val="20"/>
                <w:szCs w:val="20"/>
              </w:rPr>
              <w:t>ИТОГО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по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разделу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VI</w:t>
            </w:r>
            <w:r w:rsidR="00547AE0" w:rsidRPr="00125C14">
              <w:rPr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color w:val="000000"/>
                <w:sz w:val="20"/>
                <w:szCs w:val="20"/>
              </w:rPr>
              <w:t>690</w:t>
            </w:r>
          </w:p>
          <w:p w:rsidR="00E466E8" w:rsidRPr="00125C14" w:rsidRDefault="00E466E8" w:rsidP="00125C14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125C14">
              <w:rPr>
                <w:b/>
                <w:i/>
                <w:color w:val="000000"/>
                <w:sz w:val="20"/>
                <w:szCs w:val="20"/>
              </w:rPr>
              <w:t>БАЛАНС</w:t>
            </w:r>
            <w:r w:rsidR="00547AE0" w:rsidRPr="00125C14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i/>
                <w:color w:val="000000"/>
                <w:sz w:val="20"/>
                <w:szCs w:val="20"/>
              </w:rPr>
              <w:t>(сумма</w:t>
            </w:r>
            <w:r w:rsidR="00547AE0" w:rsidRPr="00125C14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i/>
                <w:color w:val="000000"/>
                <w:sz w:val="20"/>
                <w:szCs w:val="20"/>
              </w:rPr>
              <w:t>строк</w:t>
            </w:r>
            <w:r w:rsidR="00547AE0" w:rsidRPr="00125C14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i/>
                <w:color w:val="000000"/>
                <w:sz w:val="20"/>
                <w:szCs w:val="20"/>
              </w:rPr>
              <w:t>490+590+690)</w:t>
            </w:r>
            <w:r w:rsidR="00547AE0" w:rsidRPr="00125C14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125C14">
              <w:rPr>
                <w:i/>
                <w:color w:val="000000"/>
                <w:sz w:val="20"/>
                <w:szCs w:val="20"/>
              </w:rPr>
              <w:t>699</w:t>
            </w:r>
          </w:p>
        </w:tc>
        <w:tc>
          <w:tcPr>
            <w:tcW w:w="851" w:type="dxa"/>
            <w:shd w:val="clear" w:color="auto" w:fill="auto"/>
          </w:tcPr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:rsidR="00C7730E" w:rsidRPr="00125C14" w:rsidRDefault="00C7730E" w:rsidP="00125C1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2570B" w:rsidRPr="00125C14" w:rsidRDefault="0032570B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730E" w:rsidRPr="00125C14" w:rsidRDefault="00C776EB" w:rsidP="0064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C14">
        <w:rPr>
          <w:color w:val="000000"/>
          <w:sz w:val="28"/>
          <w:szCs w:val="28"/>
        </w:rPr>
        <w:t>Форма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современного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баланса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построена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принципу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баланса-нетто,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котором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основные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средства,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нематериальные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активы,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МБП,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прибыль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отражаются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остаточной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величине,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без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указания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данных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основным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статьям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регулятивам.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Подробная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информация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о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первоначальной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стоимости,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износе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амортизации,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величине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полученной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результате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финансово-хозяйственной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деятельности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прибыли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ее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использовании,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представлена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в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пояснениях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к</w:t>
      </w:r>
      <w:r w:rsidR="00547AE0" w:rsidRPr="00125C14">
        <w:rPr>
          <w:color w:val="000000"/>
          <w:sz w:val="28"/>
          <w:szCs w:val="28"/>
        </w:rPr>
        <w:t xml:space="preserve"> </w:t>
      </w:r>
      <w:r w:rsidRPr="00125C14">
        <w:rPr>
          <w:color w:val="000000"/>
          <w:sz w:val="28"/>
          <w:szCs w:val="28"/>
        </w:rPr>
        <w:t>балансу.</w:t>
      </w:r>
      <w:bookmarkStart w:id="0" w:name="_GoBack"/>
      <w:bookmarkEnd w:id="0"/>
    </w:p>
    <w:sectPr w:rsidR="00C7730E" w:rsidRPr="00125C14" w:rsidSect="00547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3DF"/>
    <w:rsid w:val="00125C14"/>
    <w:rsid w:val="002455D1"/>
    <w:rsid w:val="0032570B"/>
    <w:rsid w:val="004D4277"/>
    <w:rsid w:val="00547AE0"/>
    <w:rsid w:val="006412BA"/>
    <w:rsid w:val="0074372D"/>
    <w:rsid w:val="00C7730E"/>
    <w:rsid w:val="00C776EB"/>
    <w:rsid w:val="00D668FE"/>
    <w:rsid w:val="00E466E8"/>
    <w:rsid w:val="00EA5D80"/>
    <w:rsid w:val="00F673DF"/>
    <w:rsid w:val="00F9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2468D1-4C6F-4F69-8D78-EC373027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15000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nastenka</dc:creator>
  <cp:keywords/>
  <dc:description/>
  <cp:lastModifiedBy>admin</cp:lastModifiedBy>
  <cp:revision>2</cp:revision>
  <dcterms:created xsi:type="dcterms:W3CDTF">2014-03-03T23:29:00Z</dcterms:created>
  <dcterms:modified xsi:type="dcterms:W3CDTF">2014-03-03T23:29:00Z</dcterms:modified>
</cp:coreProperties>
</file>