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4C51AE" w:rsidRDefault="00A95830" w:rsidP="004C51AE">
      <w:pPr>
        <w:pStyle w:val="a3"/>
        <w:spacing w:line="360" w:lineRule="auto"/>
        <w:ind w:firstLine="709"/>
        <w:rPr>
          <w:b w:val="0"/>
          <w:bCs w:val="0"/>
          <w:color w:val="000000"/>
          <w:sz w:val="28"/>
          <w:szCs w:val="28"/>
        </w:rPr>
      </w:pPr>
      <w:r w:rsidRPr="004C51AE">
        <w:rPr>
          <w:b w:val="0"/>
          <w:bCs w:val="0"/>
          <w:color w:val="000000"/>
          <w:sz w:val="28"/>
          <w:szCs w:val="28"/>
        </w:rPr>
        <w:t>Федеральное агентство по образованию</w:t>
      </w:r>
    </w:p>
    <w:p w:rsidR="00A95830" w:rsidRPr="004C51AE" w:rsidRDefault="00A95830" w:rsidP="004C51AE">
      <w:pPr>
        <w:pStyle w:val="a3"/>
        <w:spacing w:line="360" w:lineRule="auto"/>
        <w:ind w:firstLine="709"/>
        <w:rPr>
          <w:b w:val="0"/>
          <w:bCs w:val="0"/>
          <w:color w:val="000000"/>
          <w:sz w:val="28"/>
          <w:szCs w:val="28"/>
        </w:rPr>
      </w:pPr>
      <w:r w:rsidRPr="004C51AE">
        <w:rPr>
          <w:b w:val="0"/>
          <w:bCs w:val="0"/>
          <w:color w:val="000000"/>
          <w:sz w:val="28"/>
          <w:szCs w:val="28"/>
        </w:rPr>
        <w:t>Государственное образовательное учреждение высшего профессионального образования</w:t>
      </w:r>
    </w:p>
    <w:p w:rsidR="00A95830" w:rsidRPr="004C51AE" w:rsidRDefault="00A95830" w:rsidP="004C51AE">
      <w:pPr>
        <w:pStyle w:val="4"/>
        <w:spacing w:line="360" w:lineRule="auto"/>
        <w:ind w:firstLine="709"/>
        <w:rPr>
          <w:b w:val="0"/>
          <w:bCs w:val="0"/>
          <w:color w:val="000000"/>
          <w:sz w:val="28"/>
          <w:szCs w:val="28"/>
        </w:rPr>
      </w:pPr>
    </w:p>
    <w:p w:rsidR="00A95830" w:rsidRPr="004C51AE" w:rsidRDefault="00A95830" w:rsidP="004C51AE">
      <w:pPr>
        <w:pStyle w:val="4"/>
        <w:spacing w:line="360" w:lineRule="auto"/>
        <w:ind w:firstLine="709"/>
        <w:rPr>
          <w:b w:val="0"/>
          <w:bCs w:val="0"/>
          <w:color w:val="000000"/>
          <w:sz w:val="28"/>
          <w:szCs w:val="28"/>
        </w:rPr>
      </w:pPr>
    </w:p>
    <w:p w:rsidR="00A95830" w:rsidRPr="004C51AE" w:rsidRDefault="00A95830" w:rsidP="004C51AE">
      <w:pPr>
        <w:pStyle w:val="4"/>
        <w:spacing w:line="360" w:lineRule="auto"/>
        <w:ind w:firstLine="709"/>
        <w:rPr>
          <w:b w:val="0"/>
          <w:bCs w:val="0"/>
          <w:color w:val="000000"/>
          <w:sz w:val="28"/>
          <w:szCs w:val="28"/>
        </w:rPr>
      </w:pPr>
    </w:p>
    <w:p w:rsidR="00A95830" w:rsidRPr="004C51AE" w:rsidRDefault="00A95830" w:rsidP="004C51AE">
      <w:pPr>
        <w:pStyle w:val="4"/>
        <w:spacing w:line="360" w:lineRule="auto"/>
        <w:ind w:firstLine="709"/>
        <w:rPr>
          <w:b w:val="0"/>
          <w:bCs w:val="0"/>
          <w:color w:val="000000"/>
          <w:sz w:val="28"/>
          <w:szCs w:val="28"/>
        </w:rPr>
      </w:pPr>
    </w:p>
    <w:p w:rsidR="000541F0" w:rsidRPr="004C51AE" w:rsidRDefault="000541F0" w:rsidP="004C51AE">
      <w:pPr>
        <w:spacing w:line="360" w:lineRule="auto"/>
        <w:ind w:firstLine="709"/>
        <w:jc w:val="center"/>
        <w:rPr>
          <w:color w:val="000000"/>
          <w:sz w:val="28"/>
          <w:szCs w:val="28"/>
          <w:lang w:val="ru-RU"/>
        </w:rPr>
      </w:pPr>
    </w:p>
    <w:p w:rsidR="000541F0" w:rsidRPr="004C51AE" w:rsidRDefault="000541F0" w:rsidP="004C51AE">
      <w:pPr>
        <w:spacing w:line="360" w:lineRule="auto"/>
        <w:ind w:firstLine="709"/>
        <w:jc w:val="center"/>
        <w:rPr>
          <w:color w:val="000000"/>
          <w:sz w:val="28"/>
          <w:szCs w:val="28"/>
          <w:lang w:val="ru-RU"/>
        </w:rPr>
      </w:pPr>
    </w:p>
    <w:p w:rsidR="00A95830" w:rsidRPr="004C51AE" w:rsidRDefault="00A95830" w:rsidP="004C51AE">
      <w:pPr>
        <w:pStyle w:val="4"/>
        <w:spacing w:line="360" w:lineRule="auto"/>
        <w:ind w:firstLine="709"/>
        <w:rPr>
          <w:b w:val="0"/>
          <w:bCs w:val="0"/>
          <w:color w:val="000000"/>
          <w:sz w:val="28"/>
          <w:szCs w:val="28"/>
        </w:rPr>
      </w:pPr>
    </w:p>
    <w:p w:rsidR="00A95830" w:rsidRPr="004C51AE" w:rsidRDefault="00A95830" w:rsidP="004C51AE">
      <w:pPr>
        <w:pStyle w:val="4"/>
        <w:spacing w:line="360" w:lineRule="auto"/>
        <w:ind w:firstLine="709"/>
        <w:rPr>
          <w:b w:val="0"/>
          <w:bCs w:val="0"/>
          <w:color w:val="000000"/>
          <w:sz w:val="28"/>
          <w:szCs w:val="28"/>
        </w:rPr>
      </w:pPr>
    </w:p>
    <w:p w:rsidR="00A95830" w:rsidRPr="004C51AE" w:rsidRDefault="00A95830" w:rsidP="004C51AE">
      <w:pPr>
        <w:pStyle w:val="4"/>
        <w:spacing w:line="360" w:lineRule="auto"/>
        <w:ind w:firstLine="709"/>
        <w:rPr>
          <w:b w:val="0"/>
          <w:bCs w:val="0"/>
          <w:color w:val="000000"/>
          <w:sz w:val="28"/>
          <w:szCs w:val="28"/>
        </w:rPr>
      </w:pPr>
      <w:r w:rsidRPr="004C51AE">
        <w:rPr>
          <w:b w:val="0"/>
          <w:bCs w:val="0"/>
          <w:color w:val="000000"/>
          <w:sz w:val="28"/>
          <w:szCs w:val="28"/>
        </w:rPr>
        <w:t>Контрольная работа</w:t>
      </w:r>
    </w:p>
    <w:p w:rsidR="00A95830" w:rsidRPr="004C51AE" w:rsidRDefault="00A95830" w:rsidP="004C51AE">
      <w:pPr>
        <w:spacing w:line="360" w:lineRule="auto"/>
        <w:ind w:firstLine="709"/>
        <w:jc w:val="center"/>
        <w:rPr>
          <w:color w:val="000000"/>
          <w:sz w:val="28"/>
          <w:szCs w:val="28"/>
          <w:lang w:val="ru-RU"/>
        </w:rPr>
      </w:pPr>
    </w:p>
    <w:p w:rsidR="00A95830" w:rsidRPr="004C51AE" w:rsidRDefault="00A95830" w:rsidP="004C51AE">
      <w:pPr>
        <w:spacing w:line="360" w:lineRule="auto"/>
        <w:ind w:firstLine="709"/>
        <w:jc w:val="center"/>
        <w:rPr>
          <w:color w:val="000000"/>
          <w:sz w:val="28"/>
          <w:szCs w:val="28"/>
          <w:lang w:val="ru-RU"/>
        </w:rPr>
      </w:pPr>
      <w:r w:rsidRPr="004C51AE">
        <w:rPr>
          <w:color w:val="000000"/>
          <w:sz w:val="28"/>
          <w:szCs w:val="28"/>
          <w:lang w:val="ru-RU"/>
        </w:rPr>
        <w:t xml:space="preserve">по </w:t>
      </w:r>
      <w:r w:rsidR="002E689F" w:rsidRPr="004C51AE">
        <w:rPr>
          <w:color w:val="000000"/>
          <w:sz w:val="28"/>
          <w:szCs w:val="28"/>
          <w:lang w:val="ru-RU"/>
        </w:rPr>
        <w:t>Финансовому</w:t>
      </w:r>
      <w:r w:rsidR="00FB2AE2" w:rsidRPr="004C51AE">
        <w:rPr>
          <w:color w:val="000000"/>
          <w:sz w:val="28"/>
          <w:szCs w:val="28"/>
          <w:lang w:val="ru-RU"/>
        </w:rPr>
        <w:t xml:space="preserve"> праву</w:t>
      </w:r>
    </w:p>
    <w:p w:rsidR="00A95830" w:rsidRPr="004C51AE" w:rsidRDefault="00A95830" w:rsidP="004C51AE">
      <w:pPr>
        <w:spacing w:line="360" w:lineRule="auto"/>
        <w:ind w:firstLine="709"/>
        <w:jc w:val="center"/>
        <w:rPr>
          <w:color w:val="000000"/>
          <w:sz w:val="28"/>
          <w:szCs w:val="28"/>
          <w:lang w:val="ru-RU"/>
        </w:rPr>
      </w:pPr>
    </w:p>
    <w:p w:rsidR="004C51AE" w:rsidRDefault="00C838C6" w:rsidP="004C51AE">
      <w:pPr>
        <w:spacing w:line="360" w:lineRule="auto"/>
        <w:ind w:firstLine="709"/>
        <w:jc w:val="center"/>
        <w:rPr>
          <w:color w:val="000000"/>
          <w:sz w:val="28"/>
          <w:szCs w:val="28"/>
          <w:lang w:val="ru-RU"/>
        </w:rPr>
      </w:pPr>
      <w:r w:rsidRPr="004C51AE">
        <w:rPr>
          <w:color w:val="000000"/>
          <w:sz w:val="28"/>
          <w:szCs w:val="28"/>
          <w:lang w:val="ru-RU"/>
        </w:rPr>
        <w:t xml:space="preserve">тема: </w:t>
      </w:r>
      <w:r w:rsidR="009604DB" w:rsidRPr="004C51AE">
        <w:rPr>
          <w:color w:val="000000"/>
          <w:sz w:val="28"/>
          <w:szCs w:val="28"/>
          <w:lang w:val="ru-RU"/>
        </w:rPr>
        <w:t>Понятие финансов и финансовой деятельности государства.</w:t>
      </w:r>
    </w:p>
    <w:p w:rsidR="00C022C2" w:rsidRPr="004C51AE" w:rsidRDefault="00C022C2" w:rsidP="004C51AE">
      <w:pPr>
        <w:spacing w:line="360" w:lineRule="auto"/>
        <w:ind w:firstLine="709"/>
        <w:jc w:val="center"/>
        <w:rPr>
          <w:color w:val="000000"/>
          <w:sz w:val="28"/>
          <w:szCs w:val="28"/>
          <w:lang w:val="ru-RU"/>
        </w:rPr>
      </w:pPr>
      <w:r w:rsidRPr="004C51AE">
        <w:rPr>
          <w:color w:val="000000"/>
          <w:sz w:val="28"/>
          <w:szCs w:val="28"/>
          <w:lang w:val="ru-RU"/>
        </w:rPr>
        <w:t>Правовое регулиров</w:t>
      </w:r>
      <w:r w:rsidR="004C51AE">
        <w:rPr>
          <w:color w:val="000000"/>
          <w:sz w:val="28"/>
          <w:szCs w:val="28"/>
          <w:lang w:val="ru-RU"/>
        </w:rPr>
        <w:t>ание денежного обращения в РФ</w:t>
      </w:r>
    </w:p>
    <w:p w:rsidR="00F67D45" w:rsidRPr="004C51AE" w:rsidRDefault="004C51AE" w:rsidP="004C51AE">
      <w:pPr>
        <w:spacing w:line="360" w:lineRule="auto"/>
        <w:ind w:firstLine="709"/>
        <w:jc w:val="both"/>
        <w:rPr>
          <w:b/>
          <w:bCs/>
          <w:color w:val="000000"/>
          <w:sz w:val="28"/>
          <w:szCs w:val="28"/>
          <w:lang w:val="ru-RU"/>
        </w:rPr>
      </w:pPr>
      <w:r>
        <w:rPr>
          <w:color w:val="000000"/>
          <w:sz w:val="28"/>
          <w:szCs w:val="28"/>
          <w:lang w:val="ru-RU"/>
        </w:rPr>
        <w:br w:type="page"/>
      </w:r>
      <w:r w:rsidRPr="004C51AE">
        <w:rPr>
          <w:b/>
          <w:bCs/>
          <w:color w:val="000000"/>
          <w:sz w:val="28"/>
          <w:szCs w:val="28"/>
          <w:lang w:val="ru-RU"/>
        </w:rPr>
        <w:t>План</w:t>
      </w:r>
    </w:p>
    <w:p w:rsidR="00F67D45" w:rsidRPr="004C51AE" w:rsidRDefault="00F67D45" w:rsidP="004C51AE">
      <w:pPr>
        <w:spacing w:line="360" w:lineRule="auto"/>
        <w:ind w:firstLine="709"/>
        <w:jc w:val="both"/>
        <w:rPr>
          <w:color w:val="000000"/>
          <w:sz w:val="28"/>
          <w:szCs w:val="28"/>
          <w:lang w:val="ru-RU"/>
        </w:rPr>
      </w:pPr>
    </w:p>
    <w:p w:rsidR="00F67D45" w:rsidRPr="004C51AE" w:rsidRDefault="004C51AE" w:rsidP="004C51AE">
      <w:pPr>
        <w:spacing w:line="360" w:lineRule="auto"/>
        <w:rPr>
          <w:color w:val="000000"/>
          <w:sz w:val="28"/>
          <w:szCs w:val="28"/>
          <w:lang w:val="ru-RU"/>
        </w:rPr>
      </w:pPr>
      <w:r>
        <w:rPr>
          <w:color w:val="000000"/>
          <w:sz w:val="28"/>
          <w:szCs w:val="28"/>
          <w:lang w:val="ru-RU"/>
        </w:rPr>
        <w:t>Введение</w:t>
      </w:r>
    </w:p>
    <w:p w:rsidR="00F67D45" w:rsidRPr="004C51AE" w:rsidRDefault="00F67D45" w:rsidP="004C51AE">
      <w:pPr>
        <w:spacing w:line="360" w:lineRule="auto"/>
        <w:rPr>
          <w:color w:val="000000"/>
          <w:sz w:val="28"/>
          <w:szCs w:val="28"/>
          <w:lang w:val="ru-RU"/>
        </w:rPr>
      </w:pPr>
      <w:r w:rsidRPr="004C51AE">
        <w:rPr>
          <w:color w:val="000000"/>
          <w:sz w:val="28"/>
          <w:szCs w:val="28"/>
          <w:lang w:val="ru-RU"/>
        </w:rPr>
        <w:t xml:space="preserve">1. </w:t>
      </w:r>
      <w:r w:rsidR="00C022C2" w:rsidRPr="004C51AE">
        <w:rPr>
          <w:color w:val="000000"/>
          <w:sz w:val="28"/>
          <w:szCs w:val="28"/>
          <w:lang w:val="ru-RU"/>
        </w:rPr>
        <w:t>Понятие финансов и фина</w:t>
      </w:r>
      <w:r w:rsidR="004C51AE">
        <w:rPr>
          <w:color w:val="000000"/>
          <w:sz w:val="28"/>
          <w:szCs w:val="28"/>
          <w:lang w:val="ru-RU"/>
        </w:rPr>
        <w:t>нсовой деятельности государства</w:t>
      </w:r>
    </w:p>
    <w:p w:rsidR="00C022C2" w:rsidRPr="004C51AE" w:rsidRDefault="00F67D45" w:rsidP="004C51AE">
      <w:pPr>
        <w:spacing w:line="360" w:lineRule="auto"/>
        <w:rPr>
          <w:color w:val="000000"/>
          <w:sz w:val="28"/>
          <w:szCs w:val="28"/>
          <w:lang w:val="ru-RU"/>
        </w:rPr>
      </w:pPr>
      <w:r w:rsidRPr="004C51AE">
        <w:rPr>
          <w:color w:val="000000"/>
          <w:sz w:val="28"/>
          <w:szCs w:val="28"/>
          <w:lang w:val="ru-RU"/>
        </w:rPr>
        <w:t xml:space="preserve">2. </w:t>
      </w:r>
      <w:r w:rsidR="00C022C2" w:rsidRPr="004C51AE">
        <w:rPr>
          <w:color w:val="000000"/>
          <w:sz w:val="28"/>
          <w:szCs w:val="28"/>
          <w:lang w:val="ru-RU"/>
        </w:rPr>
        <w:t>Правовое регулир</w:t>
      </w:r>
      <w:r w:rsidR="004C51AE">
        <w:rPr>
          <w:color w:val="000000"/>
          <w:sz w:val="28"/>
          <w:szCs w:val="28"/>
          <w:lang w:val="ru-RU"/>
        </w:rPr>
        <w:t>ование денежного обращения в РФ</w:t>
      </w:r>
    </w:p>
    <w:p w:rsidR="00F67D45" w:rsidRPr="004C51AE" w:rsidRDefault="004C51AE" w:rsidP="004C51AE">
      <w:pPr>
        <w:spacing w:line="360" w:lineRule="auto"/>
        <w:rPr>
          <w:color w:val="000000"/>
          <w:sz w:val="28"/>
          <w:szCs w:val="28"/>
        </w:rPr>
      </w:pPr>
      <w:r>
        <w:rPr>
          <w:color w:val="000000"/>
          <w:sz w:val="28"/>
          <w:szCs w:val="28"/>
          <w:lang w:val="ru-RU"/>
        </w:rPr>
        <w:t>Заключение</w:t>
      </w:r>
    </w:p>
    <w:p w:rsidR="00F67D45" w:rsidRPr="004C51AE" w:rsidRDefault="004C51AE" w:rsidP="004C51AE">
      <w:pPr>
        <w:spacing w:line="360" w:lineRule="auto"/>
        <w:rPr>
          <w:color w:val="000000"/>
          <w:sz w:val="28"/>
          <w:szCs w:val="28"/>
        </w:rPr>
      </w:pPr>
      <w:r>
        <w:rPr>
          <w:color w:val="000000"/>
          <w:sz w:val="28"/>
          <w:szCs w:val="28"/>
          <w:lang w:val="ru-RU"/>
        </w:rPr>
        <w:t>Литература</w:t>
      </w:r>
    </w:p>
    <w:p w:rsidR="00F67D45" w:rsidRPr="004C51AE" w:rsidRDefault="00F67D45" w:rsidP="004C51AE">
      <w:pPr>
        <w:spacing w:line="360" w:lineRule="auto"/>
        <w:rPr>
          <w:color w:val="000000"/>
          <w:sz w:val="28"/>
          <w:szCs w:val="28"/>
          <w:lang w:val="ru-RU"/>
        </w:rPr>
      </w:pPr>
    </w:p>
    <w:p w:rsidR="00F67D45" w:rsidRPr="004C51AE" w:rsidRDefault="004C51AE" w:rsidP="004C51AE">
      <w:pPr>
        <w:spacing w:line="360" w:lineRule="auto"/>
        <w:ind w:firstLine="709"/>
        <w:jc w:val="both"/>
        <w:rPr>
          <w:b/>
          <w:bCs/>
          <w:color w:val="000000"/>
          <w:sz w:val="28"/>
          <w:szCs w:val="28"/>
        </w:rPr>
      </w:pPr>
      <w:r>
        <w:rPr>
          <w:color w:val="000000"/>
          <w:sz w:val="28"/>
          <w:szCs w:val="28"/>
          <w:lang w:val="ru-RU"/>
        </w:rPr>
        <w:br w:type="page"/>
      </w:r>
      <w:r w:rsidR="00F67D45" w:rsidRPr="004C51AE">
        <w:rPr>
          <w:b/>
          <w:bCs/>
          <w:color w:val="000000"/>
          <w:sz w:val="28"/>
          <w:szCs w:val="28"/>
          <w:lang w:val="ru-RU"/>
        </w:rPr>
        <w:t>Введение</w:t>
      </w:r>
    </w:p>
    <w:p w:rsidR="008271C9" w:rsidRPr="004C51AE" w:rsidRDefault="008271C9" w:rsidP="004C51AE">
      <w:pPr>
        <w:overflowPunct/>
        <w:spacing w:line="360" w:lineRule="auto"/>
        <w:ind w:firstLine="709"/>
        <w:jc w:val="both"/>
        <w:textAlignment w:val="auto"/>
        <w:rPr>
          <w:color w:val="000000"/>
          <w:sz w:val="28"/>
          <w:szCs w:val="28"/>
        </w:rPr>
      </w:pPr>
    </w:p>
    <w:p w:rsidR="00D305D7" w:rsidRPr="004C51AE" w:rsidRDefault="00D305D7"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Финансовое право Российской Федерации</w:t>
      </w:r>
      <w:r w:rsidR="001D795B" w:rsidRPr="004C51AE">
        <w:rPr>
          <w:color w:val="000000"/>
          <w:sz w:val="28"/>
          <w:szCs w:val="28"/>
          <w:lang w:val="ru-RU"/>
        </w:rPr>
        <w:t xml:space="preserve"> – </w:t>
      </w:r>
      <w:r w:rsidRPr="004C51AE">
        <w:rPr>
          <w:color w:val="000000"/>
          <w:sz w:val="28"/>
          <w:szCs w:val="28"/>
          <w:lang w:val="ru-RU"/>
        </w:rPr>
        <w:t>наука и отрасль в современных условиях становления рыночной экономики, замены прежнего механизма управления экономическими процессами новыми методами хозяйствования</w:t>
      </w:r>
      <w:r w:rsidR="001D795B" w:rsidRPr="004C51AE">
        <w:rPr>
          <w:color w:val="000000"/>
          <w:sz w:val="28"/>
          <w:szCs w:val="28"/>
          <w:lang w:val="ru-RU"/>
        </w:rPr>
        <w:t xml:space="preserve"> – </w:t>
      </w:r>
      <w:r w:rsidRPr="004C51AE">
        <w:rPr>
          <w:color w:val="000000"/>
          <w:sz w:val="28"/>
          <w:szCs w:val="28"/>
          <w:lang w:val="ru-RU"/>
        </w:rPr>
        <w:t>выдвигается в число ведущих отраслей отечественного права, играя все более значительную роль в реализации экономической, социальной, национальной политики государства.</w:t>
      </w:r>
    </w:p>
    <w:p w:rsidR="004C51AE" w:rsidRDefault="00D305D7"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Финансовые отношения выступают неотъемлемой частью рыночных отношений и одновременно являются важным инструментом в механизме их регулирования государством. Их развитие сопровождается расширением сферы финансовой деятельности государства: формируются новые специализированные государственные органы и государственно-кредитные учреждения с отдельными властными полномочиями (Министерство РФ по налогам и сборам, Федеральное казначейство РФ, Пенсионный фонд РФ, Фонд социального страхования РФ и др.), обновляются методы финансовой деятельности, появляются новые виды финансовых отношений; растет массив финансового законодательства и потребность в специалистах с высоким уровнем компетентности в этой сфере.</w:t>
      </w:r>
    </w:p>
    <w:p w:rsidR="00612D7B" w:rsidRPr="004C51AE" w:rsidRDefault="00612D7B" w:rsidP="004C51AE">
      <w:pPr>
        <w:overflowPunct/>
        <w:spacing w:line="360" w:lineRule="auto"/>
        <w:ind w:firstLine="709"/>
        <w:jc w:val="both"/>
        <w:textAlignment w:val="auto"/>
        <w:rPr>
          <w:color w:val="000000"/>
          <w:sz w:val="28"/>
          <w:szCs w:val="28"/>
          <w:lang w:val="ru-RU"/>
        </w:rPr>
      </w:pPr>
      <w:bookmarkStart w:id="0" w:name="sub_267"/>
      <w:bookmarkStart w:id="1" w:name="sub_56"/>
    </w:p>
    <w:p w:rsidR="00F67D45" w:rsidRPr="004C51AE" w:rsidRDefault="004C51AE" w:rsidP="004C51AE">
      <w:pPr>
        <w:overflowPunct/>
        <w:spacing w:line="360" w:lineRule="auto"/>
        <w:ind w:firstLine="709"/>
        <w:jc w:val="both"/>
        <w:textAlignment w:val="auto"/>
        <w:rPr>
          <w:b/>
          <w:bCs/>
          <w:color w:val="000000"/>
          <w:sz w:val="28"/>
          <w:szCs w:val="28"/>
          <w:lang w:val="ru-RU"/>
        </w:rPr>
      </w:pPr>
      <w:r>
        <w:rPr>
          <w:color w:val="000000"/>
          <w:sz w:val="28"/>
          <w:szCs w:val="28"/>
          <w:lang w:val="ru-RU"/>
        </w:rPr>
        <w:br w:type="page"/>
      </w:r>
      <w:r w:rsidR="00F67D45" w:rsidRPr="004C51AE">
        <w:rPr>
          <w:b/>
          <w:bCs/>
          <w:color w:val="000000"/>
          <w:sz w:val="28"/>
          <w:szCs w:val="28"/>
          <w:lang w:val="ru-RU"/>
        </w:rPr>
        <w:t xml:space="preserve">1. </w:t>
      </w:r>
      <w:r w:rsidR="00C022C2" w:rsidRPr="004C51AE">
        <w:rPr>
          <w:b/>
          <w:bCs/>
          <w:color w:val="000000"/>
          <w:sz w:val="28"/>
          <w:szCs w:val="28"/>
          <w:lang w:val="ru-RU"/>
        </w:rPr>
        <w:t>Понятие финансов и фина</w:t>
      </w:r>
      <w:r w:rsidR="008271C9" w:rsidRPr="004C51AE">
        <w:rPr>
          <w:b/>
          <w:bCs/>
          <w:color w:val="000000"/>
          <w:sz w:val="28"/>
          <w:szCs w:val="28"/>
          <w:lang w:val="ru-RU"/>
        </w:rPr>
        <w:t>нсовой деятельности государства</w:t>
      </w:r>
    </w:p>
    <w:p w:rsidR="008271C9" w:rsidRPr="004C51AE" w:rsidRDefault="008271C9" w:rsidP="004C51AE">
      <w:pPr>
        <w:overflowPunct/>
        <w:spacing w:line="360" w:lineRule="auto"/>
        <w:ind w:firstLine="709"/>
        <w:jc w:val="both"/>
        <w:textAlignment w:val="auto"/>
        <w:rPr>
          <w:color w:val="000000"/>
          <w:sz w:val="28"/>
          <w:szCs w:val="28"/>
        </w:rPr>
      </w:pP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 xml:space="preserve">В экономической и правовой литературе понятие </w:t>
      </w:r>
      <w:r w:rsidR="001D795B" w:rsidRPr="004C51AE">
        <w:rPr>
          <w:color w:val="000000"/>
          <w:sz w:val="28"/>
          <w:szCs w:val="28"/>
          <w:lang w:val="ru-RU"/>
        </w:rPr>
        <w:t>«</w:t>
      </w:r>
      <w:r w:rsidRPr="004C51AE">
        <w:rPr>
          <w:color w:val="000000"/>
          <w:sz w:val="28"/>
          <w:szCs w:val="28"/>
          <w:lang w:val="ru-RU"/>
        </w:rPr>
        <w:t>финансы</w:t>
      </w:r>
      <w:r w:rsidR="001D795B" w:rsidRPr="004C51AE">
        <w:rPr>
          <w:color w:val="000000"/>
          <w:sz w:val="28"/>
          <w:szCs w:val="28"/>
          <w:lang w:val="ru-RU"/>
        </w:rPr>
        <w:t>»</w:t>
      </w:r>
      <w:r w:rsidRPr="004C51AE">
        <w:rPr>
          <w:color w:val="000000"/>
          <w:sz w:val="28"/>
          <w:szCs w:val="28"/>
          <w:lang w:val="ru-RU"/>
        </w:rPr>
        <w:t xml:space="preserve"> рассматривается в двух аспектах как совокупность:</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1) экономических отношений, возникающих в процессе создания, распределения и использования определенных фондов денежных средств, необходимых государству для выполнения своих задач и функций;</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2) фондов денежных средств, мобилизованных государством для осуществления своих задач.</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Совокупность звеньев в их взаимосвязи, входящих в состав финансов Российской Федерации, образуют финансовую систему РФ, которую составляют следующие институты:</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1) бюджетная система с входящими в нее государственными и местными бюджетами;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2) внебюджетные целевые фонды;</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3) финансы предприятий, объединений, организаций, учреждений, отраслей народного хозяйства;</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3) имущественное и личное страхование;</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4) кредит (государственный и банковский).</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.Финансовая деятельность государства</w:t>
      </w:r>
      <w:r w:rsidR="001D795B" w:rsidRPr="004C51AE">
        <w:rPr>
          <w:color w:val="000000"/>
          <w:sz w:val="28"/>
          <w:szCs w:val="28"/>
          <w:lang w:val="ru-RU"/>
        </w:rPr>
        <w:t xml:space="preserve"> – </w:t>
      </w:r>
      <w:r w:rsidRPr="004C51AE">
        <w:rPr>
          <w:color w:val="000000"/>
          <w:sz w:val="28"/>
          <w:szCs w:val="28"/>
          <w:lang w:val="ru-RU"/>
        </w:rPr>
        <w:t>это осуществление им функций по планомерному образованию,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w:t>
      </w:r>
    </w:p>
    <w:p w:rsidR="00C022C2" w:rsidRPr="004C51AE" w:rsidRDefault="0023561B"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Финансовая деятельность государства</w:t>
      </w:r>
      <w:r w:rsidR="001D795B" w:rsidRPr="004C51AE">
        <w:rPr>
          <w:color w:val="000000"/>
          <w:sz w:val="28"/>
          <w:szCs w:val="28"/>
          <w:lang w:val="ru-RU"/>
        </w:rPr>
        <w:t xml:space="preserve"> – </w:t>
      </w:r>
      <w:r w:rsidR="00C022C2" w:rsidRPr="004C51AE">
        <w:rPr>
          <w:color w:val="000000"/>
          <w:sz w:val="28"/>
          <w:szCs w:val="28"/>
          <w:lang w:val="ru-RU"/>
        </w:rPr>
        <w:t>это особый вид государственной деятельности, поскольку ею занимаются органы государства всех трех ветвей государственной власти: законодательной, исполнительной и судебной в пределах своей компетенции.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Содержание финансовой деятельности государства выражается в многочисленных и разнообразных функциях в сфере образования, распределения и использования государственных денежных фондов (бюджетных и кредитных ресурсов; страховых денежных фондов; финансовых средств отраслей народного хозяйства и государственных предприятий). Функции финансовой деятельности выполняют также органы государственного управления РФ и субъектов РФ (министерства, государственные комитеты, департаменты и т.д.) в рамках отнесенных к их компетенции отраслей или сфер управления.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Финансовая деятельность государства и органов местного самоуправления основана на определенных принципах, т.е. основополагающих правилах и требованиях, выражающих ее наиболее существенные особенности и целенаправленность. Основное содержание этих принципов определяется Конституцией РФ.</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Основными из них являются: федерализм, законность, гласность, плановость.</w:t>
      </w:r>
    </w:p>
    <w:p w:rsidR="00C022C2" w:rsidRPr="004C51AE" w:rsidRDefault="00C022C2" w:rsidP="004C51AE">
      <w:pPr>
        <w:overflowPunct/>
        <w:spacing w:line="360" w:lineRule="auto"/>
        <w:ind w:firstLine="709"/>
        <w:jc w:val="both"/>
        <w:textAlignment w:val="auto"/>
        <w:rPr>
          <w:color w:val="000000"/>
          <w:sz w:val="28"/>
          <w:szCs w:val="28"/>
          <w:lang w:val="ru-RU"/>
        </w:rPr>
      </w:pPr>
      <w:r w:rsidRPr="00DC0AC3">
        <w:rPr>
          <w:b/>
          <w:bCs/>
          <w:color w:val="000000"/>
          <w:sz w:val="28"/>
          <w:szCs w:val="28"/>
          <w:lang w:val="ru-RU"/>
        </w:rPr>
        <w:t>Принцип федерализма</w:t>
      </w:r>
      <w:r w:rsidRPr="004C51AE">
        <w:rPr>
          <w:color w:val="000000"/>
          <w:sz w:val="28"/>
          <w:szCs w:val="28"/>
          <w:lang w:val="ru-RU"/>
        </w:rPr>
        <w:t xml:space="preserve"> в финансовой деятельности проявляется в установлении Конституцией РФ разграничения компетенции Российской Федерации и субъектов Российской Федерации в области финансов.</w:t>
      </w:r>
      <w:r w:rsidR="0023561B" w:rsidRPr="004C51AE">
        <w:rPr>
          <w:rStyle w:val="a7"/>
          <w:color w:val="000000"/>
          <w:sz w:val="28"/>
          <w:szCs w:val="28"/>
          <w:vertAlign w:val="baseline"/>
          <w:lang w:val="ru-RU"/>
        </w:rPr>
        <w:footnoteReference w:id="1"/>
      </w:r>
      <w:r w:rsidRPr="004C51AE">
        <w:rPr>
          <w:color w:val="000000"/>
          <w:sz w:val="28"/>
          <w:szCs w:val="28"/>
          <w:lang w:val="ru-RU"/>
        </w:rPr>
        <w:t xml:space="preserve"> </w:t>
      </w:r>
      <w:r w:rsidR="0023561B" w:rsidRPr="004C51AE">
        <w:rPr>
          <w:color w:val="000000"/>
          <w:sz w:val="28"/>
          <w:szCs w:val="28"/>
          <w:lang w:val="ru-RU"/>
        </w:rPr>
        <w:t>В</w:t>
      </w:r>
      <w:r w:rsidRPr="004C51AE">
        <w:rPr>
          <w:color w:val="000000"/>
          <w:sz w:val="28"/>
          <w:szCs w:val="28"/>
          <w:lang w:val="ru-RU"/>
        </w:rPr>
        <w:t xml:space="preserve"> ведении Российской Федерации находятся: финансовое, валютное, кредитное регулирование, денежная эмиссия, федеральные банки, федеральный бюджет, федеральные налоги и сборы; к совместному ведению Российской Федерации и субъектов Российской Федерации отнесено установление общих принципов налогообложения и сборов в Российской Федерации</w:t>
      </w:r>
      <w:r w:rsidR="0023561B" w:rsidRPr="004C51AE">
        <w:rPr>
          <w:rStyle w:val="a7"/>
          <w:color w:val="000000"/>
          <w:sz w:val="28"/>
          <w:szCs w:val="28"/>
          <w:vertAlign w:val="baseline"/>
          <w:lang w:val="ru-RU"/>
        </w:rPr>
        <w:footnoteReference w:id="2"/>
      </w:r>
      <w:r w:rsidR="0023561B" w:rsidRPr="004C51AE">
        <w:rPr>
          <w:color w:val="000000"/>
          <w:sz w:val="28"/>
          <w:szCs w:val="28"/>
          <w:lang w:val="ru-RU"/>
        </w:rPr>
        <w:t>.</w:t>
      </w:r>
    </w:p>
    <w:p w:rsidR="00C022C2" w:rsidRPr="004C51AE" w:rsidRDefault="00C022C2" w:rsidP="004C51AE">
      <w:pPr>
        <w:overflowPunct/>
        <w:spacing w:line="360" w:lineRule="auto"/>
        <w:ind w:firstLine="709"/>
        <w:jc w:val="both"/>
        <w:textAlignment w:val="auto"/>
        <w:rPr>
          <w:color w:val="000000"/>
          <w:sz w:val="28"/>
          <w:szCs w:val="28"/>
          <w:lang w:val="ru-RU"/>
        </w:rPr>
      </w:pPr>
      <w:r w:rsidRPr="00DC0AC3">
        <w:rPr>
          <w:b/>
          <w:bCs/>
          <w:color w:val="000000"/>
          <w:sz w:val="28"/>
          <w:szCs w:val="28"/>
          <w:lang w:val="ru-RU"/>
        </w:rPr>
        <w:t>Принцип законности</w:t>
      </w:r>
      <w:r w:rsidRPr="004C51AE">
        <w:rPr>
          <w:color w:val="000000"/>
          <w:sz w:val="28"/>
          <w:szCs w:val="28"/>
          <w:lang w:val="ru-RU"/>
        </w:rPr>
        <w:t xml:space="preserve"> в финансовой деятельности выражается в том, что весь процесс создания, распределения и использования фондов денежных средств детально регламентируется нормами финансового права, соблюдение которых обеспечивается возможностью применения к правонарушителям мер государственного принуждения.</w:t>
      </w:r>
    </w:p>
    <w:p w:rsidR="00C022C2" w:rsidRPr="004C51AE" w:rsidRDefault="00C022C2" w:rsidP="004C51AE">
      <w:pPr>
        <w:overflowPunct/>
        <w:spacing w:line="360" w:lineRule="auto"/>
        <w:ind w:firstLine="709"/>
        <w:jc w:val="both"/>
        <w:textAlignment w:val="auto"/>
        <w:rPr>
          <w:color w:val="000000"/>
          <w:sz w:val="28"/>
          <w:szCs w:val="28"/>
          <w:lang w:val="ru-RU"/>
        </w:rPr>
      </w:pPr>
      <w:r w:rsidRPr="00DC0AC3">
        <w:rPr>
          <w:b/>
          <w:bCs/>
          <w:color w:val="000000"/>
          <w:sz w:val="28"/>
          <w:szCs w:val="28"/>
          <w:lang w:val="ru-RU"/>
        </w:rPr>
        <w:t>Принцип гласности</w:t>
      </w:r>
      <w:r w:rsidRPr="004C51AE">
        <w:rPr>
          <w:color w:val="000000"/>
          <w:sz w:val="28"/>
          <w:szCs w:val="28"/>
          <w:lang w:val="ru-RU"/>
        </w:rPr>
        <w:t xml:space="preserve"> при осуществлении финансовой деятельности проявляется в процедуре доведения до сведения граждан, в том числе и с помощью средств массовой информации, содержания проектов различных финансово-правовых актов, принятых отчетов об их выполнении, результатов проверок и ревизий финансовой деятельности и т.д.</w:t>
      </w:r>
    </w:p>
    <w:p w:rsidR="00C022C2" w:rsidRPr="004C51AE" w:rsidRDefault="00C022C2" w:rsidP="004C51AE">
      <w:pPr>
        <w:overflowPunct/>
        <w:spacing w:line="360" w:lineRule="auto"/>
        <w:ind w:firstLine="709"/>
        <w:jc w:val="both"/>
        <w:textAlignment w:val="auto"/>
        <w:rPr>
          <w:color w:val="000000"/>
          <w:sz w:val="28"/>
          <w:szCs w:val="28"/>
          <w:lang w:val="ru-RU"/>
        </w:rPr>
      </w:pPr>
      <w:r w:rsidRPr="00DC0AC3">
        <w:rPr>
          <w:b/>
          <w:bCs/>
          <w:color w:val="000000"/>
          <w:sz w:val="28"/>
          <w:szCs w:val="28"/>
          <w:lang w:val="ru-RU"/>
        </w:rPr>
        <w:t>Принцип плановости</w:t>
      </w:r>
      <w:r w:rsidRPr="004C51AE">
        <w:rPr>
          <w:color w:val="000000"/>
          <w:sz w:val="28"/>
          <w:szCs w:val="28"/>
          <w:lang w:val="ru-RU"/>
        </w:rPr>
        <w:t xml:space="preserve"> означает, что вся финансовая деятельность государства базируется на основе целой системы финансово-плановых актов, структура которых, порядок составления, утверждения, исполнения закрепляются в соответствующих нормативных актах.</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Финансовая деятельность государства осуществляется различными методами. Как управляющая система финансовая деятельность проявляется в разнообразных методах. Их разнообразие зависит от многих факторов: субъекта взаимоотношений, условий аккумуляции и использования денежных средств.</w:t>
      </w:r>
      <w:r w:rsidR="0023561B" w:rsidRPr="004C51AE">
        <w:rPr>
          <w:rStyle w:val="a7"/>
          <w:color w:val="000000"/>
          <w:sz w:val="28"/>
          <w:szCs w:val="28"/>
          <w:vertAlign w:val="baseline"/>
          <w:lang w:val="ru-RU"/>
        </w:rPr>
        <w:footnoteReference w:id="3"/>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Методы осуществления финансовой деятельности в юридической литературе принято делить на две группы: методы собирания денежных средств и методы их распределения и использования.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Важнейший метод собирания денежных средств в государственные (федеральный бюджет и бюджеты субъектов Федерации) и местные бюджеты</w:t>
      </w:r>
      <w:r w:rsidR="001D795B" w:rsidRPr="004C51AE">
        <w:rPr>
          <w:color w:val="000000"/>
          <w:sz w:val="28"/>
          <w:szCs w:val="28"/>
          <w:lang w:val="ru-RU"/>
        </w:rPr>
        <w:t xml:space="preserve"> – </w:t>
      </w:r>
      <w:r w:rsidRPr="004C51AE">
        <w:rPr>
          <w:color w:val="000000"/>
          <w:sz w:val="28"/>
          <w:szCs w:val="28"/>
          <w:lang w:val="ru-RU"/>
        </w:rPr>
        <w:t>налоговый метод</w:t>
      </w:r>
      <w:r w:rsidR="001D795B" w:rsidRPr="004C51AE">
        <w:rPr>
          <w:color w:val="000000"/>
          <w:sz w:val="28"/>
          <w:szCs w:val="28"/>
          <w:lang w:val="ru-RU"/>
        </w:rPr>
        <w:t xml:space="preserve"> – </w:t>
      </w:r>
      <w:r w:rsidRPr="004C51AE">
        <w:rPr>
          <w:color w:val="000000"/>
          <w:sz w:val="28"/>
          <w:szCs w:val="28"/>
          <w:lang w:val="ru-RU"/>
        </w:rPr>
        <w:t>метод установления налогов. В отличие от налогового метода, которому присущ принудительный (обязательный) характер изъятия денежных средств, применяется также метод добровольных взносов</w:t>
      </w:r>
      <w:r w:rsidR="001D795B" w:rsidRPr="004C51AE">
        <w:rPr>
          <w:color w:val="000000"/>
          <w:sz w:val="28"/>
          <w:szCs w:val="28"/>
          <w:lang w:val="ru-RU"/>
        </w:rPr>
        <w:t xml:space="preserve"> – </w:t>
      </w:r>
      <w:r w:rsidRPr="004C51AE">
        <w:rPr>
          <w:color w:val="000000"/>
          <w:sz w:val="28"/>
          <w:szCs w:val="28"/>
          <w:lang w:val="ru-RU"/>
        </w:rPr>
        <w:t>покупка государственных и муниципальных ценных бумаг, пожертвования, вклады в банки и т.д.</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При распределении и использовании государственных денежных средств применяются два важнейших метода: метод финансирования и кредитования.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Метод финансирования выражается в безвозмездном и безвозвратном представлении денежных средств.</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Кредитование означает выделение (предоставление) денежных средств на условиях возмездности (платности) и возвратности. Финансирование применяется в отношении государственных организаций, кредитование</w:t>
      </w:r>
      <w:r w:rsidR="001D795B" w:rsidRPr="004C51AE">
        <w:rPr>
          <w:color w:val="000000"/>
          <w:sz w:val="28"/>
          <w:szCs w:val="28"/>
          <w:lang w:val="ru-RU"/>
        </w:rPr>
        <w:t xml:space="preserve"> – </w:t>
      </w:r>
      <w:r w:rsidRPr="004C51AE">
        <w:rPr>
          <w:color w:val="000000"/>
          <w:sz w:val="28"/>
          <w:szCs w:val="28"/>
          <w:lang w:val="ru-RU"/>
        </w:rPr>
        <w:t>как в отношении государственных организаций, так и иных негосударственных организаций.</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Финансовая деятельность в условиях рыночной экономики должна сопровождаться не только развитием кредитных отношений, но и повышением действенности всех звеньев финансовой системы страны. Финансовое планирование должно опираться на рыночный механизм обмена товарами и услугами, признание затрат на их производство общественно необходимыми на основе закона спроса и предложения. Такая основа требует усиления прогнозирования мобилизации и использования финансовых ресурсов в определенных направлениях на длительный период, а также годовое финансовое планирование.</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Федеральные государственные органы и государственные органы власти субъектов Федерации осуществляют функции финансовой деятельности в соответствии с установленным Конституцией РФ разграничением предметов ведения между Федерацией и ее субъектами. Так, в ведении Российской Федерации находятся: установление основ федеральной финансовой политики, финансовое, валютное и кредитное регулирование, федеральные экономические службы, включая федеральные банки, федеральные налоги и сборы, федеральные фонды регионального развития (ст. 71). К совместному ведению Российской Федерации и ее субъектов отнесено установление общих принципов налогообложения и сборов в Российской Федерации (ст. 72). Вне этих пределов субъекты РФ обладают в области финансов всей полнотой государственной власти (ст. 73, 76).</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Существует система органов управления, для которых сама финансовая деятельность</w:t>
      </w:r>
      <w:r w:rsidR="001D795B" w:rsidRPr="004C51AE">
        <w:rPr>
          <w:color w:val="000000"/>
          <w:sz w:val="28"/>
          <w:szCs w:val="28"/>
          <w:lang w:val="ru-RU"/>
        </w:rPr>
        <w:t xml:space="preserve"> – </w:t>
      </w:r>
      <w:r w:rsidRPr="004C51AE">
        <w:rPr>
          <w:color w:val="000000"/>
          <w:sz w:val="28"/>
          <w:szCs w:val="28"/>
          <w:lang w:val="ru-RU"/>
        </w:rPr>
        <w:t>основная, определяющая содержание их компетенции. Эта система финансово-кредитных органов, специально созданных для управления финансами и осуществления контроля в этой сфере как его неотъемлемой функции. Данные органы охватывают своим воздействием все звенья финансовой системы</w:t>
      </w:r>
      <w:r w:rsidR="001D795B" w:rsidRPr="004C51AE">
        <w:rPr>
          <w:color w:val="000000"/>
          <w:sz w:val="28"/>
          <w:szCs w:val="28"/>
          <w:lang w:val="ru-RU"/>
        </w:rPr>
        <w:t xml:space="preserve"> – </w:t>
      </w:r>
      <w:r w:rsidRPr="004C51AE">
        <w:rPr>
          <w:color w:val="000000"/>
          <w:sz w:val="28"/>
          <w:szCs w:val="28"/>
          <w:lang w:val="ru-RU"/>
        </w:rPr>
        <w:t>бюджет, целевые внебюджетные фонды, кредит, страхование, финансы предприятий, организаций, учреждений. Так, система финансово-кредитных органов в РФ в связи с экономическими преобразованиями существенно перестроена: появились новые органы (Федеральное казначейство, коммерческие банки), перестроена структура Министерства финансов РФ и соответствующих нижестоящих органов.</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 единую систему органов государственного управления финансами в Российской Федерации входят Министерство финансов РФ, министерства финансов республик, финансовые управления в других субъектах Федерации и органы Федерального казначейства. Кроме того, в системе органов местного самоуправления административно-территориальных единиц (районов и городов) образуются финансовые отделы.</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Особенностью финансовой деятельности является то, что ее осуществляют все органы государственной власти в зависимости от установленной компетенции.</w:t>
      </w:r>
    </w:p>
    <w:p w:rsidR="00C022C2" w:rsidRPr="004C51AE" w:rsidRDefault="00745341" w:rsidP="004C51AE">
      <w:pPr>
        <w:overflowPunct/>
        <w:spacing w:line="360" w:lineRule="auto"/>
        <w:ind w:firstLine="709"/>
        <w:jc w:val="both"/>
        <w:textAlignment w:val="auto"/>
        <w:rPr>
          <w:color w:val="000000"/>
          <w:sz w:val="28"/>
          <w:szCs w:val="28"/>
          <w:lang w:val="ru-RU"/>
        </w:rPr>
      </w:pPr>
      <w:bookmarkStart w:id="2" w:name="sub_10028"/>
      <w:r w:rsidRPr="004C51AE">
        <w:rPr>
          <w:color w:val="000000"/>
          <w:sz w:val="28"/>
          <w:szCs w:val="28"/>
          <w:lang w:val="ru-RU"/>
        </w:rPr>
        <w:t>В</w:t>
      </w:r>
      <w:r w:rsidR="00C022C2" w:rsidRPr="004C51AE">
        <w:rPr>
          <w:color w:val="000000"/>
          <w:sz w:val="28"/>
          <w:szCs w:val="28"/>
          <w:lang w:val="ru-RU"/>
        </w:rPr>
        <w:t xml:space="preserve"> соответствии с Конституцией РФ Государственная Дума обсуждает и принимает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Федеральные законы, принятые Государственной Думой, подлежат обязательному рассмотрению Советом Федерации и Президентом РФ.</w:t>
      </w:r>
    </w:p>
    <w:p w:rsidR="00C022C2" w:rsidRPr="004C51AE" w:rsidRDefault="00C022C2" w:rsidP="004C51AE">
      <w:pPr>
        <w:overflowPunct/>
        <w:spacing w:line="360" w:lineRule="auto"/>
        <w:ind w:firstLine="709"/>
        <w:jc w:val="both"/>
        <w:textAlignment w:val="auto"/>
        <w:rPr>
          <w:color w:val="000000"/>
          <w:sz w:val="28"/>
          <w:szCs w:val="28"/>
          <w:lang w:val="ru-RU"/>
        </w:rPr>
      </w:pPr>
      <w:bookmarkStart w:id="3" w:name="sub_10029"/>
      <w:bookmarkEnd w:id="2"/>
      <w:r w:rsidRPr="004C51AE">
        <w:rPr>
          <w:color w:val="000000"/>
          <w:sz w:val="28"/>
          <w:szCs w:val="28"/>
          <w:lang w:val="ru-RU"/>
        </w:rPr>
        <w:t>Президент Российской Федерации, как глава государства, обеспечивает в области финансов согласованное функционирование и взаимодействие органов государственной власти, исходя из положений Конституции и федеральных законов, определяет основные направления внутренней и внешней политики государства, соответственно которой строится финансовая политика. С ежегодными посланиями о положении в стране, об основных направлениях внутренней и внешней политики Президент РФ обращается к Федеральному Собранию (ст. 80, 84 Конституции РФ).</w:t>
      </w:r>
    </w:p>
    <w:bookmarkEnd w:id="3"/>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Президент РФ издает указы и распоряжения по вопросам формирования и исполнения бюджетов, внебюджетных государственных фондов, финансирования государственных расходов федерального уровня, денежно-кредитной политики, организации расчетов, регулирования валютных и других финансовых отношений, организации органов финансово-кредитной системы, через Контрольное управление Президента РФ осуществляет финансовый контроль.</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Финансово-бюджетное управление Президента РФ образовано в целях информационно-аналитического обеспечения Президента РФ в области финансово-бюджетных проблем в составе Администрации Президента РФ. Его деятельность распространяется на область общегосударственных финансов, бюджета, налоговой политики, страхового дела, ценообразования, кредитных отношений и денежного обращения.</w:t>
      </w:r>
    </w:p>
    <w:p w:rsidR="00C022C2" w:rsidRPr="004C51AE" w:rsidRDefault="00C022C2" w:rsidP="004C51AE">
      <w:pPr>
        <w:overflowPunct/>
        <w:spacing w:line="360" w:lineRule="auto"/>
        <w:ind w:firstLine="709"/>
        <w:jc w:val="both"/>
        <w:textAlignment w:val="auto"/>
        <w:rPr>
          <w:color w:val="000000"/>
          <w:sz w:val="28"/>
          <w:szCs w:val="28"/>
          <w:lang w:val="ru-RU"/>
        </w:rPr>
      </w:pPr>
      <w:bookmarkStart w:id="4" w:name="sub_10032"/>
      <w:r w:rsidRPr="004C51AE">
        <w:rPr>
          <w:color w:val="000000"/>
          <w:sz w:val="28"/>
          <w:szCs w:val="28"/>
          <w:lang w:val="ru-RU"/>
        </w:rPr>
        <w:t>Правительство РФ осуществляет свои полномочия в сфере бюджетной, финансовой, кредитной и денежной политики, определенные Федеральным конституционным законом от 17 декабря 1997 г.</w:t>
      </w:r>
      <w:r w:rsidR="001D795B" w:rsidRPr="004C51AE">
        <w:rPr>
          <w:color w:val="000000"/>
          <w:sz w:val="28"/>
          <w:szCs w:val="28"/>
          <w:lang w:val="ru-RU"/>
        </w:rPr>
        <w:t xml:space="preserve"> № </w:t>
      </w:r>
      <w:r w:rsidRPr="004C51AE">
        <w:rPr>
          <w:color w:val="000000"/>
          <w:sz w:val="28"/>
          <w:szCs w:val="28"/>
          <w:lang w:val="ru-RU"/>
        </w:rPr>
        <w:t xml:space="preserve">2-ФКЗ </w:t>
      </w:r>
      <w:r w:rsidR="001D795B" w:rsidRPr="004C51AE">
        <w:rPr>
          <w:color w:val="000000"/>
          <w:sz w:val="28"/>
          <w:szCs w:val="28"/>
          <w:lang w:val="ru-RU"/>
        </w:rPr>
        <w:t>«</w:t>
      </w:r>
      <w:r w:rsidRPr="004C51AE">
        <w:rPr>
          <w:color w:val="000000"/>
          <w:sz w:val="28"/>
          <w:szCs w:val="28"/>
          <w:lang w:val="ru-RU"/>
        </w:rPr>
        <w:t>О Правительстве Российской Федерации</w:t>
      </w:r>
      <w:r w:rsidR="001D795B" w:rsidRPr="004C51AE">
        <w:rPr>
          <w:color w:val="000000"/>
          <w:sz w:val="28"/>
          <w:szCs w:val="28"/>
          <w:lang w:val="ru-RU"/>
        </w:rPr>
        <w:t>»</w:t>
      </w:r>
      <w:r w:rsidRPr="004C51AE">
        <w:rPr>
          <w:color w:val="000000"/>
          <w:sz w:val="28"/>
          <w:szCs w:val="28"/>
          <w:lang w:val="ru-RU"/>
        </w:rPr>
        <w:t xml:space="preserve"> (в ред. от 31 декабря 1997 г.</w:t>
      </w:r>
      <w:r w:rsidR="001D795B" w:rsidRPr="004C51AE">
        <w:rPr>
          <w:color w:val="000000"/>
          <w:sz w:val="28"/>
          <w:szCs w:val="28"/>
          <w:lang w:val="ru-RU"/>
        </w:rPr>
        <w:t xml:space="preserve"> № </w:t>
      </w:r>
      <w:r w:rsidRPr="004C51AE">
        <w:rPr>
          <w:color w:val="000000"/>
          <w:sz w:val="28"/>
          <w:szCs w:val="28"/>
          <w:lang w:val="ru-RU"/>
        </w:rPr>
        <w:t>3-ФЗ). В частности, Правительство РФ обеспечивает проведение единой финансовой, кредитной и денежной политики; разрабатывает и представляет Государственной Думе федеральный бюджет и обеспечивает его исполнение и т.д.</w:t>
      </w:r>
      <w:r w:rsidR="008457D7" w:rsidRPr="004C51AE">
        <w:rPr>
          <w:rStyle w:val="a7"/>
          <w:color w:val="000000"/>
          <w:sz w:val="28"/>
          <w:szCs w:val="28"/>
          <w:vertAlign w:val="baseline"/>
          <w:lang w:val="ru-RU"/>
        </w:rPr>
        <w:footnoteReference w:id="4"/>
      </w:r>
    </w:p>
    <w:bookmarkEnd w:id="4"/>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Представительные и исполнительные органы субъектов РФ, местного самоуправления выполняют на соответствующей территории функции в области финансов в пределах своей компетенции.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Органы государственного управления РФ и субъектов РФ, выполняя свои основные задачи в определенной сфере деятельности, осуществляют одновременно и финансовую деятельность, которая обеспечивает выполнение ими своих основных задач и функций.</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Для осуществления финансовой деятельности в качестве основной функции были созданы специальные органы государственного управления: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Министерство финансов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Федеральное казначейство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Федеральная налоговая служба РФ;</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Центральный банк Российской Федерации (Банк России).</w:t>
      </w:r>
    </w:p>
    <w:p w:rsidR="00C022C2" w:rsidRPr="004C51AE" w:rsidRDefault="00C022C2" w:rsidP="004C51AE">
      <w:pPr>
        <w:overflowPunct/>
        <w:spacing w:line="360" w:lineRule="auto"/>
        <w:ind w:firstLine="709"/>
        <w:jc w:val="both"/>
        <w:textAlignment w:val="auto"/>
        <w:rPr>
          <w:color w:val="000000"/>
          <w:sz w:val="28"/>
          <w:szCs w:val="28"/>
          <w:lang w:val="ru-RU"/>
        </w:rPr>
      </w:pPr>
      <w:bookmarkStart w:id="5" w:name="sub_10036"/>
      <w:r w:rsidRPr="004C51AE">
        <w:rPr>
          <w:color w:val="000000"/>
          <w:sz w:val="28"/>
          <w:szCs w:val="28"/>
          <w:lang w:val="ru-RU"/>
        </w:rPr>
        <w:t>Министерство финансов РФ в соответствии с положением о Министерстве финансов Российской Федерации (утв. постановлением Правительства РФ от 30 июня 2004 г.</w:t>
      </w:r>
      <w:r w:rsidR="001D795B" w:rsidRPr="004C51AE">
        <w:rPr>
          <w:color w:val="000000"/>
          <w:sz w:val="28"/>
          <w:szCs w:val="28"/>
          <w:lang w:val="ru-RU"/>
        </w:rPr>
        <w:t xml:space="preserve"> № </w:t>
      </w:r>
      <w:r w:rsidRPr="004C51AE">
        <w:rPr>
          <w:color w:val="000000"/>
          <w:sz w:val="28"/>
          <w:szCs w:val="28"/>
          <w:lang w:val="ru-RU"/>
        </w:rPr>
        <w:t>329)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производства и оборота защищенной полиграфической продукции, финансового обеспечения государственной службы, противодействия легализации доходов, полученных преступным путем, и финансированию терроризма.</w:t>
      </w:r>
    </w:p>
    <w:bookmarkEnd w:id="5"/>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Основными задачами Министерства финансов Российской Федерации являются: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совершенствование бюджетной системы Российской Федерации, развитие бюджетного федерализма;</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разработка и реализация единой финансовой, бюджетной, налоговой и валютной политики в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концентрация финансовых ресурсов на приоритетных направлениях социально-экономического развития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разработка проекта федерального бюджета и обеспечение его исполнения;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составление отчета об исполнении федерального бюджета и консолидированного бюджета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осуществление в пределах своей компетенции государственного финансового контроля;</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разработка и реализация единой политики в сфере развития финансовых рынков в Российской Федерации и т.д.</w:t>
      </w:r>
    </w:p>
    <w:p w:rsidR="00C022C2" w:rsidRPr="004C51AE" w:rsidRDefault="00C022C2" w:rsidP="004C51AE">
      <w:pPr>
        <w:overflowPunct/>
        <w:spacing w:line="360" w:lineRule="auto"/>
        <w:ind w:firstLine="709"/>
        <w:jc w:val="both"/>
        <w:textAlignment w:val="auto"/>
        <w:rPr>
          <w:color w:val="000000"/>
          <w:sz w:val="28"/>
          <w:szCs w:val="28"/>
          <w:lang w:val="ru-RU"/>
        </w:rPr>
      </w:pPr>
      <w:bookmarkStart w:id="6" w:name="sub_10038"/>
      <w:r w:rsidRPr="004C51AE">
        <w:rPr>
          <w:color w:val="000000"/>
          <w:sz w:val="28"/>
          <w:szCs w:val="28"/>
          <w:lang w:val="ru-RU"/>
        </w:rPr>
        <w:t>Федеральное казначейство Российской Федерации создано в структуре Министерства финансов РФ Указом Президента РФ от 8 декабря 1992 г.</w:t>
      </w:r>
      <w:r w:rsidR="001D795B" w:rsidRPr="004C51AE">
        <w:rPr>
          <w:color w:val="000000"/>
          <w:sz w:val="28"/>
          <w:szCs w:val="28"/>
          <w:lang w:val="ru-RU"/>
        </w:rPr>
        <w:t xml:space="preserve"> № </w:t>
      </w:r>
      <w:r w:rsidRPr="004C51AE">
        <w:rPr>
          <w:color w:val="000000"/>
          <w:sz w:val="28"/>
          <w:szCs w:val="28"/>
          <w:lang w:val="ru-RU"/>
        </w:rPr>
        <w:t>1556.</w:t>
      </w:r>
    </w:p>
    <w:bookmarkEnd w:id="6"/>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 Российской Федерации образована единая централизованная система органов Федерального казначейства (казначейство), включающая Главное управление Федерального казначейства Министерства финансов Российской Федерации и территориальные органы по республикам в составе Российской Федерации, краям, областям, автономным образованиям, городам Москве и Санкт-Петербургу, городам (за исключением городов районного подчинения), районам и районам в городах.</w:t>
      </w:r>
      <w:r w:rsidR="008457D7" w:rsidRPr="004C51AE">
        <w:rPr>
          <w:rStyle w:val="a7"/>
          <w:color w:val="000000"/>
          <w:sz w:val="28"/>
          <w:szCs w:val="28"/>
          <w:vertAlign w:val="baseline"/>
          <w:lang w:val="ru-RU"/>
        </w:rPr>
        <w:footnoteReference w:id="5"/>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Органы казначейства являются юридическими лицами, имеют самостоятельные сметы расходов, текущие счета в учреждениях банков для выполнения хозяйственных функций, печати с изображением Государственного герба Российской Федерации и со своим наименованием, несут установленную законодательством ответственность за невыполнение или ненадлежащее выполнение возложенных задач, подчиняются своему вышестоящему органу и начальнику Главного управления Федерального казначейства Министерства финансов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Казначейство подчиняется министру финансов Российской Федерации.</w:t>
      </w:r>
    </w:p>
    <w:p w:rsidR="00C022C2" w:rsidRPr="004C51AE" w:rsidRDefault="00C022C2" w:rsidP="004C51AE">
      <w:pPr>
        <w:overflowPunct/>
        <w:spacing w:line="360" w:lineRule="auto"/>
        <w:ind w:firstLine="709"/>
        <w:jc w:val="both"/>
        <w:textAlignment w:val="auto"/>
        <w:rPr>
          <w:color w:val="000000"/>
          <w:sz w:val="28"/>
          <w:szCs w:val="28"/>
          <w:lang w:val="ru-RU"/>
        </w:rPr>
      </w:pPr>
      <w:bookmarkStart w:id="7" w:name="sub_10045"/>
      <w:r w:rsidRPr="004C51AE">
        <w:rPr>
          <w:color w:val="000000"/>
          <w:sz w:val="28"/>
          <w:szCs w:val="28"/>
          <w:lang w:val="ru-RU"/>
        </w:rPr>
        <w:t>Федеральная налоговая служба РФ, как орган государственного управления, осуществляет контроль за соблюдением законодательства о налогах и сборах, правильностью их исчисления, полнотой и своевременностью внесения в соответствующие бюджеты и внебюджетные фонды государственных налогов и других платежей, установленных законодательством РФ, субъектов Российской Федерации и органов местного самоуправления в пределах их компетенции.</w:t>
      </w:r>
    </w:p>
    <w:p w:rsidR="00C022C2" w:rsidRPr="004C51AE" w:rsidRDefault="00C022C2" w:rsidP="004C51AE">
      <w:pPr>
        <w:overflowPunct/>
        <w:spacing w:line="360" w:lineRule="auto"/>
        <w:ind w:firstLine="709"/>
        <w:jc w:val="both"/>
        <w:textAlignment w:val="auto"/>
        <w:rPr>
          <w:color w:val="000000"/>
          <w:sz w:val="28"/>
          <w:szCs w:val="28"/>
          <w:lang w:val="ru-RU"/>
        </w:rPr>
      </w:pPr>
      <w:bookmarkStart w:id="8" w:name="sub_10046"/>
      <w:bookmarkEnd w:id="7"/>
      <w:r w:rsidRPr="004C51AE">
        <w:rPr>
          <w:color w:val="000000"/>
          <w:sz w:val="28"/>
          <w:szCs w:val="28"/>
          <w:lang w:val="ru-RU"/>
        </w:rPr>
        <w:t>Особое положение среди федеральных органов исполнительной власти, осуществляющих финансовую деятельность, занимает Центральный банк РФ (Банк России), который действует в соответствии с Федеральным законом от 10 июля 2002 г.</w:t>
      </w:r>
      <w:r w:rsidR="001D795B" w:rsidRPr="004C51AE">
        <w:rPr>
          <w:color w:val="000000"/>
          <w:sz w:val="28"/>
          <w:szCs w:val="28"/>
          <w:lang w:val="ru-RU"/>
        </w:rPr>
        <w:t xml:space="preserve"> № </w:t>
      </w:r>
      <w:r w:rsidRPr="004C51AE">
        <w:rPr>
          <w:color w:val="000000"/>
          <w:sz w:val="28"/>
          <w:szCs w:val="28"/>
          <w:lang w:val="ru-RU"/>
        </w:rPr>
        <w:t xml:space="preserve">86-ФЗ </w:t>
      </w:r>
      <w:r w:rsidR="001D795B" w:rsidRPr="004C51AE">
        <w:rPr>
          <w:color w:val="000000"/>
          <w:sz w:val="28"/>
          <w:szCs w:val="28"/>
          <w:lang w:val="ru-RU"/>
        </w:rPr>
        <w:t>«</w:t>
      </w:r>
      <w:r w:rsidRPr="004C51AE">
        <w:rPr>
          <w:color w:val="000000"/>
          <w:sz w:val="28"/>
          <w:szCs w:val="28"/>
          <w:lang w:val="ru-RU"/>
        </w:rPr>
        <w:t>О Центральном банке РФ (Банке России)</w:t>
      </w:r>
      <w:r w:rsidR="001D795B" w:rsidRPr="004C51AE">
        <w:rPr>
          <w:color w:val="000000"/>
          <w:sz w:val="28"/>
          <w:szCs w:val="28"/>
          <w:lang w:val="ru-RU"/>
        </w:rPr>
        <w:t>»</w:t>
      </w:r>
      <w:r w:rsidRPr="004C51AE">
        <w:rPr>
          <w:color w:val="000000"/>
          <w:sz w:val="28"/>
          <w:szCs w:val="28"/>
          <w:lang w:val="ru-RU"/>
        </w:rPr>
        <w:t>. Центральный банк РФ (Банк России)</w:t>
      </w:r>
      <w:r w:rsidR="001D795B" w:rsidRPr="004C51AE">
        <w:rPr>
          <w:color w:val="000000"/>
          <w:sz w:val="28"/>
          <w:szCs w:val="28"/>
          <w:lang w:val="ru-RU"/>
        </w:rPr>
        <w:t xml:space="preserve"> – </w:t>
      </w:r>
      <w:r w:rsidRPr="004C51AE">
        <w:rPr>
          <w:color w:val="000000"/>
          <w:sz w:val="28"/>
          <w:szCs w:val="28"/>
          <w:lang w:val="ru-RU"/>
        </w:rPr>
        <w:t>юридическое лицо, одновременно осуществляя функции органа государственного управления, наделено властными полномочиями.</w:t>
      </w:r>
      <w:r w:rsidR="008457D7" w:rsidRPr="004C51AE">
        <w:rPr>
          <w:rStyle w:val="a7"/>
          <w:color w:val="000000"/>
          <w:sz w:val="28"/>
          <w:szCs w:val="28"/>
          <w:vertAlign w:val="baseline"/>
          <w:lang w:val="ru-RU"/>
        </w:rPr>
        <w:footnoteReference w:id="6"/>
      </w:r>
      <w:r w:rsidRPr="004C51AE">
        <w:rPr>
          <w:color w:val="000000"/>
          <w:sz w:val="28"/>
          <w:szCs w:val="28"/>
          <w:lang w:val="ru-RU"/>
        </w:rPr>
        <w:t xml:space="preserve"> Банк России по вопросам, отнесенным к его компетенции, имеет право издавать нормативные акты, обязательные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 Уставный капитал и иное имущество Банка России</w:t>
      </w:r>
      <w:r w:rsidR="001D795B" w:rsidRPr="004C51AE">
        <w:rPr>
          <w:color w:val="000000"/>
          <w:sz w:val="28"/>
          <w:szCs w:val="28"/>
          <w:lang w:val="ru-RU"/>
        </w:rPr>
        <w:t xml:space="preserve"> – </w:t>
      </w:r>
      <w:r w:rsidRPr="004C51AE">
        <w:rPr>
          <w:color w:val="000000"/>
          <w:sz w:val="28"/>
          <w:szCs w:val="28"/>
          <w:lang w:val="ru-RU"/>
        </w:rPr>
        <w:t>федеральная собственность. Банк России подотчетен Государственной Думе Федерального Собрания Российской Федерации.</w:t>
      </w:r>
    </w:p>
    <w:bookmarkEnd w:id="8"/>
    <w:p w:rsidR="00F67D45" w:rsidRPr="004C51AE" w:rsidRDefault="00C022C2"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Правовые формы финансовой деятельности государства разнообразны. В каждой из них практически выражаются действия государственных органов (и органов местного самоуправления) по образованию, распределению и использованию финансовых ресурсов на соответствующем уровне. По своему характеру эти формы могут быть правовыми и неправовыми.</w:t>
      </w:r>
    </w:p>
    <w:p w:rsidR="008271C9" w:rsidRPr="004C51AE" w:rsidRDefault="008271C9" w:rsidP="004C51AE">
      <w:pPr>
        <w:overflowPunct/>
        <w:spacing w:line="360" w:lineRule="auto"/>
        <w:ind w:firstLine="709"/>
        <w:jc w:val="both"/>
        <w:textAlignment w:val="auto"/>
        <w:rPr>
          <w:color w:val="000000"/>
          <w:sz w:val="28"/>
          <w:szCs w:val="28"/>
          <w:lang w:val="ru-RU"/>
        </w:rPr>
      </w:pPr>
    </w:p>
    <w:p w:rsidR="00745341" w:rsidRPr="00DC0AC3" w:rsidRDefault="00F67D45" w:rsidP="004C51AE">
      <w:pPr>
        <w:spacing w:line="360" w:lineRule="auto"/>
        <w:ind w:firstLine="709"/>
        <w:jc w:val="both"/>
        <w:rPr>
          <w:b/>
          <w:bCs/>
          <w:color w:val="000000"/>
          <w:sz w:val="28"/>
          <w:szCs w:val="28"/>
          <w:lang w:val="ru-RU"/>
        </w:rPr>
      </w:pPr>
      <w:bookmarkStart w:id="9" w:name="sub_2391"/>
      <w:bookmarkEnd w:id="0"/>
      <w:bookmarkEnd w:id="1"/>
      <w:r w:rsidRPr="00DC0AC3">
        <w:rPr>
          <w:b/>
          <w:bCs/>
          <w:color w:val="000000"/>
          <w:sz w:val="28"/>
          <w:szCs w:val="28"/>
          <w:lang w:val="ru-RU"/>
        </w:rPr>
        <w:t xml:space="preserve">2. </w:t>
      </w:r>
      <w:r w:rsidR="00745341" w:rsidRPr="00DC0AC3">
        <w:rPr>
          <w:b/>
          <w:bCs/>
          <w:color w:val="000000"/>
          <w:sz w:val="28"/>
          <w:szCs w:val="28"/>
          <w:lang w:val="ru-RU"/>
        </w:rPr>
        <w:t>Правовое регулир</w:t>
      </w:r>
      <w:r w:rsidR="00DC0AC3" w:rsidRPr="00DC0AC3">
        <w:rPr>
          <w:b/>
          <w:bCs/>
          <w:color w:val="000000"/>
          <w:sz w:val="28"/>
          <w:szCs w:val="28"/>
          <w:lang w:val="ru-RU"/>
        </w:rPr>
        <w:t>ование денежного обращения в РФ</w:t>
      </w:r>
    </w:p>
    <w:p w:rsidR="008271C9" w:rsidRPr="004C51AE" w:rsidRDefault="008271C9" w:rsidP="004C51AE">
      <w:pPr>
        <w:overflowPunct/>
        <w:spacing w:line="360" w:lineRule="auto"/>
        <w:ind w:firstLine="709"/>
        <w:jc w:val="both"/>
        <w:textAlignment w:val="auto"/>
        <w:rPr>
          <w:color w:val="000000"/>
          <w:sz w:val="28"/>
          <w:szCs w:val="28"/>
          <w:lang w:val="ru-RU"/>
        </w:rPr>
      </w:pP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Денежная система представляет собой совокупность отношений, связанных с обращением национальной валюты в стране.</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Под денежным обращением понимается движение денежной массы внутри страны в наличной и безналичной формах. В настоящее время создана денежная система, включающая официальную денежную единицу (банкноты Банка России, а также металлическую монету); эмиссию наличных денег; организацию наличного денежного обращения. В соответствии с гл. VI Федерального закона от 10 июля 2002 г.</w:t>
      </w:r>
      <w:r w:rsidR="001D795B" w:rsidRPr="004C51AE">
        <w:rPr>
          <w:color w:val="000000"/>
          <w:sz w:val="28"/>
          <w:szCs w:val="28"/>
          <w:lang w:val="ru-RU"/>
        </w:rPr>
        <w:t xml:space="preserve"> № </w:t>
      </w:r>
      <w:r w:rsidRPr="004C51AE">
        <w:rPr>
          <w:color w:val="000000"/>
          <w:sz w:val="28"/>
          <w:szCs w:val="28"/>
          <w:lang w:val="ru-RU"/>
        </w:rPr>
        <w:t xml:space="preserve">86-ФЗ </w:t>
      </w:r>
      <w:r w:rsidR="001D795B" w:rsidRPr="004C51AE">
        <w:rPr>
          <w:color w:val="000000"/>
          <w:sz w:val="28"/>
          <w:szCs w:val="28"/>
          <w:lang w:val="ru-RU"/>
        </w:rPr>
        <w:t>«</w:t>
      </w:r>
      <w:r w:rsidRPr="004C51AE">
        <w:rPr>
          <w:color w:val="000000"/>
          <w:sz w:val="28"/>
          <w:szCs w:val="28"/>
          <w:lang w:val="ru-RU"/>
        </w:rPr>
        <w:t>О Центральном банке Российской Федерации (Банке России)</w:t>
      </w:r>
      <w:r w:rsidR="001D795B" w:rsidRPr="004C51AE">
        <w:rPr>
          <w:color w:val="000000"/>
          <w:sz w:val="28"/>
          <w:szCs w:val="28"/>
          <w:lang w:val="ru-RU"/>
        </w:rPr>
        <w:t>»</w:t>
      </w:r>
      <w:r w:rsidRPr="004C51AE">
        <w:rPr>
          <w:color w:val="000000"/>
          <w:sz w:val="28"/>
          <w:szCs w:val="28"/>
          <w:lang w:val="ru-RU"/>
        </w:rPr>
        <w:t xml:space="preserve"> официальной денежной единицей (валютой) РФ является рубль, состоящий из ста копеек. Введение на территории страны других денежных единиц и выпуск денежных суррогатов запрещаются.</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Банкноты и монеты являются безусловными обязательствами Банка России, обеспечиваются всеми его активами и обязательны к приему по нарицательной стоимости при всех видах платежей.</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Правовой основой денежного обращения выступают нормы Конституции РФ, Закон о Банке России, Федеральный закон от 3 февраля 1996 г.</w:t>
      </w:r>
      <w:r w:rsidR="001D795B" w:rsidRPr="004C51AE">
        <w:rPr>
          <w:color w:val="000000"/>
          <w:sz w:val="28"/>
          <w:szCs w:val="28"/>
          <w:lang w:val="ru-RU"/>
        </w:rPr>
        <w:t xml:space="preserve"> № </w:t>
      </w:r>
      <w:r w:rsidRPr="004C51AE">
        <w:rPr>
          <w:color w:val="000000"/>
          <w:sz w:val="28"/>
          <w:szCs w:val="28"/>
          <w:lang w:val="ru-RU"/>
        </w:rPr>
        <w:t xml:space="preserve">17-ФЗ </w:t>
      </w:r>
      <w:r w:rsidR="001D795B" w:rsidRPr="004C51AE">
        <w:rPr>
          <w:color w:val="000000"/>
          <w:sz w:val="28"/>
          <w:szCs w:val="28"/>
          <w:lang w:val="ru-RU"/>
        </w:rPr>
        <w:t>«</w:t>
      </w:r>
      <w:r w:rsidRPr="004C51AE">
        <w:rPr>
          <w:color w:val="000000"/>
          <w:sz w:val="28"/>
          <w:szCs w:val="28"/>
          <w:lang w:val="ru-RU"/>
        </w:rPr>
        <w:t>О банках и банковской деятельности</w:t>
      </w:r>
      <w:r w:rsidR="001D795B" w:rsidRPr="004C51AE">
        <w:rPr>
          <w:color w:val="000000"/>
          <w:sz w:val="28"/>
          <w:szCs w:val="28"/>
          <w:lang w:val="ru-RU"/>
        </w:rPr>
        <w:t>»</w:t>
      </w:r>
      <w:r w:rsidRPr="004C51AE">
        <w:rPr>
          <w:color w:val="000000"/>
          <w:sz w:val="28"/>
          <w:szCs w:val="28"/>
          <w:lang w:val="ru-RU"/>
        </w:rPr>
        <w:t>, различные нормативные акты Президента и Правительства РФ.</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 сфере регулирования денежного обращения в стране только Банк России наделен правом осуществления эмиссии наличных денег, т.е. дополнительно выпускать в обращение денежные знаки.</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Регулирование денежного обращения в стране осуществляется с помощью таких операций, как денежная реформа и деноминация.</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Денежная реформа</w:t>
      </w:r>
      <w:r w:rsidR="001D795B" w:rsidRPr="004C51AE">
        <w:rPr>
          <w:color w:val="000000"/>
          <w:sz w:val="28"/>
          <w:szCs w:val="28"/>
          <w:lang w:val="ru-RU"/>
        </w:rPr>
        <w:t xml:space="preserve"> – </w:t>
      </w:r>
      <w:r w:rsidRPr="004C51AE">
        <w:rPr>
          <w:color w:val="000000"/>
          <w:sz w:val="28"/>
          <w:szCs w:val="28"/>
          <w:lang w:val="ru-RU"/>
        </w:rPr>
        <w:t>полное или частичное преобразование денежной системы, проводимое государством с целью стабилизации и укрепления денежного обращения.</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Деноминация, в отличие от денежной реформы, является технической операцией, выражающейся в замене старых денег новыми с приравниванием одной денежной единицы в новых знаках к большему количеству рублей в старых знаках.</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Ведение кассовых операций на предприятиях и организациях регулирует Положение от 4 октября 1993 г.</w:t>
      </w:r>
      <w:r w:rsidR="001D795B" w:rsidRPr="004C51AE">
        <w:rPr>
          <w:color w:val="000000"/>
          <w:sz w:val="28"/>
          <w:szCs w:val="28"/>
          <w:lang w:val="ru-RU"/>
        </w:rPr>
        <w:t xml:space="preserve"> № </w:t>
      </w:r>
      <w:r w:rsidRPr="004C51AE">
        <w:rPr>
          <w:color w:val="000000"/>
          <w:sz w:val="28"/>
          <w:szCs w:val="28"/>
          <w:lang w:val="ru-RU"/>
        </w:rPr>
        <w:t xml:space="preserve">18 </w:t>
      </w:r>
      <w:r w:rsidR="001D795B" w:rsidRPr="004C51AE">
        <w:rPr>
          <w:color w:val="000000"/>
          <w:sz w:val="28"/>
          <w:szCs w:val="28"/>
          <w:lang w:val="ru-RU"/>
        </w:rPr>
        <w:t>«</w:t>
      </w:r>
      <w:r w:rsidRPr="004C51AE">
        <w:rPr>
          <w:color w:val="000000"/>
          <w:sz w:val="28"/>
          <w:szCs w:val="28"/>
          <w:lang w:val="ru-RU"/>
        </w:rPr>
        <w:t>Порядок ведения кассовых операций в РФ</w:t>
      </w:r>
      <w:r w:rsidR="001D795B" w:rsidRPr="004C51AE">
        <w:rPr>
          <w:color w:val="000000"/>
          <w:sz w:val="28"/>
          <w:szCs w:val="28"/>
          <w:lang w:val="ru-RU"/>
        </w:rPr>
        <w:t>»</w:t>
      </w:r>
      <w:r w:rsidRPr="004C51AE">
        <w:rPr>
          <w:color w:val="000000"/>
          <w:sz w:val="28"/>
          <w:szCs w:val="28"/>
          <w:lang w:val="ru-RU"/>
        </w:rPr>
        <w:t>, основные моменты которого предписывают следующее.</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(далее</w:t>
      </w:r>
      <w:r w:rsidR="001D795B" w:rsidRPr="004C51AE">
        <w:rPr>
          <w:color w:val="000000"/>
          <w:sz w:val="28"/>
          <w:szCs w:val="28"/>
          <w:lang w:val="ru-RU"/>
        </w:rPr>
        <w:t xml:space="preserve"> – </w:t>
      </w:r>
      <w:r w:rsidRPr="004C51AE">
        <w:rPr>
          <w:color w:val="000000"/>
          <w:sz w:val="28"/>
          <w:szCs w:val="28"/>
          <w:lang w:val="ru-RU"/>
        </w:rPr>
        <w:t>банках).</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Для осуществления расчетов наличными деньгами каждое предприятие должно иметь кассу и вести кассовую книгу по установленной форме. 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Наличные деньги, полученные предприятиями в банках, расходуются на цели, указанные в чеке.</w:t>
      </w:r>
    </w:p>
    <w:p w:rsid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(в последующем</w:t>
      </w:r>
      <w:r w:rsidR="001D795B" w:rsidRPr="004C51AE">
        <w:rPr>
          <w:color w:val="000000"/>
          <w:sz w:val="28"/>
          <w:szCs w:val="28"/>
          <w:lang w:val="ru-RU"/>
        </w:rPr>
        <w:t xml:space="preserve"> – </w:t>
      </w:r>
      <w:r w:rsidRPr="004C51AE">
        <w:rPr>
          <w:color w:val="000000"/>
          <w:sz w:val="28"/>
          <w:szCs w:val="28"/>
          <w:lang w:val="ru-RU"/>
        </w:rPr>
        <w:t>оплата труда), закупку сельскохозяйственной продукции, скупку тары и вещей у населения. 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Выдача денег из выручки одних предприятий, имеющих постоянную денежную выручку, на нужды других допускается в отдаленных местностях, где нет банков, на основе договора между предприятиями по согласованию с банками, обслуживающими эти предприятия.</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 рабочих дней (для предприятий, расположенных в районах Крайнего Севера и приравненных к ним местностях,</w:t>
      </w:r>
      <w:r w:rsidR="001D795B" w:rsidRPr="004C51AE">
        <w:rPr>
          <w:color w:val="000000"/>
          <w:sz w:val="28"/>
          <w:szCs w:val="28"/>
          <w:lang w:val="ru-RU"/>
        </w:rPr>
        <w:t xml:space="preserve"> – </w:t>
      </w:r>
      <w:r w:rsidRPr="004C51AE">
        <w:rPr>
          <w:color w:val="000000"/>
          <w:sz w:val="28"/>
          <w:szCs w:val="28"/>
          <w:lang w:val="ru-RU"/>
        </w:rPr>
        <w:t>до 5 дней), включая день получения денег в банке.</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Выдача наличных денег под отчет производится из касс предприятий. При временном отсутствии у предприятий кассы разрешается выдавать по согласованию с банком кассирам предприятий или лицам, их заменяющим, чеки на получение наличных денег непосредственно из кассы банка.</w:t>
      </w:r>
    </w:p>
    <w:p w:rsidR="00745341" w:rsidRPr="004C51AE" w:rsidRDefault="00745341" w:rsidP="004C51AE">
      <w:pPr>
        <w:overflowPunct/>
        <w:spacing w:line="360" w:lineRule="auto"/>
        <w:ind w:firstLine="709"/>
        <w:jc w:val="both"/>
        <w:textAlignment w:val="auto"/>
        <w:rPr>
          <w:color w:val="000000"/>
          <w:sz w:val="28"/>
          <w:szCs w:val="28"/>
          <w:lang w:val="ru-RU"/>
        </w:rPr>
      </w:pPr>
      <w:r w:rsidRPr="004C51AE">
        <w:rPr>
          <w:color w:val="000000"/>
          <w:sz w:val="28"/>
          <w:szCs w:val="28"/>
          <w:lang w:val="ru-RU"/>
        </w:rPr>
        <w:t>Предприятия выдают наличные деньги под отчет на хозяйственно-операционные расходы, а также на расходы экспедиций, геолого-разведочных партий,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 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Выдача наличных денег под отчет производится при условии полного отчета конкретного подотчетного лица по ранее выданному ему авансу. Передача выданных под отчет наличных денег одним лицом другому запрещается.</w:t>
      </w:r>
      <w:r w:rsidR="008457D7" w:rsidRPr="004C51AE">
        <w:rPr>
          <w:rStyle w:val="a7"/>
          <w:color w:val="000000"/>
          <w:sz w:val="28"/>
          <w:szCs w:val="28"/>
          <w:vertAlign w:val="baseline"/>
          <w:lang w:val="ru-RU"/>
        </w:rPr>
        <w:footnoteReference w:id="7"/>
      </w:r>
    </w:p>
    <w:bookmarkEnd w:id="9"/>
    <w:p w:rsidR="008271C9" w:rsidRPr="004C51AE" w:rsidRDefault="008271C9" w:rsidP="004C51AE">
      <w:pPr>
        <w:spacing w:line="360" w:lineRule="auto"/>
        <w:ind w:firstLine="709"/>
        <w:jc w:val="both"/>
        <w:rPr>
          <w:color w:val="000000"/>
          <w:sz w:val="28"/>
          <w:szCs w:val="28"/>
          <w:lang w:val="ru-RU"/>
        </w:rPr>
      </w:pPr>
    </w:p>
    <w:p w:rsidR="00C838C6" w:rsidRPr="00DC0AC3" w:rsidRDefault="00DC0AC3" w:rsidP="004C51AE">
      <w:pPr>
        <w:spacing w:line="360" w:lineRule="auto"/>
        <w:ind w:firstLine="709"/>
        <w:jc w:val="both"/>
        <w:rPr>
          <w:b/>
          <w:bCs/>
          <w:color w:val="000000"/>
          <w:sz w:val="28"/>
          <w:szCs w:val="28"/>
        </w:rPr>
      </w:pPr>
      <w:r>
        <w:rPr>
          <w:color w:val="000000"/>
          <w:sz w:val="28"/>
          <w:szCs w:val="28"/>
          <w:lang w:val="ru-RU"/>
        </w:rPr>
        <w:br w:type="page"/>
      </w:r>
      <w:r w:rsidR="00D04B51" w:rsidRPr="00DC0AC3">
        <w:rPr>
          <w:b/>
          <w:bCs/>
          <w:color w:val="000000"/>
          <w:sz w:val="28"/>
          <w:szCs w:val="28"/>
          <w:lang w:val="ru-RU"/>
        </w:rPr>
        <w:t>Заключение</w:t>
      </w:r>
    </w:p>
    <w:p w:rsidR="008271C9" w:rsidRPr="004C51AE" w:rsidRDefault="008271C9" w:rsidP="004C51AE">
      <w:pPr>
        <w:spacing w:line="360" w:lineRule="auto"/>
        <w:ind w:firstLine="709"/>
        <w:jc w:val="both"/>
        <w:rPr>
          <w:color w:val="000000"/>
          <w:sz w:val="28"/>
          <w:szCs w:val="28"/>
          <w:lang w:val="ru-RU"/>
        </w:rPr>
      </w:pPr>
    </w:p>
    <w:p w:rsidR="004C51AE" w:rsidRDefault="00DC4428" w:rsidP="004C51AE">
      <w:pPr>
        <w:spacing w:line="360" w:lineRule="auto"/>
        <w:ind w:firstLine="709"/>
        <w:jc w:val="both"/>
        <w:rPr>
          <w:color w:val="000000"/>
          <w:sz w:val="28"/>
          <w:szCs w:val="28"/>
          <w:lang w:val="ru-RU"/>
        </w:rPr>
      </w:pPr>
      <w:r w:rsidRPr="004C51AE">
        <w:rPr>
          <w:color w:val="000000"/>
          <w:sz w:val="28"/>
          <w:szCs w:val="28"/>
          <w:lang w:val="ru-RU"/>
        </w:rPr>
        <w:t>Устойчивость российской финансовой системы зависит от определения границ и критериев правового,</w:t>
      </w:r>
      <w:r w:rsidR="004C51AE">
        <w:rPr>
          <w:color w:val="000000"/>
          <w:sz w:val="28"/>
          <w:szCs w:val="28"/>
          <w:lang w:val="ru-RU"/>
        </w:rPr>
        <w:t xml:space="preserve"> </w:t>
      </w:r>
      <w:r w:rsidRPr="004C51AE">
        <w:rPr>
          <w:color w:val="000000"/>
          <w:sz w:val="28"/>
          <w:szCs w:val="28"/>
          <w:lang w:val="ru-RU"/>
        </w:rPr>
        <w:t>финансово-экономического и информационного пространства. Часто нормативные положения финансово-экономического и информационного характера поспешно включаются в правовые акты или так же быстро исключаются из них. Пример, вторая часть НК РФ, не раз изменяемая сразу после вступления в силу.</w:t>
      </w:r>
      <w:r w:rsidR="00B12B90" w:rsidRPr="004C51AE">
        <w:rPr>
          <w:color w:val="000000"/>
          <w:sz w:val="28"/>
          <w:szCs w:val="28"/>
          <w:lang w:val="ru-RU"/>
        </w:rPr>
        <w:t xml:space="preserve"> Финансовое законодательство пока не предусматривает четкого определения правовых условий утверждения и расчета экономико-финансовых обоснований бюджетных расходов, финансируемых раздельно или совместно из бюджетов разного уровня, что приводит к включению в отраслевые законы или постановления Правительства РФ норм, противоречащих основам бюджетно-налоговых отношений в РФ. Имеет место установление различных платежей или отчислений на финансирование бюджетных расходов</w:t>
      </w:r>
      <w:r w:rsidR="00E34C02" w:rsidRPr="004C51AE">
        <w:rPr>
          <w:color w:val="000000"/>
          <w:sz w:val="28"/>
          <w:szCs w:val="28"/>
          <w:lang w:val="ru-RU"/>
        </w:rPr>
        <w:t>, имеющих характер налогов и сборов, не включенных в НК РФ и не предусмотренных БК РФ.</w:t>
      </w:r>
      <w:r w:rsidR="004C51AE">
        <w:rPr>
          <w:color w:val="000000"/>
          <w:sz w:val="28"/>
          <w:szCs w:val="28"/>
          <w:lang w:val="ru-RU"/>
        </w:rPr>
        <w:t xml:space="preserve"> </w:t>
      </w:r>
      <w:r w:rsidRPr="004C51AE">
        <w:rPr>
          <w:color w:val="000000"/>
          <w:sz w:val="28"/>
          <w:szCs w:val="28"/>
          <w:lang w:val="ru-RU"/>
        </w:rPr>
        <w:t>В связи с этим предполагается принять федеральный закон о стандартах государственных расходов на финансирование обес</w:t>
      </w:r>
      <w:r w:rsidR="00B12B90" w:rsidRPr="004C51AE">
        <w:rPr>
          <w:color w:val="000000"/>
          <w:sz w:val="28"/>
          <w:szCs w:val="28"/>
          <w:lang w:val="ru-RU"/>
        </w:rPr>
        <w:t>печения всех видов безопасности (энергетической, военной, инвестиционно-торговой, финансовой, информационной, пожарной, экологической, санитарной, образовательной, социальной и т.д.), определив расходные доли бюджетов всех уровней в этой сфере бюджетного процесса.</w:t>
      </w:r>
    </w:p>
    <w:p w:rsidR="002E633D" w:rsidRPr="004C51AE" w:rsidRDefault="002E633D" w:rsidP="004C51AE">
      <w:pPr>
        <w:spacing w:line="360" w:lineRule="auto"/>
        <w:ind w:firstLine="709"/>
        <w:jc w:val="both"/>
        <w:rPr>
          <w:color w:val="000000"/>
          <w:sz w:val="28"/>
          <w:szCs w:val="28"/>
          <w:lang w:val="ru-RU"/>
        </w:rPr>
      </w:pPr>
    </w:p>
    <w:p w:rsidR="00D04B51" w:rsidRPr="004C51AE" w:rsidRDefault="004C51AE" w:rsidP="004C51AE">
      <w:pPr>
        <w:spacing w:line="360" w:lineRule="auto"/>
        <w:ind w:firstLine="709"/>
        <w:jc w:val="both"/>
        <w:rPr>
          <w:b/>
          <w:bCs/>
          <w:color w:val="000000"/>
          <w:sz w:val="28"/>
          <w:szCs w:val="28"/>
        </w:rPr>
      </w:pPr>
      <w:r>
        <w:rPr>
          <w:color w:val="000000"/>
          <w:sz w:val="28"/>
          <w:szCs w:val="28"/>
          <w:lang w:val="ru-RU"/>
        </w:rPr>
        <w:br w:type="page"/>
      </w:r>
      <w:r w:rsidR="00D04B51" w:rsidRPr="004C51AE">
        <w:rPr>
          <w:b/>
          <w:bCs/>
          <w:color w:val="000000"/>
          <w:sz w:val="28"/>
          <w:szCs w:val="28"/>
          <w:lang w:val="ru-RU"/>
        </w:rPr>
        <w:t>Литература</w:t>
      </w:r>
    </w:p>
    <w:p w:rsidR="00397534" w:rsidRPr="004C51AE" w:rsidRDefault="00397534" w:rsidP="004C51AE">
      <w:pPr>
        <w:spacing w:line="360" w:lineRule="auto"/>
        <w:ind w:firstLine="709"/>
        <w:jc w:val="both"/>
        <w:rPr>
          <w:color w:val="000000"/>
          <w:sz w:val="28"/>
          <w:szCs w:val="28"/>
          <w:lang w:val="ru-RU"/>
        </w:rPr>
      </w:pPr>
    </w:p>
    <w:p w:rsidR="00397534" w:rsidRPr="004C51AE" w:rsidRDefault="00397534" w:rsidP="004C51AE">
      <w:pPr>
        <w:pStyle w:val="a5"/>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Конституция РФ</w:t>
      </w:r>
      <w:r w:rsidR="008457D7" w:rsidRPr="004C51AE">
        <w:rPr>
          <w:color w:val="000000"/>
          <w:sz w:val="28"/>
          <w:szCs w:val="28"/>
          <w:lang w:val="ru-RU"/>
        </w:rPr>
        <w:t>.</w:t>
      </w:r>
    </w:p>
    <w:p w:rsidR="008457D7" w:rsidRPr="004C51AE" w:rsidRDefault="008457D7" w:rsidP="004C51AE">
      <w:pPr>
        <w:pStyle w:val="a5"/>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ФК</w:t>
      </w:r>
      <w:r w:rsidR="00E34C02" w:rsidRPr="004C51AE">
        <w:rPr>
          <w:color w:val="000000"/>
          <w:sz w:val="28"/>
          <w:szCs w:val="28"/>
          <w:lang w:val="ru-RU"/>
        </w:rPr>
        <w:t>З</w:t>
      </w:r>
      <w:r w:rsidRPr="004C51AE">
        <w:rPr>
          <w:color w:val="000000"/>
          <w:sz w:val="28"/>
          <w:szCs w:val="28"/>
          <w:lang w:val="ru-RU"/>
        </w:rPr>
        <w:t xml:space="preserve"> от 17 декабря 1997 г.</w:t>
      </w:r>
      <w:r w:rsidR="001D795B" w:rsidRPr="004C51AE">
        <w:rPr>
          <w:color w:val="000000"/>
          <w:sz w:val="28"/>
          <w:szCs w:val="28"/>
          <w:lang w:val="ru-RU"/>
        </w:rPr>
        <w:t xml:space="preserve"> № </w:t>
      </w:r>
      <w:r w:rsidRPr="004C51AE">
        <w:rPr>
          <w:color w:val="000000"/>
          <w:sz w:val="28"/>
          <w:szCs w:val="28"/>
          <w:lang w:val="ru-RU"/>
        </w:rPr>
        <w:t xml:space="preserve">2-ФКЗ </w:t>
      </w:r>
      <w:r w:rsidR="001D795B" w:rsidRPr="004C51AE">
        <w:rPr>
          <w:color w:val="000000"/>
          <w:sz w:val="28"/>
          <w:szCs w:val="28"/>
          <w:lang w:val="ru-RU"/>
        </w:rPr>
        <w:t>«</w:t>
      </w:r>
      <w:r w:rsidRPr="004C51AE">
        <w:rPr>
          <w:color w:val="000000"/>
          <w:sz w:val="28"/>
          <w:szCs w:val="28"/>
          <w:lang w:val="ru-RU"/>
        </w:rPr>
        <w:t>О Правительстве Российской Федерации</w:t>
      </w:r>
      <w:r w:rsidR="001D795B" w:rsidRPr="004C51AE">
        <w:rPr>
          <w:color w:val="000000"/>
          <w:sz w:val="28"/>
          <w:szCs w:val="28"/>
          <w:lang w:val="ru-RU"/>
        </w:rPr>
        <w:t>»</w:t>
      </w:r>
      <w:r w:rsidRPr="004C51AE">
        <w:rPr>
          <w:color w:val="000000"/>
          <w:sz w:val="28"/>
          <w:szCs w:val="28"/>
          <w:lang w:val="ru-RU"/>
        </w:rPr>
        <w:t>.</w:t>
      </w:r>
    </w:p>
    <w:p w:rsidR="008457D7" w:rsidRPr="004C51AE" w:rsidRDefault="008457D7" w:rsidP="004C51AE">
      <w:pPr>
        <w:pStyle w:val="a5"/>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Федеральный закон от 10 июля 2002 г.</w:t>
      </w:r>
      <w:r w:rsidR="001D795B" w:rsidRPr="004C51AE">
        <w:rPr>
          <w:color w:val="000000"/>
          <w:sz w:val="28"/>
          <w:szCs w:val="28"/>
          <w:lang w:val="ru-RU"/>
        </w:rPr>
        <w:t xml:space="preserve"> № </w:t>
      </w:r>
      <w:r w:rsidRPr="004C51AE">
        <w:rPr>
          <w:color w:val="000000"/>
          <w:sz w:val="28"/>
          <w:szCs w:val="28"/>
          <w:lang w:val="ru-RU"/>
        </w:rPr>
        <w:t xml:space="preserve">86-ФЗ </w:t>
      </w:r>
      <w:r w:rsidR="001D795B" w:rsidRPr="004C51AE">
        <w:rPr>
          <w:color w:val="000000"/>
          <w:sz w:val="28"/>
          <w:szCs w:val="28"/>
          <w:lang w:val="ru-RU"/>
        </w:rPr>
        <w:t>«</w:t>
      </w:r>
      <w:r w:rsidRPr="004C51AE">
        <w:rPr>
          <w:color w:val="000000"/>
          <w:sz w:val="28"/>
          <w:szCs w:val="28"/>
          <w:lang w:val="ru-RU"/>
        </w:rPr>
        <w:t>О Центральном банке РФ (Банке России)</w:t>
      </w:r>
      <w:r w:rsidR="001D795B" w:rsidRPr="004C51AE">
        <w:rPr>
          <w:color w:val="000000"/>
          <w:sz w:val="28"/>
          <w:szCs w:val="28"/>
          <w:lang w:val="ru-RU"/>
        </w:rPr>
        <w:t>»</w:t>
      </w:r>
      <w:r w:rsidRPr="004C51AE">
        <w:rPr>
          <w:color w:val="000000"/>
          <w:sz w:val="28"/>
          <w:szCs w:val="28"/>
          <w:lang w:val="ru-RU"/>
        </w:rPr>
        <w:t>.</w:t>
      </w:r>
    </w:p>
    <w:p w:rsidR="002E633D" w:rsidRPr="004C51AE" w:rsidRDefault="002E633D" w:rsidP="004C51AE">
      <w:pPr>
        <w:pStyle w:val="a5"/>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Федеральный закон от 3 февраля 1996 г.</w:t>
      </w:r>
      <w:r w:rsidR="001D795B" w:rsidRPr="004C51AE">
        <w:rPr>
          <w:color w:val="000000"/>
          <w:sz w:val="28"/>
          <w:szCs w:val="28"/>
          <w:lang w:val="ru-RU"/>
        </w:rPr>
        <w:t xml:space="preserve"> № </w:t>
      </w:r>
      <w:r w:rsidRPr="004C51AE">
        <w:rPr>
          <w:color w:val="000000"/>
          <w:sz w:val="28"/>
          <w:szCs w:val="28"/>
          <w:lang w:val="ru-RU"/>
        </w:rPr>
        <w:t xml:space="preserve">17-ФЗ </w:t>
      </w:r>
      <w:r w:rsidR="001D795B" w:rsidRPr="004C51AE">
        <w:rPr>
          <w:color w:val="000000"/>
          <w:sz w:val="28"/>
          <w:szCs w:val="28"/>
          <w:lang w:val="ru-RU"/>
        </w:rPr>
        <w:t>«</w:t>
      </w:r>
      <w:r w:rsidRPr="004C51AE">
        <w:rPr>
          <w:color w:val="000000"/>
          <w:sz w:val="28"/>
          <w:szCs w:val="28"/>
          <w:lang w:val="ru-RU"/>
        </w:rPr>
        <w:t>О банках и банковской деятельности</w:t>
      </w:r>
      <w:r w:rsidR="001D795B" w:rsidRPr="004C51AE">
        <w:rPr>
          <w:color w:val="000000"/>
          <w:sz w:val="28"/>
          <w:szCs w:val="28"/>
          <w:lang w:val="ru-RU"/>
        </w:rPr>
        <w:t>»</w:t>
      </w:r>
    </w:p>
    <w:p w:rsidR="008457D7" w:rsidRPr="004C51AE" w:rsidRDefault="008457D7" w:rsidP="004C51AE">
      <w:pPr>
        <w:pStyle w:val="a5"/>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Указ Президента РФ от 8 декабря 1992 г.</w:t>
      </w:r>
      <w:r w:rsidR="001D795B" w:rsidRPr="004C51AE">
        <w:rPr>
          <w:color w:val="000000"/>
          <w:sz w:val="28"/>
          <w:szCs w:val="28"/>
          <w:lang w:val="ru-RU"/>
        </w:rPr>
        <w:t xml:space="preserve"> № </w:t>
      </w:r>
      <w:r w:rsidRPr="004C51AE">
        <w:rPr>
          <w:color w:val="000000"/>
          <w:sz w:val="28"/>
          <w:szCs w:val="28"/>
          <w:lang w:val="ru-RU"/>
        </w:rPr>
        <w:t>1556.</w:t>
      </w:r>
    </w:p>
    <w:p w:rsidR="00397534" w:rsidRPr="004C51AE" w:rsidRDefault="00397534" w:rsidP="004C51AE">
      <w:pPr>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Вострикова Л.Г. Финансовое право: Учебник для вузов.</w:t>
      </w:r>
      <w:r w:rsidR="001D795B" w:rsidRPr="004C51AE">
        <w:rPr>
          <w:color w:val="000000"/>
          <w:sz w:val="28"/>
          <w:szCs w:val="28"/>
          <w:lang w:val="ru-RU"/>
        </w:rPr>
        <w:t xml:space="preserve"> – М.: </w:t>
      </w:r>
      <w:r w:rsidRPr="004C51AE">
        <w:rPr>
          <w:color w:val="000000"/>
          <w:sz w:val="28"/>
          <w:szCs w:val="28"/>
          <w:lang w:val="ru-RU"/>
        </w:rPr>
        <w:t>ЗАО Юстицинформ, 2005 г.</w:t>
      </w:r>
    </w:p>
    <w:p w:rsidR="00397534" w:rsidRPr="004C51AE" w:rsidRDefault="00397534" w:rsidP="004C51AE">
      <w:pPr>
        <w:numPr>
          <w:ilvl w:val="0"/>
          <w:numId w:val="19"/>
        </w:numPr>
        <w:tabs>
          <w:tab w:val="clear" w:pos="1778"/>
          <w:tab w:val="num" w:pos="400"/>
        </w:tabs>
        <w:spacing w:line="360" w:lineRule="auto"/>
        <w:ind w:left="0" w:firstLine="0"/>
        <w:rPr>
          <w:color w:val="000000"/>
          <w:sz w:val="28"/>
          <w:szCs w:val="28"/>
          <w:lang w:val="ru-RU"/>
        </w:rPr>
      </w:pPr>
      <w:r w:rsidRPr="004C51AE">
        <w:rPr>
          <w:color w:val="000000"/>
          <w:sz w:val="28"/>
          <w:szCs w:val="28"/>
          <w:lang w:val="ru-RU"/>
        </w:rPr>
        <w:t>Петрова Г.В. Финансовое право. – М.:ТК Велби, 2006.</w:t>
      </w:r>
      <w:bookmarkStart w:id="10" w:name="_GoBack"/>
      <w:bookmarkEnd w:id="10"/>
    </w:p>
    <w:sectPr w:rsidR="00397534" w:rsidRPr="004C51AE" w:rsidSect="004C51AE">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2AD" w:rsidRDefault="00AA52AD">
      <w:r>
        <w:separator/>
      </w:r>
    </w:p>
  </w:endnote>
  <w:endnote w:type="continuationSeparator" w:id="0">
    <w:p w:rsidR="00AA52AD" w:rsidRDefault="00AA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9F" w:rsidRDefault="004249CE" w:rsidP="0001621E">
    <w:pPr>
      <w:pStyle w:val="a8"/>
      <w:framePr w:wrap="auto" w:vAnchor="text" w:hAnchor="margin" w:xAlign="center" w:y="1"/>
      <w:rPr>
        <w:rStyle w:val="aa"/>
      </w:rPr>
    </w:pPr>
    <w:r>
      <w:rPr>
        <w:rStyle w:val="aa"/>
        <w:noProof/>
      </w:rPr>
      <w:t>2</w:t>
    </w:r>
  </w:p>
  <w:p w:rsidR="002E689F" w:rsidRDefault="002E6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2AD" w:rsidRDefault="00AA52AD">
      <w:r>
        <w:separator/>
      </w:r>
    </w:p>
  </w:footnote>
  <w:footnote w:type="continuationSeparator" w:id="0">
    <w:p w:rsidR="00AA52AD" w:rsidRDefault="00AA52AD">
      <w:r>
        <w:continuationSeparator/>
      </w:r>
    </w:p>
  </w:footnote>
  <w:footnote w:id="1">
    <w:p w:rsidR="00AA52AD" w:rsidRDefault="0023561B" w:rsidP="008271C9">
      <w:pPr>
        <w:pStyle w:val="a5"/>
        <w:jc w:val="both"/>
      </w:pPr>
      <w:r w:rsidRPr="008271C9">
        <w:rPr>
          <w:rStyle w:val="a7"/>
        </w:rPr>
        <w:footnoteRef/>
      </w:r>
      <w:r w:rsidRPr="008271C9">
        <w:t xml:space="preserve"> </w:t>
      </w:r>
      <w:r w:rsidRPr="008271C9">
        <w:rPr>
          <w:lang w:val="ru-RU"/>
        </w:rPr>
        <w:t>Конституция РФ, ст.71</w:t>
      </w:r>
    </w:p>
  </w:footnote>
  <w:footnote w:id="2">
    <w:p w:rsidR="00AA52AD" w:rsidRDefault="0023561B" w:rsidP="008271C9">
      <w:pPr>
        <w:pStyle w:val="a5"/>
        <w:jc w:val="both"/>
      </w:pPr>
      <w:r w:rsidRPr="008271C9">
        <w:rPr>
          <w:rStyle w:val="a7"/>
        </w:rPr>
        <w:footnoteRef/>
      </w:r>
      <w:r w:rsidRPr="008271C9">
        <w:t xml:space="preserve"> </w:t>
      </w:r>
      <w:r w:rsidRPr="008271C9">
        <w:rPr>
          <w:lang w:val="ru-RU"/>
        </w:rPr>
        <w:t>Конституция РФ, ст.72</w:t>
      </w:r>
    </w:p>
  </w:footnote>
  <w:footnote w:id="3">
    <w:p w:rsidR="00AA52AD" w:rsidRDefault="0023561B" w:rsidP="008271C9">
      <w:pPr>
        <w:spacing w:after="139"/>
        <w:jc w:val="both"/>
      </w:pPr>
      <w:r w:rsidRPr="008271C9">
        <w:rPr>
          <w:rStyle w:val="a7"/>
        </w:rPr>
        <w:footnoteRef/>
      </w:r>
      <w:r w:rsidRPr="008271C9">
        <w:rPr>
          <w:lang w:val="ru-RU"/>
        </w:rPr>
        <w:t xml:space="preserve"> </w:t>
      </w:r>
      <w:r w:rsidR="00397534" w:rsidRPr="008271C9">
        <w:rPr>
          <w:lang w:val="ru-RU"/>
        </w:rPr>
        <w:t xml:space="preserve">Вострикова Л.Г. Финансовое право: Учебник для </w:t>
      </w:r>
      <w:r w:rsidR="008271C9">
        <w:rPr>
          <w:lang w:val="ru-RU"/>
        </w:rPr>
        <w:t>вузов. – М.:ЗАО Юстицинформ, 2005</w:t>
      </w:r>
    </w:p>
  </w:footnote>
  <w:footnote w:id="4">
    <w:p w:rsidR="00AA52AD" w:rsidRDefault="008457D7">
      <w:pPr>
        <w:pStyle w:val="a5"/>
      </w:pPr>
      <w:r w:rsidRPr="008271C9">
        <w:rPr>
          <w:rStyle w:val="a7"/>
        </w:rPr>
        <w:footnoteRef/>
      </w:r>
      <w:r w:rsidRPr="008271C9">
        <w:rPr>
          <w:lang w:val="ru-RU"/>
        </w:rPr>
        <w:t xml:space="preserve"> ФЗК от 17 декабря 1997 г.</w:t>
      </w:r>
      <w:r w:rsidR="008271C9">
        <w:rPr>
          <w:lang w:val="ru-RU"/>
        </w:rPr>
        <w:t xml:space="preserve"> № </w:t>
      </w:r>
      <w:r w:rsidRPr="008271C9">
        <w:rPr>
          <w:lang w:val="ru-RU"/>
        </w:rPr>
        <w:t xml:space="preserve">2-ФКЗ </w:t>
      </w:r>
      <w:r w:rsidR="008271C9">
        <w:rPr>
          <w:lang w:val="ru-RU"/>
        </w:rPr>
        <w:t>«</w:t>
      </w:r>
      <w:r w:rsidRPr="008271C9">
        <w:rPr>
          <w:lang w:val="ru-RU"/>
        </w:rPr>
        <w:t>О Правительстве Российской Федерации</w:t>
      </w:r>
      <w:r w:rsidR="008271C9">
        <w:rPr>
          <w:lang w:val="ru-RU"/>
        </w:rPr>
        <w:t>»</w:t>
      </w:r>
      <w:r w:rsidRPr="008271C9">
        <w:rPr>
          <w:lang w:val="ru-RU"/>
        </w:rPr>
        <w:t>.</w:t>
      </w:r>
    </w:p>
  </w:footnote>
  <w:footnote w:id="5">
    <w:p w:rsidR="00AA52AD" w:rsidRDefault="008457D7">
      <w:pPr>
        <w:pStyle w:val="a5"/>
      </w:pPr>
      <w:r w:rsidRPr="008271C9">
        <w:rPr>
          <w:rStyle w:val="a7"/>
        </w:rPr>
        <w:footnoteRef/>
      </w:r>
      <w:r w:rsidRPr="008271C9">
        <w:rPr>
          <w:lang w:val="ru-RU"/>
        </w:rPr>
        <w:t xml:space="preserve"> Указ Президента РФ от 8 декабря 1992 г.</w:t>
      </w:r>
      <w:r w:rsidR="008271C9" w:rsidRPr="008271C9">
        <w:rPr>
          <w:lang w:val="ru-RU"/>
        </w:rPr>
        <w:t xml:space="preserve"> № </w:t>
      </w:r>
      <w:r w:rsidRPr="008271C9">
        <w:rPr>
          <w:lang w:val="ru-RU"/>
        </w:rPr>
        <w:t>1556.</w:t>
      </w:r>
    </w:p>
  </w:footnote>
  <w:footnote w:id="6">
    <w:p w:rsidR="00AA52AD" w:rsidRDefault="008457D7">
      <w:pPr>
        <w:pStyle w:val="a5"/>
      </w:pPr>
      <w:r w:rsidRPr="008271C9">
        <w:rPr>
          <w:rStyle w:val="a7"/>
        </w:rPr>
        <w:footnoteRef/>
      </w:r>
      <w:r w:rsidRPr="008271C9">
        <w:rPr>
          <w:lang w:val="ru-RU"/>
        </w:rPr>
        <w:t xml:space="preserve"> Федеральный закон от 10 июля 2002 г.</w:t>
      </w:r>
      <w:r w:rsidR="008271C9" w:rsidRPr="008271C9">
        <w:rPr>
          <w:lang w:val="ru-RU"/>
        </w:rPr>
        <w:t xml:space="preserve"> № </w:t>
      </w:r>
      <w:r w:rsidRPr="008271C9">
        <w:rPr>
          <w:lang w:val="ru-RU"/>
        </w:rPr>
        <w:t xml:space="preserve">86-ФЗ </w:t>
      </w:r>
      <w:r w:rsidR="008271C9" w:rsidRPr="008271C9">
        <w:rPr>
          <w:lang w:val="ru-RU"/>
        </w:rPr>
        <w:t>«</w:t>
      </w:r>
      <w:r w:rsidRPr="008271C9">
        <w:rPr>
          <w:lang w:val="ru-RU"/>
        </w:rPr>
        <w:t>О Центральном банке РФ (Банке России)</w:t>
      </w:r>
      <w:r w:rsidR="008271C9" w:rsidRPr="008271C9">
        <w:rPr>
          <w:lang w:val="ru-RU"/>
        </w:rPr>
        <w:t>»</w:t>
      </w:r>
      <w:r w:rsidRPr="008271C9">
        <w:rPr>
          <w:lang w:val="ru-RU"/>
        </w:rPr>
        <w:t>.</w:t>
      </w:r>
    </w:p>
  </w:footnote>
  <w:footnote w:id="7">
    <w:p w:rsidR="00AA52AD" w:rsidRDefault="008457D7">
      <w:pPr>
        <w:pStyle w:val="a5"/>
      </w:pPr>
      <w:r w:rsidRPr="008271C9">
        <w:rPr>
          <w:rStyle w:val="a7"/>
        </w:rPr>
        <w:footnoteRef/>
      </w:r>
      <w:r w:rsidRPr="008271C9">
        <w:rPr>
          <w:lang w:val="ru-RU"/>
        </w:rPr>
        <w:t xml:space="preserve"> Федеральный закон от 3 февраля 1996 г.</w:t>
      </w:r>
      <w:r w:rsidR="008271C9" w:rsidRPr="008271C9">
        <w:rPr>
          <w:lang w:val="ru-RU"/>
        </w:rPr>
        <w:t xml:space="preserve"> № </w:t>
      </w:r>
      <w:r w:rsidRPr="008271C9">
        <w:rPr>
          <w:lang w:val="ru-RU"/>
        </w:rPr>
        <w:t xml:space="preserve">17-ФЗ </w:t>
      </w:r>
      <w:r w:rsidR="008271C9" w:rsidRPr="008271C9">
        <w:rPr>
          <w:lang w:val="ru-RU"/>
        </w:rPr>
        <w:t>«</w:t>
      </w:r>
      <w:r w:rsidRPr="008271C9">
        <w:rPr>
          <w:lang w:val="ru-RU"/>
        </w:rPr>
        <w:t>О банках и банковской деятельности</w:t>
      </w:r>
      <w:r w:rsidR="008271C9" w:rsidRPr="008271C9">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FCD"/>
    <w:multiLevelType w:val="hybridMultilevel"/>
    <w:tmpl w:val="B1A8F1E2"/>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10262C14"/>
    <w:multiLevelType w:val="multilevel"/>
    <w:tmpl w:val="8AE60EDC"/>
    <w:lvl w:ilvl="0">
      <w:start w:val="1"/>
      <w:numFmt w:val="bullet"/>
      <w:lvlText w:val=""/>
      <w:lvlJc w:val="left"/>
      <w:pPr>
        <w:tabs>
          <w:tab w:val="num" w:pos="1287"/>
        </w:tabs>
        <w:ind w:left="1287" w:hanging="360"/>
      </w:pPr>
      <w:rPr>
        <w:rFonts w:ascii="Wingdings" w:hAnsi="Wingdings" w:cs="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nsid w:val="12FD17F6"/>
    <w:multiLevelType w:val="hybridMultilevel"/>
    <w:tmpl w:val="DFF8B0A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E6D4389"/>
    <w:multiLevelType w:val="hybridMultilevel"/>
    <w:tmpl w:val="B47C8752"/>
    <w:lvl w:ilvl="0" w:tplc="AA1C865A">
      <w:start w:val="1"/>
      <w:numFmt w:val="decimal"/>
      <w:lvlText w:val="%1)"/>
      <w:lvlJc w:val="left"/>
      <w:pPr>
        <w:tabs>
          <w:tab w:val="num" w:pos="1482"/>
        </w:tabs>
        <w:ind w:left="1482" w:hanging="91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439872C0"/>
    <w:multiLevelType w:val="hybridMultilevel"/>
    <w:tmpl w:val="E9142DE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cs="Wingdings" w:hint="default"/>
      </w:rPr>
    </w:lvl>
    <w:lvl w:ilvl="1" w:tplc="F79844E8">
      <w:start w:val="1"/>
      <w:numFmt w:val="bullet"/>
      <w:lvlText w:val=""/>
      <w:lvlJc w:val="left"/>
      <w:pPr>
        <w:tabs>
          <w:tab w:val="num" w:pos="1931"/>
        </w:tabs>
        <w:ind w:left="1080" w:firstLine="567"/>
      </w:pPr>
      <w:rPr>
        <w:rFonts w:ascii="Symbol" w:hAnsi="Symbol" w:cs="Symbol"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61C763F5"/>
    <w:multiLevelType w:val="hybridMultilevel"/>
    <w:tmpl w:val="BB5AE264"/>
    <w:lvl w:ilvl="0" w:tplc="4D704044">
      <w:start w:val="1"/>
      <w:numFmt w:val="decimal"/>
      <w:lvlText w:val="%1."/>
      <w:lvlJc w:val="left"/>
      <w:pPr>
        <w:tabs>
          <w:tab w:val="num" w:pos="1812"/>
        </w:tabs>
        <w:ind w:left="1812" w:hanging="1245"/>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6DD14472"/>
    <w:multiLevelType w:val="multilevel"/>
    <w:tmpl w:val="544A1466"/>
    <w:lvl w:ilvl="0">
      <w:start w:val="1"/>
      <w:numFmt w:val="bullet"/>
      <w:lvlText w:val=""/>
      <w:lvlJc w:val="left"/>
      <w:pPr>
        <w:tabs>
          <w:tab w:val="num" w:pos="1287"/>
        </w:tabs>
        <w:ind w:left="1287" w:hanging="360"/>
      </w:pPr>
      <w:rPr>
        <w:rFonts w:ascii="Wingdings" w:hAnsi="Wingdings" w:cs="Wingdings" w:hint="default"/>
      </w:rPr>
    </w:lvl>
    <w:lvl w:ilvl="1">
      <w:start w:val="1"/>
      <w:numFmt w:val="bullet"/>
      <w:lvlText w:val=""/>
      <w:lvlJc w:val="left"/>
      <w:pPr>
        <w:tabs>
          <w:tab w:val="num" w:pos="1931"/>
        </w:tabs>
        <w:ind w:left="1080" w:firstLine="567"/>
      </w:pPr>
      <w:rPr>
        <w:rFonts w:ascii="Symbol" w:hAnsi="Symbol" w:cs="Symbol"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7">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7E9D22F9"/>
    <w:multiLevelType w:val="hybridMultilevel"/>
    <w:tmpl w:val="C3D0786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2"/>
  </w:num>
  <w:num w:numId="2">
    <w:abstractNumId w:val="14"/>
  </w:num>
  <w:num w:numId="3">
    <w:abstractNumId w:val="11"/>
  </w:num>
  <w:num w:numId="4">
    <w:abstractNumId w:val="5"/>
  </w:num>
  <w:num w:numId="5">
    <w:abstractNumId w:val="10"/>
  </w:num>
  <w:num w:numId="6">
    <w:abstractNumId w:val="16"/>
  </w:num>
  <w:num w:numId="7">
    <w:abstractNumId w:val="1"/>
  </w:num>
  <w:num w:numId="8">
    <w:abstractNumId w:val="13"/>
  </w:num>
  <w:num w:numId="9">
    <w:abstractNumId w:val="17"/>
  </w:num>
  <w:num w:numId="10">
    <w:abstractNumId w:val="2"/>
  </w:num>
  <w:num w:numId="11">
    <w:abstractNumId w:val="9"/>
  </w:num>
  <w:num w:numId="12">
    <w:abstractNumId w:val="6"/>
  </w:num>
  <w:num w:numId="13">
    <w:abstractNumId w:val="4"/>
  </w:num>
  <w:num w:numId="14">
    <w:abstractNumId w:val="7"/>
  </w:num>
  <w:num w:numId="15">
    <w:abstractNumId w:val="8"/>
  </w:num>
  <w:num w:numId="16">
    <w:abstractNumId w:val="15"/>
  </w:num>
  <w:num w:numId="17">
    <w:abstractNumId w:val="18"/>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02B51"/>
    <w:rsid w:val="0001621E"/>
    <w:rsid w:val="000173F4"/>
    <w:rsid w:val="00037A57"/>
    <w:rsid w:val="000541F0"/>
    <w:rsid w:val="00066A02"/>
    <w:rsid w:val="00075529"/>
    <w:rsid w:val="000765BA"/>
    <w:rsid w:val="00080CE7"/>
    <w:rsid w:val="000811AF"/>
    <w:rsid w:val="000A39BF"/>
    <w:rsid w:val="000F2E04"/>
    <w:rsid w:val="000F3D2E"/>
    <w:rsid w:val="000F489B"/>
    <w:rsid w:val="000F7D33"/>
    <w:rsid w:val="001551DB"/>
    <w:rsid w:val="00161D31"/>
    <w:rsid w:val="00173232"/>
    <w:rsid w:val="0018488A"/>
    <w:rsid w:val="001979BE"/>
    <w:rsid w:val="001A1BF2"/>
    <w:rsid w:val="001A5513"/>
    <w:rsid w:val="001B071C"/>
    <w:rsid w:val="001C0CAE"/>
    <w:rsid w:val="001D3F87"/>
    <w:rsid w:val="001D795B"/>
    <w:rsid w:val="00215336"/>
    <w:rsid w:val="00225B02"/>
    <w:rsid w:val="002273B7"/>
    <w:rsid w:val="0023561B"/>
    <w:rsid w:val="002460FC"/>
    <w:rsid w:val="00260B5F"/>
    <w:rsid w:val="00291997"/>
    <w:rsid w:val="002A32F8"/>
    <w:rsid w:val="002C70F7"/>
    <w:rsid w:val="002D41DD"/>
    <w:rsid w:val="002E633D"/>
    <w:rsid w:val="002E689F"/>
    <w:rsid w:val="003009E7"/>
    <w:rsid w:val="00303F15"/>
    <w:rsid w:val="00356D0D"/>
    <w:rsid w:val="0037022E"/>
    <w:rsid w:val="00377E85"/>
    <w:rsid w:val="00381BED"/>
    <w:rsid w:val="00397534"/>
    <w:rsid w:val="003A4744"/>
    <w:rsid w:val="003A4CCD"/>
    <w:rsid w:val="003C069C"/>
    <w:rsid w:val="003C2098"/>
    <w:rsid w:val="003C5E48"/>
    <w:rsid w:val="003C70AE"/>
    <w:rsid w:val="003D0344"/>
    <w:rsid w:val="003D3724"/>
    <w:rsid w:val="003E48FF"/>
    <w:rsid w:val="003E4F19"/>
    <w:rsid w:val="003E52E9"/>
    <w:rsid w:val="003E6E4B"/>
    <w:rsid w:val="004249CE"/>
    <w:rsid w:val="00462BF8"/>
    <w:rsid w:val="00471E64"/>
    <w:rsid w:val="00485F2F"/>
    <w:rsid w:val="00486734"/>
    <w:rsid w:val="004B1F1E"/>
    <w:rsid w:val="004B713E"/>
    <w:rsid w:val="004C51AE"/>
    <w:rsid w:val="0051342F"/>
    <w:rsid w:val="0051632F"/>
    <w:rsid w:val="00577183"/>
    <w:rsid w:val="0058112B"/>
    <w:rsid w:val="005953D4"/>
    <w:rsid w:val="005B003C"/>
    <w:rsid w:val="005B1AC4"/>
    <w:rsid w:val="005E239D"/>
    <w:rsid w:val="005F0CA9"/>
    <w:rsid w:val="005F3916"/>
    <w:rsid w:val="006126E1"/>
    <w:rsid w:val="00612D7B"/>
    <w:rsid w:val="0061647E"/>
    <w:rsid w:val="00616A0B"/>
    <w:rsid w:val="00621EFC"/>
    <w:rsid w:val="006317CD"/>
    <w:rsid w:val="006743A5"/>
    <w:rsid w:val="00684AFA"/>
    <w:rsid w:val="006905AA"/>
    <w:rsid w:val="006913BB"/>
    <w:rsid w:val="006B0468"/>
    <w:rsid w:val="006B4642"/>
    <w:rsid w:val="006B51F0"/>
    <w:rsid w:val="006C17A6"/>
    <w:rsid w:val="007040EA"/>
    <w:rsid w:val="007048F1"/>
    <w:rsid w:val="007108DD"/>
    <w:rsid w:val="00721462"/>
    <w:rsid w:val="00745341"/>
    <w:rsid w:val="00775B29"/>
    <w:rsid w:val="00782D68"/>
    <w:rsid w:val="00797647"/>
    <w:rsid w:val="007A3EA7"/>
    <w:rsid w:val="007A5167"/>
    <w:rsid w:val="007A668E"/>
    <w:rsid w:val="007A7D85"/>
    <w:rsid w:val="007E24ED"/>
    <w:rsid w:val="007E33DB"/>
    <w:rsid w:val="007F5378"/>
    <w:rsid w:val="00812C7A"/>
    <w:rsid w:val="00813669"/>
    <w:rsid w:val="00815952"/>
    <w:rsid w:val="008271C9"/>
    <w:rsid w:val="008457D7"/>
    <w:rsid w:val="00866EFC"/>
    <w:rsid w:val="0087115C"/>
    <w:rsid w:val="00877669"/>
    <w:rsid w:val="00880E8C"/>
    <w:rsid w:val="008A12FB"/>
    <w:rsid w:val="008B5C77"/>
    <w:rsid w:val="008C7EA2"/>
    <w:rsid w:val="008F6517"/>
    <w:rsid w:val="008F78B6"/>
    <w:rsid w:val="009044CC"/>
    <w:rsid w:val="009301F2"/>
    <w:rsid w:val="00936333"/>
    <w:rsid w:val="00936763"/>
    <w:rsid w:val="009604DB"/>
    <w:rsid w:val="00970B4F"/>
    <w:rsid w:val="00977F5F"/>
    <w:rsid w:val="00987C6B"/>
    <w:rsid w:val="009A1920"/>
    <w:rsid w:val="009A7CB5"/>
    <w:rsid w:val="009B1574"/>
    <w:rsid w:val="009C21A5"/>
    <w:rsid w:val="009E07CE"/>
    <w:rsid w:val="009F08E8"/>
    <w:rsid w:val="009F0972"/>
    <w:rsid w:val="00A158CA"/>
    <w:rsid w:val="00A33865"/>
    <w:rsid w:val="00A56CBE"/>
    <w:rsid w:val="00A72DFB"/>
    <w:rsid w:val="00A747EB"/>
    <w:rsid w:val="00A843CA"/>
    <w:rsid w:val="00A85DBE"/>
    <w:rsid w:val="00A95830"/>
    <w:rsid w:val="00AA2758"/>
    <w:rsid w:val="00AA2D14"/>
    <w:rsid w:val="00AA52AD"/>
    <w:rsid w:val="00AA70F8"/>
    <w:rsid w:val="00B071FF"/>
    <w:rsid w:val="00B1142A"/>
    <w:rsid w:val="00B12B90"/>
    <w:rsid w:val="00B42500"/>
    <w:rsid w:val="00B46F06"/>
    <w:rsid w:val="00B515CC"/>
    <w:rsid w:val="00B713A8"/>
    <w:rsid w:val="00B768CE"/>
    <w:rsid w:val="00B96685"/>
    <w:rsid w:val="00BA228F"/>
    <w:rsid w:val="00BA2C3F"/>
    <w:rsid w:val="00BC0CDF"/>
    <w:rsid w:val="00BE6961"/>
    <w:rsid w:val="00BF16CA"/>
    <w:rsid w:val="00C01FCD"/>
    <w:rsid w:val="00C022C2"/>
    <w:rsid w:val="00C049AB"/>
    <w:rsid w:val="00C3300C"/>
    <w:rsid w:val="00C6082E"/>
    <w:rsid w:val="00C61124"/>
    <w:rsid w:val="00C654C5"/>
    <w:rsid w:val="00C659CA"/>
    <w:rsid w:val="00C670E5"/>
    <w:rsid w:val="00C717A3"/>
    <w:rsid w:val="00C74286"/>
    <w:rsid w:val="00C816CC"/>
    <w:rsid w:val="00C838C6"/>
    <w:rsid w:val="00CA632A"/>
    <w:rsid w:val="00D04B51"/>
    <w:rsid w:val="00D10837"/>
    <w:rsid w:val="00D16948"/>
    <w:rsid w:val="00D2501C"/>
    <w:rsid w:val="00D305D7"/>
    <w:rsid w:val="00D31670"/>
    <w:rsid w:val="00D32E62"/>
    <w:rsid w:val="00D458AE"/>
    <w:rsid w:val="00D47740"/>
    <w:rsid w:val="00D5142E"/>
    <w:rsid w:val="00D5799B"/>
    <w:rsid w:val="00D57FB4"/>
    <w:rsid w:val="00D62F2C"/>
    <w:rsid w:val="00D66370"/>
    <w:rsid w:val="00D7438A"/>
    <w:rsid w:val="00D8438F"/>
    <w:rsid w:val="00D86591"/>
    <w:rsid w:val="00D944E5"/>
    <w:rsid w:val="00D95C67"/>
    <w:rsid w:val="00DB0E69"/>
    <w:rsid w:val="00DB1DB0"/>
    <w:rsid w:val="00DC0AC3"/>
    <w:rsid w:val="00DC4428"/>
    <w:rsid w:val="00E01CEC"/>
    <w:rsid w:val="00E26775"/>
    <w:rsid w:val="00E317C9"/>
    <w:rsid w:val="00E3358B"/>
    <w:rsid w:val="00E34C02"/>
    <w:rsid w:val="00E64045"/>
    <w:rsid w:val="00EF03BC"/>
    <w:rsid w:val="00F03097"/>
    <w:rsid w:val="00F06D1B"/>
    <w:rsid w:val="00F2214D"/>
    <w:rsid w:val="00F431C5"/>
    <w:rsid w:val="00F45FAD"/>
    <w:rsid w:val="00F603AB"/>
    <w:rsid w:val="00F63F0D"/>
    <w:rsid w:val="00F67D45"/>
    <w:rsid w:val="00F73AD1"/>
    <w:rsid w:val="00F81D85"/>
    <w:rsid w:val="00F86F81"/>
    <w:rsid w:val="00F96DB0"/>
    <w:rsid w:val="00FB0BA9"/>
    <w:rsid w:val="00FB204F"/>
    <w:rsid w:val="00FB2AE2"/>
    <w:rsid w:val="00FD04F8"/>
    <w:rsid w:val="00FE0EA8"/>
    <w:rsid w:val="00FE3916"/>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E3FE66-C5EA-4848-949A-1A42F58E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2C2"/>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002B51"/>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bCs/>
      <w:sz w:val="52"/>
      <w:szCs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Title"/>
    <w:basedOn w:val="a"/>
    <w:link w:val="a4"/>
    <w:uiPriority w:val="99"/>
    <w:qFormat/>
    <w:rsid w:val="00A95830"/>
    <w:pPr>
      <w:overflowPunct/>
      <w:autoSpaceDE/>
      <w:autoSpaceDN/>
      <w:adjustRightInd/>
      <w:jc w:val="center"/>
      <w:textAlignment w:val="auto"/>
    </w:pPr>
    <w:rPr>
      <w:b/>
      <w:bCs/>
      <w:sz w:val="32"/>
      <w:szCs w:val="3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rPr>
      <w:sz w:val="20"/>
      <w:szCs w:val="20"/>
      <w:lang w:val="en-US"/>
    </w:rPr>
  </w:style>
  <w:style w:type="character" w:styleId="a7">
    <w:name w:val="footnote reference"/>
    <w:uiPriority w:val="99"/>
    <w:semiHidden/>
    <w:rsid w:val="00377E85"/>
    <w:rPr>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rPr>
      <w:sz w:val="20"/>
      <w:szCs w:val="20"/>
      <w:lang w:val="en-US"/>
    </w:rPr>
  </w:style>
  <w:style w:type="character" w:styleId="aa">
    <w:name w:val="page number"/>
    <w:uiPriority w:val="99"/>
    <w:rsid w:val="00B515CC"/>
  </w:style>
  <w:style w:type="character" w:customStyle="1" w:styleId="ab">
    <w:name w:val="Гипертекстовая ссылка"/>
    <w:uiPriority w:val="99"/>
    <w:rsid w:val="00877669"/>
    <w:rPr>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cs="Arial"/>
      <w:lang w:val="ru-RU"/>
    </w:rPr>
  </w:style>
  <w:style w:type="character" w:customStyle="1" w:styleId="ae">
    <w:name w:val="Цветовое выделение"/>
    <w:uiPriority w:val="99"/>
    <w:rsid w:val="00987C6B"/>
    <w:rPr>
      <w:b/>
      <w:bCs/>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cs="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24510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2014-03-06T19:21:00Z</dcterms:created>
  <dcterms:modified xsi:type="dcterms:W3CDTF">2014-03-06T19:21:00Z</dcterms:modified>
</cp:coreProperties>
</file>