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7B8" w:rsidRPr="00F659A5" w:rsidRDefault="00342B7A" w:rsidP="00F659A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</w:rPr>
      </w:pPr>
      <w:r w:rsidRPr="00F659A5">
        <w:rPr>
          <w:b/>
          <w:bCs/>
          <w:color w:val="000000"/>
          <w:sz w:val="28"/>
        </w:rPr>
        <w:t>1</w:t>
      </w:r>
      <w:r w:rsidR="00F659A5" w:rsidRPr="00F659A5">
        <w:rPr>
          <w:b/>
          <w:bCs/>
          <w:color w:val="000000"/>
          <w:sz w:val="28"/>
        </w:rPr>
        <w:t>.</w:t>
      </w:r>
      <w:r w:rsidR="00F659A5">
        <w:rPr>
          <w:b/>
          <w:bCs/>
          <w:color w:val="000000"/>
          <w:sz w:val="28"/>
        </w:rPr>
        <w:t xml:space="preserve"> </w:t>
      </w:r>
      <w:r w:rsidR="00F659A5" w:rsidRPr="00F659A5">
        <w:rPr>
          <w:b/>
          <w:bCs/>
          <w:color w:val="000000"/>
          <w:sz w:val="28"/>
        </w:rPr>
        <w:t>По</w:t>
      </w:r>
      <w:r w:rsidR="00194A15">
        <w:rPr>
          <w:b/>
          <w:bCs/>
          <w:color w:val="000000"/>
          <w:sz w:val="28"/>
        </w:rPr>
        <w:t>нятие и признаки правоотношения</w:t>
      </w:r>
    </w:p>
    <w:p w:rsidR="00194A15" w:rsidRDefault="00194A15" w:rsidP="00F659A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color w:val="000000"/>
          <w:sz w:val="28"/>
        </w:rPr>
      </w:pPr>
    </w:p>
    <w:p w:rsidR="006727B8" w:rsidRPr="00F659A5" w:rsidRDefault="009E5D55" w:rsidP="00F659A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</w:rPr>
      </w:pPr>
      <w:r w:rsidRPr="00F659A5">
        <w:rPr>
          <w:bCs/>
          <w:i/>
          <w:color w:val="000000"/>
          <w:sz w:val="28"/>
        </w:rPr>
        <w:t>Правоотношение</w:t>
      </w:r>
      <w:r w:rsidRPr="00F659A5">
        <w:rPr>
          <w:color w:val="000000"/>
          <w:sz w:val="28"/>
        </w:rPr>
        <w:t xml:space="preserve"> </w:t>
      </w:r>
      <w:r w:rsidR="00F659A5">
        <w:rPr>
          <w:color w:val="000000"/>
          <w:sz w:val="28"/>
        </w:rPr>
        <w:t>–</w:t>
      </w:r>
      <w:r w:rsidR="00F659A5" w:rsidRPr="00F659A5">
        <w:rPr>
          <w:color w:val="000000"/>
          <w:sz w:val="28"/>
        </w:rPr>
        <w:t xml:space="preserve"> </w:t>
      </w:r>
      <w:r w:rsidRPr="00F659A5">
        <w:rPr>
          <w:color w:val="000000"/>
          <w:sz w:val="28"/>
        </w:rPr>
        <w:t>урегулированное нормами права общественное отношение, участники которого обладают субъективными правами и являются носителями юридических обязанностей.</w:t>
      </w:r>
    </w:p>
    <w:p w:rsidR="006727B8" w:rsidRPr="00F659A5" w:rsidRDefault="009E5D55" w:rsidP="00F659A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</w:rPr>
      </w:pPr>
      <w:r w:rsidRPr="00F659A5">
        <w:rPr>
          <w:color w:val="000000"/>
          <w:sz w:val="28"/>
        </w:rPr>
        <w:t>«Правоотношение представляет собой вид или форму, в которую облекается урегулированное правом общественное отношение».</w:t>
      </w:r>
    </w:p>
    <w:p w:rsidR="006727B8" w:rsidRPr="00F659A5" w:rsidRDefault="009E5D55" w:rsidP="00F659A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</w:rPr>
      </w:pPr>
      <w:r w:rsidRPr="00F659A5">
        <w:rPr>
          <w:color w:val="000000"/>
          <w:sz w:val="28"/>
        </w:rPr>
        <w:t>Правовое регулирование не приводит к созданию каких-либо новых общественных отношений, а лишь придает определённую форму (правовую) уже существующим.</w:t>
      </w:r>
    </w:p>
    <w:p w:rsidR="006727B8" w:rsidRPr="00F659A5" w:rsidRDefault="009E5D55" w:rsidP="00F659A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</w:rPr>
        <w:t xml:space="preserve">Правоотношение </w:t>
      </w:r>
      <w:r w:rsidR="00F659A5">
        <w:rPr>
          <w:color w:val="000000"/>
          <w:sz w:val="28"/>
        </w:rPr>
        <w:t>–</w:t>
      </w:r>
      <w:r w:rsidR="00F659A5" w:rsidRPr="00F659A5">
        <w:rPr>
          <w:color w:val="000000"/>
          <w:sz w:val="28"/>
        </w:rPr>
        <w:t xml:space="preserve"> </w:t>
      </w:r>
      <w:r w:rsidRPr="00F659A5">
        <w:rPr>
          <w:color w:val="000000"/>
          <w:sz w:val="28"/>
        </w:rPr>
        <w:t xml:space="preserve">это взаимоотношение между субъектами, </w:t>
      </w:r>
      <w:r w:rsidR="00F659A5">
        <w:rPr>
          <w:color w:val="000000"/>
          <w:sz w:val="28"/>
        </w:rPr>
        <w:t>т.е.</w:t>
      </w:r>
      <w:r w:rsidRPr="00F659A5">
        <w:rPr>
          <w:color w:val="000000"/>
          <w:sz w:val="28"/>
        </w:rPr>
        <w:t xml:space="preserve"> участниками по поводу объекта, при которых возникают взаимные права и обязанности.</w:t>
      </w:r>
    </w:p>
    <w:p w:rsidR="006727B8" w:rsidRPr="00F659A5" w:rsidRDefault="009E5D55" w:rsidP="00F659A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</w:rPr>
      </w:pPr>
      <w:r w:rsidRPr="00F659A5">
        <w:rPr>
          <w:rStyle w:val="mw-headline"/>
          <w:i/>
          <w:color w:val="000000"/>
          <w:sz w:val="28"/>
        </w:rPr>
        <w:t>Признаки правоотношения</w:t>
      </w:r>
    </w:p>
    <w:p w:rsidR="009E5D55" w:rsidRPr="00F659A5" w:rsidRDefault="009E5D55" w:rsidP="00F659A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</w:rPr>
      </w:pPr>
      <w:r w:rsidRPr="00F659A5">
        <w:rPr>
          <w:color w:val="000000"/>
          <w:sz w:val="28"/>
        </w:rPr>
        <w:t>Правоотношение всегда характеризуется следующими признаками:</w:t>
      </w:r>
    </w:p>
    <w:p w:rsidR="009E5D55" w:rsidRPr="00F659A5" w:rsidRDefault="009E5D55" w:rsidP="00F659A5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</w:rPr>
        <w:t>Наличием как минимум двух сторон (управомоченной и обязанной);</w:t>
      </w:r>
    </w:p>
    <w:p w:rsidR="009E5D55" w:rsidRPr="00F659A5" w:rsidRDefault="009E5D55" w:rsidP="00F659A5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</w:rPr>
        <w:t>Правовой связью между ними через субъективные права и юридические обязанности (у обеих сторон);</w:t>
      </w:r>
    </w:p>
    <w:p w:rsidR="009E5D55" w:rsidRPr="00F659A5" w:rsidRDefault="009E5D55" w:rsidP="00F659A5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</w:rPr>
        <w:t>Отрегулированностью правовыми нормами содержания этих субъективных прав и юридических обязанностей, а также условий возникновения самого правоотношения;</w:t>
      </w:r>
    </w:p>
    <w:p w:rsidR="009E5D55" w:rsidRPr="00F659A5" w:rsidRDefault="009E5D55" w:rsidP="00F659A5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</w:rPr>
        <w:t>Обеспеченностью возможностью государственного принуждения (не обязательно путём применения мер юридической ответственности).</w:t>
      </w:r>
    </w:p>
    <w:p w:rsidR="006727B8" w:rsidRPr="00F659A5" w:rsidRDefault="009E5D55" w:rsidP="00F659A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</w:rPr>
        <w:t>Реализация нормы права в конкретном правоотношении заключается в том, что участники этого правоотношения наделяются субъективными правами и обязанностями, которые гарантируются Государством.</w:t>
      </w:r>
    </w:p>
    <w:p w:rsidR="009E5D55" w:rsidRPr="00F659A5" w:rsidRDefault="009E5D55" w:rsidP="00F659A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</w:rPr>
        <w:t xml:space="preserve">Правоотношение возникает при наступлении предусмотренных законом юридических фактов: заключения договора, совершения правонарушения, других событий, с которыми закон связывает определённые правовые последствия </w:t>
      </w:r>
      <w:r w:rsidR="00F659A5">
        <w:rPr>
          <w:color w:val="000000"/>
          <w:sz w:val="28"/>
        </w:rPr>
        <w:t>и т.д.</w:t>
      </w:r>
      <w:r w:rsidRPr="00F659A5">
        <w:rPr>
          <w:color w:val="000000"/>
          <w:sz w:val="28"/>
        </w:rPr>
        <w:t>).</w:t>
      </w:r>
    </w:p>
    <w:p w:rsidR="009E5D55" w:rsidRPr="00F659A5" w:rsidRDefault="009E5D55" w:rsidP="00F659A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</w:rPr>
        <w:t>В зависимости от норм права, которые регулируют конкретные общественные отношения, правоотношения могут подразделяться на:</w:t>
      </w:r>
    </w:p>
    <w:p w:rsidR="009E5D55" w:rsidRPr="00F659A5" w:rsidRDefault="009E5D55" w:rsidP="00F659A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</w:rPr>
        <w:t>Гражданские правоотношения;</w:t>
      </w:r>
    </w:p>
    <w:p w:rsidR="009E5D55" w:rsidRPr="00F659A5" w:rsidRDefault="009E5D55" w:rsidP="00F659A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</w:rPr>
        <w:t>Административные правоотношения;</w:t>
      </w:r>
    </w:p>
    <w:p w:rsidR="00F92AE0" w:rsidRPr="00F659A5" w:rsidRDefault="009E5D55" w:rsidP="00F659A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</w:rPr>
        <w:t>Уголовные правоотношения и др.</w:t>
      </w:r>
    </w:p>
    <w:p w:rsidR="00194A15" w:rsidRDefault="00194A15" w:rsidP="00F659A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</w:rPr>
      </w:pPr>
    </w:p>
    <w:p w:rsidR="00DA1EB2" w:rsidRPr="00F659A5" w:rsidRDefault="00342B7A" w:rsidP="00F659A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</w:rPr>
      </w:pPr>
      <w:r w:rsidRPr="00F659A5">
        <w:rPr>
          <w:b/>
          <w:bCs/>
          <w:color w:val="000000"/>
          <w:sz w:val="28"/>
        </w:rPr>
        <w:t>2</w:t>
      </w:r>
      <w:r w:rsidR="00F659A5" w:rsidRPr="00F659A5">
        <w:rPr>
          <w:b/>
          <w:bCs/>
          <w:color w:val="000000"/>
          <w:sz w:val="28"/>
        </w:rPr>
        <w:t>.</w:t>
      </w:r>
      <w:r w:rsidR="00F659A5">
        <w:rPr>
          <w:b/>
          <w:bCs/>
          <w:color w:val="000000"/>
          <w:sz w:val="28"/>
        </w:rPr>
        <w:t xml:space="preserve"> </w:t>
      </w:r>
      <w:r w:rsidR="00F659A5" w:rsidRPr="00F659A5">
        <w:rPr>
          <w:b/>
          <w:bCs/>
          <w:color w:val="000000"/>
          <w:sz w:val="28"/>
        </w:rPr>
        <w:t>Ме</w:t>
      </w:r>
      <w:r w:rsidRPr="00F659A5">
        <w:rPr>
          <w:b/>
          <w:bCs/>
          <w:color w:val="000000"/>
          <w:sz w:val="28"/>
        </w:rPr>
        <w:t>ханизмы защиты прав свобод человека и гражданина</w:t>
      </w:r>
      <w:r w:rsidR="00194A15">
        <w:rPr>
          <w:b/>
          <w:bCs/>
          <w:color w:val="000000"/>
          <w:sz w:val="28"/>
        </w:rPr>
        <w:t>. Обращение в международный суд</w:t>
      </w:r>
    </w:p>
    <w:p w:rsidR="00194A15" w:rsidRPr="00194A15" w:rsidRDefault="00194A15" w:rsidP="00194A1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FFFFFF"/>
          <w:sz w:val="28"/>
        </w:rPr>
      </w:pPr>
      <w:r w:rsidRPr="00194A15">
        <w:rPr>
          <w:bCs/>
          <w:color w:val="FFFFFF"/>
          <w:sz w:val="28"/>
        </w:rPr>
        <w:t>правоотношение защита суд свобода</w:t>
      </w:r>
    </w:p>
    <w:p w:rsidR="00DA1EB2" w:rsidRPr="00F659A5" w:rsidRDefault="00DA1EB2" w:rsidP="00F659A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</w:rPr>
      </w:pPr>
      <w:r w:rsidRPr="00F659A5">
        <w:rPr>
          <w:color w:val="000000"/>
          <w:sz w:val="28"/>
        </w:rPr>
        <w:t>Одной из важнейших задач федеративного государства является обеспечение единых стандартов осуществления и защиты, прав человека во всех субъектах Федерации. Для России эта проблема особенно актуальна в силу значительных территориальных масштабов страны, разнообразия социально-политических, экономических и национальных особенностей регионов, плюрализма исторических, религиозных и культурных традиций населения.</w:t>
      </w:r>
    </w:p>
    <w:p w:rsidR="00DA1EB2" w:rsidRPr="00F659A5" w:rsidRDefault="00DA1EB2" w:rsidP="00F659A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</w:rPr>
      </w:pPr>
      <w:r w:rsidRPr="00F659A5">
        <w:rPr>
          <w:color w:val="000000"/>
          <w:sz w:val="28"/>
        </w:rPr>
        <w:t>Нарушению этих стандартов нередко способствуют содержащиеся в конституциях, уставах и законах многих субъектов Российской Федерации положения, которые прямо противоречат Конституции и законам Российской Федерации. Достаточно сказать, что в некоторых из них действие принципа равенства прав и свобод человека и гражданина распространяется только на жителей субъекта Федерации, ограничивается действие прав и свобод, гарантированных на федеральном уровне, предоставляются определенные преимущества гражданам, принадлежащим к титульной для данного субъекта Федерации национальности. В практике Конституционного Суда неоднократно рассматривались дела о несоответствии Конституции Российской Федерации законов субъектов РФ, регламентирующих избирательные права граждан, право свободно передвигаться, выбирать место пребывания и жительства.</w:t>
      </w:r>
    </w:p>
    <w:p w:rsidR="00DA1EB2" w:rsidRPr="00F659A5" w:rsidRDefault="00DA1EB2" w:rsidP="00F659A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</w:rPr>
      </w:pPr>
      <w:r w:rsidRPr="00F659A5">
        <w:rPr>
          <w:color w:val="000000"/>
          <w:sz w:val="28"/>
        </w:rPr>
        <w:t>Для обеспечения единых стандартов осуществления прав человека на всей территории РФ необходимо:</w:t>
      </w:r>
    </w:p>
    <w:p w:rsidR="00DA1EB2" w:rsidRPr="00F659A5" w:rsidRDefault="00DA1EB2" w:rsidP="00F659A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</w:rPr>
        <w:t>· федеральным органам государственной власти более активно использовать согласительные процедуры для преодоления коллизий между законами и иными нормативными правовыми актами РФ и субъектов РФ, право обращения в Конституционный Суд, разработку типовых (модельных) законов и нормативно-правовых актов в области прав человека и гражданина;</w:t>
      </w:r>
    </w:p>
    <w:p w:rsidR="00DA1EB2" w:rsidRPr="00F659A5" w:rsidRDefault="00DA1EB2" w:rsidP="00F659A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</w:rPr>
        <w:t>· органам Прокуратуры РФ систематически проводить обобщающие проверки законности правовых актов, регламентирующих права человека и гражданина на территории субъектов Федерации;</w:t>
      </w:r>
    </w:p>
    <w:p w:rsidR="00DA1EB2" w:rsidRPr="00F659A5" w:rsidRDefault="00DA1EB2" w:rsidP="00F659A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</w:rPr>
        <w:t>· органам, курирующим вопросы прав человека в Российской Федерации, координировать усилия и оказывать взаимное содействие в правовом и информационном обеспечении мероприятий в данной сфере;</w:t>
      </w:r>
    </w:p>
    <w:p w:rsidR="00DA1EB2" w:rsidRPr="00F659A5" w:rsidRDefault="00DA1EB2" w:rsidP="00F659A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</w:rPr>
        <w:t>· создать базу данных о региональных законах и нормативно-правовых актах, затрагивающих права и свободы человека.</w:t>
      </w:r>
    </w:p>
    <w:p w:rsidR="00DA1EB2" w:rsidRPr="00F659A5" w:rsidRDefault="00DA1EB2" w:rsidP="00F659A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</w:rPr>
        <w:t>Серьезным ущемлением прав граждан является принятие таких ведомственных инструкций, которые призваны регламентировать порядок реализации законов, но на практике приводят к созданию дополнительных препятствий для осуществления гражданами своих прав. Они малодоступны для ознакомления, в ряде случаев сохраняется фактически закрытый характер этих документов, не эффективна действующая в настоящее время процедура оценки их соответствия Конституции и законам.</w:t>
      </w:r>
    </w:p>
    <w:p w:rsidR="00DA1EB2" w:rsidRPr="00F659A5" w:rsidRDefault="00DA1EB2" w:rsidP="00F659A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</w:rPr>
        <w:t>Для совершенствования законодательства в области прав человека, развития их юридических гарантий необходимо:</w:t>
      </w:r>
    </w:p>
    <w:p w:rsidR="00DA1EB2" w:rsidRPr="00F659A5" w:rsidRDefault="00DA1EB2" w:rsidP="00F659A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</w:rPr>
        <w:t>· провести ревизию действующих федеральных нормативно-правовых актов и нормативно-правовых актов субъектов Федерации с точки зрения их соответствия Конституции РФ и международным стандартам в области прав человека и гражданина;</w:t>
      </w:r>
    </w:p>
    <w:p w:rsidR="00DA1EB2" w:rsidRPr="00F659A5" w:rsidRDefault="00DA1EB2" w:rsidP="00F659A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</w:rPr>
        <w:t>· принять федеральный закон «Об обеспечении соответствия нормативных правовых актов субъектов РФ федеральным законам», которым, в частности, предоставить органам Министерства юстиции РФ в субъектах Федерации право обращения в суды этих субъектов по данному вопросу;</w:t>
      </w:r>
    </w:p>
    <w:p w:rsidR="00DA1EB2" w:rsidRPr="00F659A5" w:rsidRDefault="00DA1EB2" w:rsidP="00F659A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</w:rPr>
        <w:t>· создать действенный механизм конституционного и другого судебного, а также иного контроля и отмены противоречащих Конституции РФ решений и действий органов государственной власти субъектов Федерации;</w:t>
      </w:r>
    </w:p>
    <w:p w:rsidR="00DA1EB2" w:rsidRPr="00F659A5" w:rsidRDefault="00DA1EB2" w:rsidP="00F659A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</w:rPr>
        <w:t>· выявить пробелы правового регулирования прав и свобод человека и подготовить план законотворческих работ, определив первоочередность разработки законопроектов, которые призваны обеспечить реализацию конституционных норм и принципов, относящихся к правам человека;</w:t>
      </w:r>
    </w:p>
    <w:p w:rsidR="00DA1EB2" w:rsidRPr="00F659A5" w:rsidRDefault="00DA1EB2" w:rsidP="00F659A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</w:rPr>
        <w:t xml:space="preserve">· подготовить проект закона, регулирующего сферу ведомственного законотворчества, уточнив предусмотренную постановлением Правительства РФ от 13 августа </w:t>
      </w:r>
      <w:r w:rsidR="00F659A5" w:rsidRPr="00F659A5">
        <w:rPr>
          <w:color w:val="000000"/>
          <w:sz w:val="28"/>
        </w:rPr>
        <w:t>1997</w:t>
      </w:r>
      <w:r w:rsidR="00F659A5">
        <w:rPr>
          <w:color w:val="000000"/>
          <w:sz w:val="28"/>
        </w:rPr>
        <w:t> </w:t>
      </w:r>
      <w:r w:rsidR="00F659A5" w:rsidRPr="00F659A5">
        <w:rPr>
          <w:color w:val="000000"/>
          <w:sz w:val="28"/>
        </w:rPr>
        <w:t>г</w:t>
      </w:r>
      <w:r w:rsidRPr="00F659A5">
        <w:rPr>
          <w:color w:val="000000"/>
          <w:sz w:val="28"/>
        </w:rPr>
        <w:t>. процедуру обязательной государственной регистрации ведомственных актов. Исходить при этом надо из следующих критериев:</w:t>
      </w:r>
    </w:p>
    <w:p w:rsidR="00DA1EB2" w:rsidRPr="00F659A5" w:rsidRDefault="00DA1EB2" w:rsidP="00F659A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</w:rPr>
        <w:t>· ведомственные нормативные акты должны регулировать внутриорганизационные отношения и технические вопросы и не противоречить конституционным нормам о правах и свободах граждан;</w:t>
      </w:r>
    </w:p>
    <w:p w:rsidR="00DA1EB2" w:rsidRPr="00F659A5" w:rsidRDefault="00DA1EB2" w:rsidP="00F659A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</w:rPr>
        <w:t>· регламентация механизма реализации прав граждан не должна сужать объема этих прав, предусмотренных законом.</w:t>
      </w:r>
    </w:p>
    <w:p w:rsidR="00897903" w:rsidRPr="00F659A5" w:rsidRDefault="00DA1EB2" w:rsidP="00F659A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</w:rPr>
        <w:t>Современное международное право не только закрепляет перечень основных прав и свобод человека, которыми обладает каждый индивид, но и предоставляет ему право на прямой доступ в межгосударственные судебные и несудебные органы для защиты своих прав.</w:t>
      </w:r>
    </w:p>
    <w:p w:rsidR="009B67D1" w:rsidRPr="00F659A5" w:rsidRDefault="00897903" w:rsidP="00F65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5"/>
        </w:rPr>
      </w:pPr>
      <w:r w:rsidRPr="00F659A5">
        <w:rPr>
          <w:color w:val="000000"/>
          <w:sz w:val="28"/>
        </w:rPr>
        <w:t>В международно-правовые органы могут обращаться:</w:t>
      </w:r>
    </w:p>
    <w:p w:rsidR="00897903" w:rsidRPr="00F659A5" w:rsidRDefault="00897903" w:rsidP="00F65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  <w:szCs w:val="25"/>
        </w:rPr>
        <w:t>А) физические лица:</w:t>
      </w:r>
    </w:p>
    <w:p w:rsidR="00897903" w:rsidRPr="00F659A5" w:rsidRDefault="00897903" w:rsidP="00F659A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  <w:szCs w:val="25"/>
        </w:rPr>
        <w:t>граждане государства, не граждане, лица без гражданства, лица с двойным</w:t>
      </w:r>
    </w:p>
    <w:p w:rsidR="009B67D1" w:rsidRPr="00F659A5" w:rsidRDefault="009B67D1" w:rsidP="00F65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  <w:szCs w:val="25"/>
        </w:rPr>
        <w:t>г</w:t>
      </w:r>
      <w:r w:rsidR="00897903" w:rsidRPr="00F659A5">
        <w:rPr>
          <w:color w:val="000000"/>
          <w:sz w:val="28"/>
          <w:szCs w:val="25"/>
        </w:rPr>
        <w:t>ражданством, временные мигранты;</w:t>
      </w:r>
    </w:p>
    <w:p w:rsidR="009B67D1" w:rsidRPr="00F659A5" w:rsidRDefault="00897903" w:rsidP="00F659A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  <w:szCs w:val="25"/>
        </w:rPr>
        <w:t>совершеннолетние, дееспособные лица, душевнобо</w:t>
      </w:r>
      <w:r w:rsidR="009B67D1" w:rsidRPr="00F659A5">
        <w:rPr>
          <w:color w:val="000000"/>
          <w:sz w:val="28"/>
          <w:szCs w:val="25"/>
        </w:rPr>
        <w:t>льные, несовершеннолетние;</w:t>
      </w:r>
    </w:p>
    <w:p w:rsidR="00897903" w:rsidRPr="00F659A5" w:rsidRDefault="00897903" w:rsidP="00F659A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  <w:szCs w:val="25"/>
        </w:rPr>
        <w:t>группы физических лиц, которые не зарегистрированы как юридические лица.</w:t>
      </w:r>
    </w:p>
    <w:p w:rsidR="00897903" w:rsidRPr="00F659A5" w:rsidRDefault="00897903" w:rsidP="00F65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  <w:szCs w:val="25"/>
        </w:rPr>
        <w:t>Б) юридические лица:</w:t>
      </w:r>
    </w:p>
    <w:p w:rsidR="00897903" w:rsidRPr="00F659A5" w:rsidRDefault="00897903" w:rsidP="00F659A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  <w:szCs w:val="25"/>
        </w:rPr>
        <w:t>коммерческие юридические лица;</w:t>
      </w:r>
    </w:p>
    <w:p w:rsidR="00897903" w:rsidRPr="00F659A5" w:rsidRDefault="00897903" w:rsidP="00F659A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  <w:szCs w:val="25"/>
        </w:rPr>
        <w:t>религиозные организации;</w:t>
      </w:r>
    </w:p>
    <w:p w:rsidR="00897903" w:rsidRPr="00F659A5" w:rsidRDefault="00897903" w:rsidP="00F659A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  <w:szCs w:val="25"/>
        </w:rPr>
        <w:t>ассоциации, включая профсоюзы;</w:t>
      </w:r>
    </w:p>
    <w:p w:rsidR="00897903" w:rsidRPr="00F659A5" w:rsidRDefault="00897903" w:rsidP="00F659A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  <w:szCs w:val="25"/>
        </w:rPr>
        <w:t>редакции СМИ.</w:t>
      </w:r>
    </w:p>
    <w:p w:rsidR="009B67D1" w:rsidRPr="00F659A5" w:rsidRDefault="00897903" w:rsidP="00F65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5"/>
        </w:rPr>
      </w:pPr>
      <w:r w:rsidRPr="00F659A5">
        <w:rPr>
          <w:color w:val="000000"/>
          <w:sz w:val="28"/>
          <w:szCs w:val="25"/>
        </w:rPr>
        <w:t>При обращении от имени юридического лица следует иметь ввиду, что любое юридическое лицо может обращаться в случае нарушения его права на справедливое судебное разбирательство. Коммерческие фирмы, как правило, обращаются по поводу нарушения прав собственности и права на справед</w:t>
      </w:r>
      <w:r w:rsidR="009B67D1" w:rsidRPr="00F659A5">
        <w:rPr>
          <w:color w:val="000000"/>
          <w:sz w:val="28"/>
          <w:szCs w:val="25"/>
        </w:rPr>
        <w:t>ливое судебное разбирательство.</w:t>
      </w:r>
    </w:p>
    <w:p w:rsidR="00CC3A2B" w:rsidRPr="00F659A5" w:rsidRDefault="00897903" w:rsidP="00F65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  <w:szCs w:val="25"/>
        </w:rPr>
        <w:t xml:space="preserve">Для религиозных организаций характерны обращения относительно свободы вероисповедания, свободы слова и свободы ассоциаций. Следует отметить, что не все виды профессиональных организаций являются ассоциациями по смыслу Европейской Конвенции, так те из </w:t>
      </w:r>
      <w:r w:rsidR="009B67D1" w:rsidRPr="00F659A5">
        <w:rPr>
          <w:color w:val="000000"/>
          <w:sz w:val="28"/>
          <w:szCs w:val="25"/>
        </w:rPr>
        <w:t>них, которые выполняют контроль</w:t>
      </w:r>
      <w:r w:rsidR="004B661A" w:rsidRPr="00F659A5">
        <w:rPr>
          <w:color w:val="000000"/>
          <w:sz w:val="28"/>
          <w:szCs w:val="25"/>
        </w:rPr>
        <w:t>ны</w:t>
      </w:r>
      <w:r w:rsidR="00FA42CE" w:rsidRPr="00F659A5">
        <w:rPr>
          <w:color w:val="000000"/>
          <w:sz w:val="28"/>
          <w:szCs w:val="25"/>
        </w:rPr>
        <w:t>е</w:t>
      </w:r>
      <w:r w:rsidR="00CC3A2B" w:rsidRPr="00F659A5">
        <w:rPr>
          <w:color w:val="000000"/>
          <w:sz w:val="28"/>
          <w:szCs w:val="25"/>
        </w:rPr>
        <w:t xml:space="preserve"> и админи</w:t>
      </w:r>
      <w:r w:rsidRPr="00F659A5">
        <w:rPr>
          <w:color w:val="000000"/>
          <w:sz w:val="28"/>
          <w:szCs w:val="25"/>
        </w:rPr>
        <w:t>стративные функции, как, например, нотариальные палаты в РФ, не являются ассоциациями, что было установ</w:t>
      </w:r>
      <w:r w:rsidR="00CC3A2B" w:rsidRPr="00F659A5">
        <w:rPr>
          <w:color w:val="000000"/>
          <w:sz w:val="28"/>
          <w:szCs w:val="25"/>
        </w:rPr>
        <w:t>лено судом в деле ОВР против РФ</w:t>
      </w:r>
      <w:r w:rsidRPr="00F659A5">
        <w:rPr>
          <w:color w:val="000000"/>
          <w:sz w:val="28"/>
          <w:szCs w:val="25"/>
        </w:rPr>
        <w:t>.</w:t>
      </w:r>
    </w:p>
    <w:p w:rsidR="00CC3A2B" w:rsidRPr="00F659A5" w:rsidRDefault="00897903" w:rsidP="00F65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  <w:szCs w:val="25"/>
        </w:rPr>
        <w:t>Согласно российскому законодательству редакции СМИ имеют самостоятельные права в области свободы слова, их самостоятельное п</w:t>
      </w:r>
      <w:r w:rsidR="00CC3A2B" w:rsidRPr="00F659A5">
        <w:rPr>
          <w:color w:val="000000"/>
          <w:sz w:val="28"/>
          <w:szCs w:val="25"/>
        </w:rPr>
        <w:t>оложение также признается Европейским Судом и Комитетом п</w:t>
      </w:r>
      <w:r w:rsidRPr="00F659A5">
        <w:rPr>
          <w:color w:val="000000"/>
          <w:sz w:val="28"/>
          <w:szCs w:val="25"/>
        </w:rPr>
        <w:t>о правам человека, и они могут выступать заявителями, как в Европейский Суд, так и в Комитет по правам человека ООН.</w:t>
      </w:r>
    </w:p>
    <w:p w:rsidR="00CC3A2B" w:rsidRPr="00F659A5" w:rsidRDefault="00897903" w:rsidP="00F65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5"/>
        </w:rPr>
      </w:pPr>
      <w:r w:rsidRPr="00F659A5">
        <w:rPr>
          <w:color w:val="000000"/>
          <w:sz w:val="28"/>
          <w:szCs w:val="25"/>
        </w:rPr>
        <w:t>Против кого можно обращаться к международным органам? Против государства, а именно против тех государств, которые подписали и ратифицировали соответствующие международно-правовые договоры и признали юрисдикцию соответственных международно-правовых органов.</w:t>
      </w:r>
    </w:p>
    <w:p w:rsidR="00CC3A2B" w:rsidRPr="00F659A5" w:rsidRDefault="00897903" w:rsidP="00F65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  <w:szCs w:val="25"/>
        </w:rPr>
        <w:t xml:space="preserve">Подписание и последующая в определенный срок ратификация Европейской Конвенции </w:t>
      </w:r>
      <w:r w:rsidR="00F659A5">
        <w:rPr>
          <w:color w:val="000000"/>
          <w:sz w:val="28"/>
          <w:szCs w:val="25"/>
        </w:rPr>
        <w:t>–</w:t>
      </w:r>
      <w:r w:rsidR="00F659A5" w:rsidRPr="00F659A5">
        <w:rPr>
          <w:color w:val="000000"/>
          <w:sz w:val="28"/>
          <w:szCs w:val="25"/>
        </w:rPr>
        <w:t xml:space="preserve"> </w:t>
      </w:r>
      <w:r w:rsidRPr="00F659A5">
        <w:rPr>
          <w:color w:val="000000"/>
          <w:sz w:val="28"/>
          <w:szCs w:val="25"/>
        </w:rPr>
        <w:t>одно из усл</w:t>
      </w:r>
      <w:r w:rsidR="00CC3A2B" w:rsidRPr="00F659A5">
        <w:rPr>
          <w:color w:val="000000"/>
          <w:sz w:val="28"/>
          <w:szCs w:val="25"/>
        </w:rPr>
        <w:t>овий членства Совета Европы. Данн</w:t>
      </w:r>
      <w:r w:rsidRPr="00F659A5">
        <w:rPr>
          <w:color w:val="000000"/>
          <w:sz w:val="28"/>
          <w:szCs w:val="25"/>
        </w:rPr>
        <w:t>ое положение не действует применительно к признанию юрисдикции иных конвенционных органов. Так, юрисдикция Комитета по</w:t>
      </w:r>
      <w:r w:rsidR="00CC3A2B" w:rsidRPr="00F659A5">
        <w:rPr>
          <w:color w:val="000000"/>
          <w:sz w:val="28"/>
          <w:szCs w:val="25"/>
        </w:rPr>
        <w:t xml:space="preserve"> </w:t>
      </w:r>
      <w:r w:rsidRPr="00F659A5">
        <w:rPr>
          <w:color w:val="000000"/>
          <w:sz w:val="28"/>
        </w:rPr>
        <w:t xml:space="preserve">правам человека ООН в части рассмотрения индивидуальных обращений признается государствами </w:t>
      </w:r>
      <w:r w:rsidR="00CC3A2B" w:rsidRPr="00F659A5">
        <w:rPr>
          <w:color w:val="000000"/>
          <w:sz w:val="28"/>
        </w:rPr>
        <w:t>отдельно</w:t>
      </w:r>
      <w:r w:rsidRPr="00F659A5">
        <w:rPr>
          <w:color w:val="000000"/>
          <w:sz w:val="28"/>
        </w:rPr>
        <w:t>, поэтому некоторые государства, которые ратифицировали Международный Пакт о гражданских</w:t>
      </w:r>
      <w:r w:rsidR="00CC3A2B" w:rsidRPr="00F659A5">
        <w:rPr>
          <w:color w:val="000000"/>
          <w:sz w:val="28"/>
        </w:rPr>
        <w:t xml:space="preserve"> и политических правах, не подпи</w:t>
      </w:r>
      <w:r w:rsidRPr="00F659A5">
        <w:rPr>
          <w:color w:val="000000"/>
          <w:sz w:val="28"/>
        </w:rPr>
        <w:t xml:space="preserve">сали и не ратифицировали первый Факультативный Протокол к нему, который позволяет обращаться заяви </w:t>
      </w:r>
      <w:r w:rsidR="00CC3A2B" w:rsidRPr="00F659A5">
        <w:rPr>
          <w:color w:val="000000"/>
          <w:sz w:val="28"/>
        </w:rPr>
        <w:t>гелям в индивидуальном порядке.</w:t>
      </w:r>
    </w:p>
    <w:p w:rsidR="00CC3A2B" w:rsidRPr="00F659A5" w:rsidRDefault="00897903" w:rsidP="00F65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</w:rPr>
        <w:t>Следовательно, Комитет по правам человека ООН будет не вправе рассматривать индивидуальные жалобы против государств, которые не признали юрисдикции Комитета по правам человека ООН в отношении рассмотрения индивидуальных жалоб. Необходимо очень внимательно отслеживать этот аспект, когда готовится обращение в любые международно-правовые органы, рассматривающие индивидуальные жалобы.</w:t>
      </w:r>
    </w:p>
    <w:p w:rsidR="00CC3A2B" w:rsidRPr="00F659A5" w:rsidRDefault="00897903" w:rsidP="00F65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</w:rPr>
        <w:t>«Иск» к государству можно предъявить в том случае, если нарушение произошло в его юрисдикции, то есть на его территории, а также, в определенных случаях на территориях, которые ему подконтрольны.</w:t>
      </w:r>
    </w:p>
    <w:p w:rsidR="00897903" w:rsidRPr="00F659A5" w:rsidRDefault="00CC3A2B" w:rsidP="00F65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</w:rPr>
        <w:t>Когда надле</w:t>
      </w:r>
      <w:r w:rsidR="00897903" w:rsidRPr="00F659A5">
        <w:rPr>
          <w:color w:val="000000"/>
          <w:sz w:val="28"/>
        </w:rPr>
        <w:t>жит обращаться? Этот вопрос включает в себя сразу три:</w:t>
      </w:r>
    </w:p>
    <w:p w:rsidR="00897903" w:rsidRPr="00F659A5" w:rsidRDefault="00897903" w:rsidP="00F65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</w:rPr>
        <w:t>1.</w:t>
      </w:r>
      <w:r w:rsidR="00F659A5">
        <w:rPr>
          <w:color w:val="000000"/>
          <w:sz w:val="28"/>
        </w:rPr>
        <w:t xml:space="preserve"> </w:t>
      </w:r>
      <w:r w:rsidRPr="00F659A5">
        <w:rPr>
          <w:color w:val="000000"/>
          <w:sz w:val="28"/>
        </w:rPr>
        <w:t xml:space="preserve">С какого момента граждане Российской Федерации и </w:t>
      </w:r>
      <w:r w:rsidR="00CC3A2B" w:rsidRPr="00F659A5">
        <w:rPr>
          <w:color w:val="000000"/>
          <w:sz w:val="28"/>
        </w:rPr>
        <w:t>не граждане получили возможност</w:t>
      </w:r>
      <w:r w:rsidRPr="00F659A5">
        <w:rPr>
          <w:color w:val="000000"/>
          <w:sz w:val="28"/>
        </w:rPr>
        <w:t>ь обращаться в вышеназванные международно-правовые органы?</w:t>
      </w:r>
    </w:p>
    <w:p w:rsidR="00897903" w:rsidRPr="00F659A5" w:rsidRDefault="00897903" w:rsidP="00F65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</w:rPr>
        <w:t>2.</w:t>
      </w:r>
      <w:r w:rsidR="00F659A5">
        <w:rPr>
          <w:color w:val="000000"/>
          <w:sz w:val="28"/>
        </w:rPr>
        <w:t xml:space="preserve"> </w:t>
      </w:r>
      <w:r w:rsidRPr="00F659A5">
        <w:rPr>
          <w:color w:val="000000"/>
          <w:sz w:val="28"/>
        </w:rPr>
        <w:t>В течении какого срока можно обращаться в соответствующие международно-правовые органы?</w:t>
      </w:r>
    </w:p>
    <w:p w:rsidR="00897903" w:rsidRPr="00F659A5" w:rsidRDefault="00897903" w:rsidP="00F65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</w:rPr>
        <w:t>3.</w:t>
      </w:r>
      <w:r w:rsidR="00F659A5">
        <w:rPr>
          <w:color w:val="000000"/>
          <w:sz w:val="28"/>
        </w:rPr>
        <w:t xml:space="preserve"> </w:t>
      </w:r>
      <w:r w:rsidRPr="00F659A5">
        <w:rPr>
          <w:color w:val="000000"/>
          <w:sz w:val="28"/>
        </w:rPr>
        <w:t>Какие средства внутренней правовой защиты необходимо исчерпать для обращения в международно-правовые органы?</w:t>
      </w:r>
    </w:p>
    <w:p w:rsidR="008A379C" w:rsidRPr="00F659A5" w:rsidRDefault="00897903" w:rsidP="00F65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</w:rPr>
        <w:t xml:space="preserve">Второй вопрос, а именно в течение какого времени </w:t>
      </w:r>
      <w:r w:rsidR="008A379C" w:rsidRPr="00F659A5">
        <w:rPr>
          <w:color w:val="000000"/>
          <w:sz w:val="28"/>
        </w:rPr>
        <w:t>необходимо</w:t>
      </w:r>
      <w:r w:rsidRPr="00F659A5">
        <w:rPr>
          <w:color w:val="000000"/>
          <w:sz w:val="28"/>
        </w:rPr>
        <w:t xml:space="preserve"> обращаться в международно-правовые органы, имеет значение только для Европейского Суда по правам человека. Европейская Конвенция по правам человека строго ограничивает этот срок шестью месяцами. Это единственный срок, который не возможно ни каким</w:t>
      </w:r>
      <w:r w:rsidR="008A379C" w:rsidRPr="00F659A5">
        <w:rPr>
          <w:color w:val="000000"/>
          <w:sz w:val="28"/>
        </w:rPr>
        <w:t xml:space="preserve"> образом продлить. Если был пропущен</w:t>
      </w:r>
      <w:r w:rsidRPr="00F659A5">
        <w:rPr>
          <w:color w:val="000000"/>
          <w:sz w:val="28"/>
        </w:rPr>
        <w:t xml:space="preserve"> шестимесячный срок обращения в Европейский Суд, значит, упущена возможность обращения в принципе. Этот срок невозможно </w:t>
      </w:r>
      <w:r w:rsidR="008A379C" w:rsidRPr="00F659A5">
        <w:rPr>
          <w:color w:val="000000"/>
          <w:sz w:val="28"/>
        </w:rPr>
        <w:t>восстановить</w:t>
      </w:r>
      <w:r w:rsidRPr="00F659A5">
        <w:rPr>
          <w:color w:val="000000"/>
          <w:sz w:val="28"/>
        </w:rPr>
        <w:t>, не смотря на важность причин его пропуска.</w:t>
      </w:r>
    </w:p>
    <w:p w:rsidR="008A379C" w:rsidRPr="00F659A5" w:rsidRDefault="00897903" w:rsidP="00F65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</w:rPr>
        <w:t>Шестимесячный срок отсчитывается от одной из трех временных точек: 1) получение последнего судебного решения, 2) непосредственный момент нарушения права, 3) момент, когда человек узнал о том, что были нарушены его права. Соответственно, при обращении в Европейский Суд заявитель должен определить, от какой именно даты он намерен отсчитывать 6</w:t>
      </w:r>
      <w:r w:rsidR="00F659A5">
        <w:rPr>
          <w:color w:val="000000"/>
          <w:sz w:val="28"/>
        </w:rPr>
        <w:t>-</w:t>
      </w:r>
      <w:r w:rsidR="00F659A5" w:rsidRPr="00F659A5">
        <w:rPr>
          <w:color w:val="000000"/>
          <w:sz w:val="28"/>
        </w:rPr>
        <w:t>т</w:t>
      </w:r>
      <w:r w:rsidRPr="00F659A5">
        <w:rPr>
          <w:color w:val="000000"/>
          <w:sz w:val="28"/>
        </w:rPr>
        <w:t xml:space="preserve">и месячный срок, и определив это он должен доказать, что срок надлежит отсчитывать именно от этой даты, так как Суд может не согласиться с позицией заявителя. Чаще шестимесячный срок отсчитывается от даты последнего судебного решения </w:t>
      </w:r>
      <w:r w:rsidR="00F659A5">
        <w:rPr>
          <w:color w:val="000000"/>
          <w:sz w:val="28"/>
        </w:rPr>
        <w:t>–</w:t>
      </w:r>
      <w:r w:rsidR="00F659A5" w:rsidRPr="00F659A5">
        <w:rPr>
          <w:color w:val="000000"/>
          <w:sz w:val="28"/>
        </w:rPr>
        <w:t xml:space="preserve"> </w:t>
      </w:r>
      <w:r w:rsidRPr="00F659A5">
        <w:rPr>
          <w:color w:val="000000"/>
          <w:sz w:val="28"/>
        </w:rPr>
        <w:t>в данном случае все очевидно. При отсчете 6</w:t>
      </w:r>
      <w:r w:rsidR="00F659A5">
        <w:rPr>
          <w:color w:val="000000"/>
          <w:sz w:val="28"/>
        </w:rPr>
        <w:t>-</w:t>
      </w:r>
      <w:r w:rsidR="00F659A5" w:rsidRPr="00F659A5">
        <w:rPr>
          <w:color w:val="000000"/>
          <w:sz w:val="28"/>
        </w:rPr>
        <w:t>м</w:t>
      </w:r>
      <w:r w:rsidRPr="00F659A5">
        <w:rPr>
          <w:color w:val="000000"/>
          <w:sz w:val="28"/>
        </w:rPr>
        <w:t xml:space="preserve">есячного срока от даты нарушения, эта дата должна быть четко зафиксирована, </w:t>
      </w:r>
      <w:r w:rsidR="00F659A5">
        <w:rPr>
          <w:color w:val="000000"/>
          <w:sz w:val="28"/>
        </w:rPr>
        <w:t>т.е.</w:t>
      </w:r>
      <w:r w:rsidRPr="00F659A5">
        <w:rPr>
          <w:color w:val="000000"/>
          <w:sz w:val="28"/>
        </w:rPr>
        <w:t xml:space="preserve"> заявитель должен сказать, в какой день и время с ним произошло то, что он расценивает как нарушение прав человека. Если заявитель узнал о нарушении своих прав только через несколько месяцев с момента нарушения, то он вправе отсчитывать шестимесячный срок с момента, когда он узнал о нарушении.</w:t>
      </w:r>
    </w:p>
    <w:p w:rsidR="001674AD" w:rsidRPr="00F659A5" w:rsidRDefault="00897903" w:rsidP="00F65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</w:rPr>
        <w:t xml:space="preserve">В настоящий момент наиболее </w:t>
      </w:r>
      <w:r w:rsidR="00DF1C7E" w:rsidRPr="00F659A5">
        <w:rPr>
          <w:color w:val="000000"/>
          <w:sz w:val="28"/>
        </w:rPr>
        <w:t>рациональным</w:t>
      </w:r>
      <w:r w:rsidRPr="00F659A5">
        <w:rPr>
          <w:color w:val="000000"/>
          <w:sz w:val="28"/>
        </w:rPr>
        <w:t xml:space="preserve"> является направление обращения в Европейский Суд по правам человека и в другие международно-правовые инстанции после кассационной инстанции, так как с даты вынесения кассационного определения удобно отсчитывать шестимесячный срок. Одновременно следует обжаловать решение в надзорном порядке, который заявитель сможет исчерпать в течении того времени, когда его жалоба уже зарегистрирована Секретариатом Европейского Суда, но еще не рассмотрена на предмет приемлемости. При исчерпании надзорного порядка у представителя Российской Федерации не будет возможности упрекнуть заявителя в том, что тот не исчерпал надзорный порядок, и тем самым нарушил правила приемлемости. Как обращаться в международно-правовые органы? Этот вопрос самый сложный, самый трудоемкий, и требующий </w:t>
      </w:r>
      <w:r w:rsidR="00DF1C7E" w:rsidRPr="00F659A5">
        <w:rPr>
          <w:color w:val="000000"/>
          <w:sz w:val="28"/>
        </w:rPr>
        <w:t>большого</w:t>
      </w:r>
      <w:r w:rsidRPr="00F659A5">
        <w:rPr>
          <w:color w:val="000000"/>
          <w:sz w:val="28"/>
        </w:rPr>
        <w:t xml:space="preserve"> внимания к юридической технике написания жалобы. Жалоба</w:t>
      </w:r>
      <w:r w:rsidR="00DF1C7E" w:rsidRPr="00F659A5">
        <w:rPr>
          <w:color w:val="000000"/>
          <w:sz w:val="28"/>
        </w:rPr>
        <w:t>, обращенная в любой международн</w:t>
      </w:r>
      <w:r w:rsidRPr="00F659A5">
        <w:rPr>
          <w:color w:val="000000"/>
          <w:sz w:val="28"/>
        </w:rPr>
        <w:t xml:space="preserve">о-правовой орган, состоит из нескольких частей: вводной, где указывается заявитель, а также государство, против которого тот жалуется, двух основных частей </w:t>
      </w:r>
      <w:r w:rsidR="00F659A5">
        <w:rPr>
          <w:color w:val="000000"/>
          <w:sz w:val="28"/>
        </w:rPr>
        <w:t>–</w:t>
      </w:r>
      <w:r w:rsidR="00F659A5" w:rsidRPr="00F659A5">
        <w:rPr>
          <w:color w:val="000000"/>
          <w:sz w:val="28"/>
        </w:rPr>
        <w:t xml:space="preserve"> </w:t>
      </w:r>
      <w:r w:rsidRPr="00F659A5">
        <w:rPr>
          <w:color w:val="000000"/>
          <w:sz w:val="28"/>
        </w:rPr>
        <w:t>описания фактов и описание нарушений, а также заключительной части, которая включает просительную часть и список приложений.</w:t>
      </w:r>
    </w:p>
    <w:p w:rsidR="00897903" w:rsidRPr="00F659A5" w:rsidRDefault="00897903" w:rsidP="00F65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</w:rPr>
        <w:t>Особог</w:t>
      </w:r>
      <w:r w:rsidR="00DF1C7E" w:rsidRPr="00F659A5">
        <w:rPr>
          <w:color w:val="000000"/>
          <w:sz w:val="28"/>
        </w:rPr>
        <w:t>о внимания требуют две централь</w:t>
      </w:r>
      <w:r w:rsidR="00CE4D58" w:rsidRPr="00F659A5">
        <w:rPr>
          <w:color w:val="000000"/>
          <w:sz w:val="28"/>
        </w:rPr>
        <w:t>ны</w:t>
      </w:r>
      <w:r w:rsidRPr="00F659A5">
        <w:rPr>
          <w:color w:val="000000"/>
          <w:sz w:val="28"/>
        </w:rPr>
        <w:t xml:space="preserve">е части жалобы </w:t>
      </w:r>
      <w:r w:rsidR="00F659A5">
        <w:rPr>
          <w:color w:val="000000"/>
          <w:sz w:val="28"/>
        </w:rPr>
        <w:t>–</w:t>
      </w:r>
      <w:r w:rsidR="00F659A5" w:rsidRPr="00F659A5">
        <w:rPr>
          <w:color w:val="000000"/>
          <w:sz w:val="28"/>
        </w:rPr>
        <w:t xml:space="preserve"> </w:t>
      </w:r>
      <w:r w:rsidRPr="00F659A5">
        <w:rPr>
          <w:color w:val="000000"/>
          <w:sz w:val="28"/>
        </w:rPr>
        <w:t>описание фактической, событийной стороны дела, включая предоставление доказательств, и описание нарушений, то е</w:t>
      </w:r>
      <w:r w:rsidR="0069227B" w:rsidRPr="00F659A5">
        <w:rPr>
          <w:color w:val="000000"/>
          <w:sz w:val="28"/>
        </w:rPr>
        <w:t>сть того, какое именно право был</w:t>
      </w:r>
      <w:r w:rsidRPr="00F659A5">
        <w:rPr>
          <w:color w:val="000000"/>
          <w:sz w:val="28"/>
        </w:rPr>
        <w:t>о нарушено, и в чем выразилось нарушение. Следует отметить, что факты не следует перемежать с юридическим обоснованием позиции. Во внутренних правовых документах, и в частности в жалобах допустимо перемешивать факты и обоснования. Европейский Суд, Комитет по</w:t>
      </w:r>
      <w:r w:rsidR="0069227B" w:rsidRPr="00F659A5">
        <w:rPr>
          <w:color w:val="000000"/>
          <w:sz w:val="28"/>
        </w:rPr>
        <w:t xml:space="preserve"> правам человека ООН и Комитет п</w:t>
      </w:r>
      <w:r w:rsidRPr="00F659A5">
        <w:rPr>
          <w:color w:val="000000"/>
          <w:sz w:val="28"/>
        </w:rPr>
        <w:t>ротив пыток ООН работают в другом алгоритме разделяя факты</w:t>
      </w:r>
      <w:r w:rsidR="0069227B" w:rsidRPr="00F659A5">
        <w:rPr>
          <w:color w:val="000000"/>
          <w:sz w:val="28"/>
        </w:rPr>
        <w:t xml:space="preserve"> и юридическую мотивировку, поэт</w:t>
      </w:r>
      <w:r w:rsidRPr="00F659A5">
        <w:rPr>
          <w:color w:val="000000"/>
          <w:sz w:val="28"/>
        </w:rPr>
        <w:t>ому юристы этих органов могут оказаться перед необходимостью сначала переделать жалобу, отделив факты от доказательств, а затем направить ее далее для рассмотрения. Именно на этой стадии «переделки» жалобы может</w:t>
      </w:r>
    </w:p>
    <w:p w:rsidR="001674AD" w:rsidRPr="00F659A5" w:rsidRDefault="00897903" w:rsidP="00F65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</w:rPr>
        <w:t>отделять факты от доказательств.</w:t>
      </w:r>
    </w:p>
    <w:p w:rsidR="001674AD" w:rsidRPr="00F659A5" w:rsidRDefault="00897903" w:rsidP="00F65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</w:rPr>
        <w:t>В заключительной части обращения в Суд следует указать, что заявитель просит признать его право нарушенным, перечислить список приложений.</w:t>
      </w:r>
    </w:p>
    <w:p w:rsidR="00387D73" w:rsidRPr="00F659A5" w:rsidRDefault="00897903" w:rsidP="00F65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</w:rPr>
        <w:t>Наконец осталис</w:t>
      </w:r>
      <w:r w:rsidR="001674AD" w:rsidRPr="00F659A5">
        <w:rPr>
          <w:color w:val="000000"/>
          <w:sz w:val="28"/>
        </w:rPr>
        <w:t>ь формальные условия, которые тоже необходимо соблюдать.</w:t>
      </w:r>
      <w:r w:rsidRPr="00F659A5">
        <w:rPr>
          <w:color w:val="000000"/>
          <w:sz w:val="28"/>
        </w:rPr>
        <w:t xml:space="preserve"> </w:t>
      </w:r>
      <w:r w:rsidR="001674AD" w:rsidRPr="00F659A5">
        <w:rPr>
          <w:color w:val="000000"/>
          <w:sz w:val="28"/>
        </w:rPr>
        <w:t xml:space="preserve">Жалоба в </w:t>
      </w:r>
      <w:r w:rsidRPr="00F659A5">
        <w:rPr>
          <w:color w:val="000000"/>
          <w:sz w:val="28"/>
        </w:rPr>
        <w:t>Европейский С</w:t>
      </w:r>
      <w:r w:rsidR="001674AD" w:rsidRPr="00F659A5">
        <w:rPr>
          <w:color w:val="000000"/>
          <w:sz w:val="28"/>
        </w:rPr>
        <w:t>уд не может быть анонимной. Даже если заявитель по каким-то причинам</w:t>
      </w:r>
      <w:r w:rsidRPr="00F659A5">
        <w:rPr>
          <w:color w:val="000000"/>
          <w:sz w:val="28"/>
        </w:rPr>
        <w:t xml:space="preserve"> не хочет, чтобы его имя было публично известно,</w:t>
      </w:r>
      <w:r w:rsidR="001674AD" w:rsidRPr="00F659A5">
        <w:rPr>
          <w:color w:val="000000"/>
          <w:sz w:val="28"/>
        </w:rPr>
        <w:t xml:space="preserve"> он может попросить Страсбург об этом.</w:t>
      </w:r>
      <w:r w:rsidRPr="00F659A5">
        <w:rPr>
          <w:color w:val="000000"/>
          <w:sz w:val="28"/>
        </w:rPr>
        <w:t xml:space="preserve"> В некоторых случаях Европейский Суд по своей</w:t>
      </w:r>
      <w:r w:rsidR="001674AD" w:rsidRPr="00F659A5">
        <w:rPr>
          <w:color w:val="000000"/>
          <w:sz w:val="28"/>
        </w:rPr>
        <w:t xml:space="preserve"> инициативе может зашифровать имя</w:t>
      </w:r>
      <w:r w:rsidR="00F659A5">
        <w:rPr>
          <w:color w:val="000000"/>
          <w:sz w:val="28"/>
        </w:rPr>
        <w:t xml:space="preserve"> </w:t>
      </w:r>
      <w:r w:rsidRPr="00F659A5">
        <w:rPr>
          <w:color w:val="000000"/>
          <w:sz w:val="28"/>
        </w:rPr>
        <w:t xml:space="preserve">заявителя, если дело касается семьи, </w:t>
      </w:r>
      <w:r w:rsidR="00387D73" w:rsidRPr="00F659A5">
        <w:rPr>
          <w:color w:val="000000"/>
          <w:sz w:val="28"/>
        </w:rPr>
        <w:t>сексуальных отношений или иных интимных</w:t>
      </w:r>
      <w:r w:rsidRPr="00F659A5">
        <w:rPr>
          <w:color w:val="000000"/>
          <w:sz w:val="28"/>
        </w:rPr>
        <w:t xml:space="preserve"> моментов в жизни чело</w:t>
      </w:r>
      <w:r w:rsidR="00387D73" w:rsidRPr="00F659A5">
        <w:rPr>
          <w:color w:val="000000"/>
          <w:sz w:val="28"/>
        </w:rPr>
        <w:t>века. Тем не менее, Европейский Суд, как и правительство всё</w:t>
      </w:r>
      <w:r w:rsidRPr="00F659A5">
        <w:rPr>
          <w:color w:val="000000"/>
          <w:sz w:val="28"/>
        </w:rPr>
        <w:t xml:space="preserve"> равно должен знать данные заявителя.</w:t>
      </w:r>
    </w:p>
    <w:p w:rsidR="008C196C" w:rsidRPr="00F659A5" w:rsidRDefault="00897903" w:rsidP="00F65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659A5">
        <w:rPr>
          <w:color w:val="000000"/>
          <w:sz w:val="28"/>
        </w:rPr>
        <w:t xml:space="preserve">Нельзя подавать жалобу одновременно в два и более международно-правовых органа по одним и тем же </w:t>
      </w:r>
      <w:r w:rsidR="00387D73" w:rsidRPr="00F659A5">
        <w:rPr>
          <w:color w:val="000000"/>
          <w:sz w:val="28"/>
        </w:rPr>
        <w:t>основаниям</w:t>
      </w:r>
      <w:r w:rsidRPr="00F659A5">
        <w:rPr>
          <w:color w:val="000000"/>
          <w:sz w:val="28"/>
        </w:rPr>
        <w:t>.</w:t>
      </w:r>
    </w:p>
    <w:p w:rsidR="00634170" w:rsidRDefault="00634170" w:rsidP="00F659A5">
      <w:pPr>
        <w:pStyle w:val="2"/>
        <w:spacing w:before="0" w:beforeAutospacing="0" w:after="0" w:afterAutospacing="0" w:line="360" w:lineRule="auto"/>
        <w:ind w:firstLine="709"/>
        <w:jc w:val="both"/>
        <w:rPr>
          <w:rStyle w:val="editsection"/>
          <w:color w:val="000000"/>
          <w:sz w:val="28"/>
          <w:szCs w:val="24"/>
        </w:rPr>
      </w:pPr>
    </w:p>
    <w:p w:rsidR="00634170" w:rsidRDefault="00634170" w:rsidP="00F659A5">
      <w:pPr>
        <w:pStyle w:val="2"/>
        <w:spacing w:before="0" w:beforeAutospacing="0" w:after="0" w:afterAutospacing="0" w:line="360" w:lineRule="auto"/>
        <w:ind w:firstLine="709"/>
        <w:jc w:val="both"/>
        <w:rPr>
          <w:rStyle w:val="editsection"/>
          <w:color w:val="000000"/>
          <w:sz w:val="28"/>
          <w:szCs w:val="24"/>
        </w:rPr>
      </w:pPr>
    </w:p>
    <w:p w:rsidR="00AA1C60" w:rsidRDefault="00634170" w:rsidP="00F659A5">
      <w:pPr>
        <w:pStyle w:val="2"/>
        <w:spacing w:before="0" w:beforeAutospacing="0" w:after="0" w:afterAutospacing="0" w:line="360" w:lineRule="auto"/>
        <w:ind w:firstLine="709"/>
        <w:jc w:val="both"/>
        <w:rPr>
          <w:rStyle w:val="editsection"/>
          <w:color w:val="000000"/>
          <w:sz w:val="28"/>
          <w:szCs w:val="24"/>
        </w:rPr>
      </w:pPr>
      <w:r>
        <w:rPr>
          <w:rStyle w:val="editsection"/>
          <w:color w:val="000000"/>
          <w:sz w:val="28"/>
          <w:szCs w:val="24"/>
        </w:rPr>
        <w:br w:type="page"/>
      </w:r>
      <w:r w:rsidR="009E5D55" w:rsidRPr="00F659A5">
        <w:rPr>
          <w:rStyle w:val="editsection"/>
          <w:color w:val="000000"/>
          <w:sz w:val="28"/>
          <w:szCs w:val="24"/>
        </w:rPr>
        <w:t>Список использованной литературы</w:t>
      </w:r>
    </w:p>
    <w:p w:rsidR="00634170" w:rsidRPr="00F659A5" w:rsidRDefault="00634170" w:rsidP="00F659A5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4"/>
        </w:rPr>
      </w:pPr>
    </w:p>
    <w:p w:rsidR="00AA1C60" w:rsidRPr="00F659A5" w:rsidRDefault="00F659A5" w:rsidP="00634170">
      <w:pPr>
        <w:numPr>
          <w:ilvl w:val="0"/>
          <w:numId w:val="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F659A5">
        <w:rPr>
          <w:color w:val="000000"/>
          <w:sz w:val="28"/>
        </w:rPr>
        <w:t>Алексеев</w:t>
      </w:r>
      <w:r>
        <w:rPr>
          <w:color w:val="000000"/>
          <w:sz w:val="28"/>
        </w:rPr>
        <w:t> </w:t>
      </w:r>
      <w:r w:rsidRPr="00F659A5">
        <w:rPr>
          <w:color w:val="000000"/>
          <w:sz w:val="28"/>
        </w:rPr>
        <w:t>С.С.</w:t>
      </w:r>
      <w:r w:rsidR="00AA1C60" w:rsidRPr="00F659A5">
        <w:rPr>
          <w:color w:val="000000"/>
          <w:sz w:val="28"/>
        </w:rPr>
        <w:t> Общая теория права. Т.</w:t>
      </w:r>
      <w:r w:rsidR="00634170">
        <w:rPr>
          <w:color w:val="000000"/>
          <w:sz w:val="28"/>
        </w:rPr>
        <w:t xml:space="preserve"> </w:t>
      </w:r>
      <w:r w:rsidR="00AA1C60" w:rsidRPr="00F659A5">
        <w:rPr>
          <w:color w:val="000000"/>
          <w:sz w:val="28"/>
        </w:rPr>
        <w:t>2.</w:t>
      </w:r>
      <w:r w:rsidR="00FA5A65" w:rsidRPr="00F659A5">
        <w:rPr>
          <w:color w:val="000000"/>
          <w:sz w:val="28"/>
        </w:rPr>
        <w:t> </w:t>
      </w:r>
      <w:r>
        <w:rPr>
          <w:color w:val="000000"/>
          <w:sz w:val="28"/>
        </w:rPr>
        <w:t>–</w:t>
      </w:r>
      <w:r w:rsidRPr="00F659A5">
        <w:rPr>
          <w:color w:val="000000"/>
          <w:sz w:val="28"/>
        </w:rPr>
        <w:t xml:space="preserve"> </w:t>
      </w:r>
      <w:r w:rsidR="00FA5A65" w:rsidRPr="00F659A5">
        <w:rPr>
          <w:color w:val="000000"/>
          <w:sz w:val="28"/>
        </w:rPr>
        <w:t>М.: Юрид. Лит. 2002.</w:t>
      </w:r>
    </w:p>
    <w:p w:rsidR="00360737" w:rsidRPr="00F659A5" w:rsidRDefault="00F659A5" w:rsidP="00634170">
      <w:pPr>
        <w:pStyle w:val="a8"/>
        <w:numPr>
          <w:ilvl w:val="0"/>
          <w:numId w:val="4"/>
        </w:numPr>
        <w:spacing w:line="360" w:lineRule="auto"/>
        <w:ind w:left="0" w:firstLine="0"/>
        <w:rPr>
          <w:color w:val="000000"/>
          <w:sz w:val="28"/>
        </w:rPr>
      </w:pPr>
      <w:r w:rsidRPr="00F659A5">
        <w:rPr>
          <w:color w:val="000000"/>
          <w:sz w:val="28"/>
        </w:rPr>
        <w:t>Алексеев</w:t>
      </w:r>
      <w:r>
        <w:rPr>
          <w:color w:val="000000"/>
          <w:sz w:val="28"/>
        </w:rPr>
        <w:t> </w:t>
      </w:r>
      <w:r w:rsidRPr="00F659A5">
        <w:rPr>
          <w:color w:val="000000"/>
          <w:sz w:val="28"/>
        </w:rPr>
        <w:t>С.С.</w:t>
      </w:r>
      <w:r w:rsidR="00AA1C60" w:rsidRPr="00F659A5">
        <w:rPr>
          <w:color w:val="000000"/>
          <w:sz w:val="28"/>
        </w:rPr>
        <w:t> Проблемы теории права. Т.</w:t>
      </w:r>
      <w:r w:rsidR="00634170">
        <w:rPr>
          <w:color w:val="000000"/>
          <w:sz w:val="28"/>
        </w:rPr>
        <w:t xml:space="preserve"> </w:t>
      </w:r>
      <w:r w:rsidR="00AA1C60" w:rsidRPr="00F659A5">
        <w:rPr>
          <w:color w:val="000000"/>
          <w:sz w:val="28"/>
        </w:rPr>
        <w:t>1. </w:t>
      </w:r>
      <w:r>
        <w:rPr>
          <w:color w:val="000000"/>
          <w:sz w:val="28"/>
        </w:rPr>
        <w:t>–</w:t>
      </w:r>
      <w:r w:rsidRPr="00F659A5">
        <w:rPr>
          <w:color w:val="000000"/>
          <w:sz w:val="28"/>
        </w:rPr>
        <w:t xml:space="preserve"> </w:t>
      </w:r>
      <w:r w:rsidR="00AA1C60" w:rsidRPr="00F659A5">
        <w:rPr>
          <w:color w:val="000000"/>
          <w:sz w:val="28"/>
        </w:rPr>
        <w:t>Свердловс</w:t>
      </w:r>
      <w:r w:rsidR="00FA5A65" w:rsidRPr="00F659A5">
        <w:rPr>
          <w:color w:val="000000"/>
          <w:sz w:val="28"/>
        </w:rPr>
        <w:t>к: СвЮрИнститут, 2002.</w:t>
      </w:r>
    </w:p>
    <w:p w:rsidR="00360737" w:rsidRPr="00F659A5" w:rsidRDefault="00F659A5" w:rsidP="00634170">
      <w:pPr>
        <w:pStyle w:val="a8"/>
        <w:numPr>
          <w:ilvl w:val="0"/>
          <w:numId w:val="4"/>
        </w:numPr>
        <w:spacing w:line="360" w:lineRule="auto"/>
        <w:ind w:left="0" w:firstLine="0"/>
        <w:rPr>
          <w:color w:val="000000"/>
          <w:sz w:val="28"/>
        </w:rPr>
      </w:pPr>
      <w:r w:rsidRPr="00F659A5">
        <w:rPr>
          <w:color w:val="000000"/>
          <w:sz w:val="28"/>
        </w:rPr>
        <w:t>Азаров</w:t>
      </w:r>
      <w:r>
        <w:rPr>
          <w:color w:val="000000"/>
          <w:sz w:val="28"/>
        </w:rPr>
        <w:t> </w:t>
      </w:r>
      <w:r w:rsidRPr="00F659A5">
        <w:rPr>
          <w:color w:val="000000"/>
          <w:sz w:val="28"/>
        </w:rPr>
        <w:t>А.Я.</w:t>
      </w:r>
      <w:r>
        <w:rPr>
          <w:color w:val="000000"/>
          <w:sz w:val="28"/>
        </w:rPr>
        <w:t> </w:t>
      </w:r>
      <w:r w:rsidRPr="00F659A5">
        <w:rPr>
          <w:color w:val="000000"/>
          <w:sz w:val="28"/>
        </w:rPr>
        <w:t>Права</w:t>
      </w:r>
      <w:r w:rsidR="00360737" w:rsidRPr="00F659A5">
        <w:rPr>
          <w:color w:val="000000"/>
          <w:sz w:val="28"/>
        </w:rPr>
        <w:t xml:space="preserve"> </w:t>
      </w:r>
      <w:r w:rsidR="00A7353C" w:rsidRPr="00F659A5">
        <w:rPr>
          <w:color w:val="000000"/>
          <w:sz w:val="28"/>
        </w:rPr>
        <w:t>человека (Новое знание). М., 200</w:t>
      </w:r>
      <w:r w:rsidR="00360737" w:rsidRPr="00F659A5">
        <w:rPr>
          <w:color w:val="000000"/>
          <w:sz w:val="28"/>
        </w:rPr>
        <w:t>5</w:t>
      </w:r>
      <w:r w:rsidR="00A7353C" w:rsidRPr="00F659A5">
        <w:rPr>
          <w:color w:val="000000"/>
          <w:sz w:val="28"/>
        </w:rPr>
        <w:t>.</w:t>
      </w:r>
    </w:p>
    <w:p w:rsidR="00360737" w:rsidRPr="00F659A5" w:rsidRDefault="00F659A5" w:rsidP="00634170">
      <w:pPr>
        <w:pStyle w:val="a8"/>
        <w:numPr>
          <w:ilvl w:val="0"/>
          <w:numId w:val="4"/>
        </w:numPr>
        <w:spacing w:line="360" w:lineRule="auto"/>
        <w:ind w:left="0" w:firstLine="0"/>
        <w:rPr>
          <w:color w:val="000000"/>
          <w:sz w:val="28"/>
        </w:rPr>
      </w:pPr>
      <w:r w:rsidRPr="00F659A5">
        <w:rPr>
          <w:color w:val="000000"/>
          <w:sz w:val="28"/>
        </w:rPr>
        <w:t>Баглай</w:t>
      </w:r>
      <w:r>
        <w:rPr>
          <w:color w:val="000000"/>
          <w:sz w:val="28"/>
        </w:rPr>
        <w:t> </w:t>
      </w:r>
      <w:r w:rsidRPr="00F659A5">
        <w:rPr>
          <w:color w:val="000000"/>
          <w:sz w:val="28"/>
        </w:rPr>
        <w:t>М.В.</w:t>
      </w:r>
      <w:r>
        <w:rPr>
          <w:color w:val="000000"/>
          <w:sz w:val="28"/>
        </w:rPr>
        <w:t> </w:t>
      </w:r>
      <w:r w:rsidRPr="00F659A5">
        <w:rPr>
          <w:color w:val="000000"/>
          <w:sz w:val="28"/>
        </w:rPr>
        <w:t>Конституционное</w:t>
      </w:r>
      <w:r w:rsidR="00360737" w:rsidRPr="00F659A5">
        <w:rPr>
          <w:color w:val="000000"/>
          <w:sz w:val="28"/>
        </w:rPr>
        <w:t xml:space="preserve"> право российское право Российской Федерации. Учебник для юридических вузов и факультетов. Изд. группа: ИНФРА. М-</w:t>
      </w:r>
      <w:r w:rsidR="00A7353C" w:rsidRPr="00F659A5">
        <w:rPr>
          <w:color w:val="000000"/>
          <w:sz w:val="28"/>
        </w:rPr>
        <w:t>НОРМА, 200</w:t>
      </w:r>
      <w:r w:rsidR="00360737" w:rsidRPr="00F659A5">
        <w:rPr>
          <w:color w:val="000000"/>
          <w:sz w:val="28"/>
        </w:rPr>
        <w:t>7</w:t>
      </w:r>
      <w:r w:rsidR="00A7353C" w:rsidRPr="00F659A5">
        <w:rPr>
          <w:color w:val="000000"/>
          <w:sz w:val="28"/>
        </w:rPr>
        <w:t>.</w:t>
      </w:r>
    </w:p>
    <w:p w:rsidR="00F659A5" w:rsidRDefault="00F659A5" w:rsidP="00634170">
      <w:pPr>
        <w:pStyle w:val="a8"/>
        <w:numPr>
          <w:ilvl w:val="0"/>
          <w:numId w:val="4"/>
        </w:numPr>
        <w:spacing w:line="360" w:lineRule="auto"/>
        <w:ind w:left="0" w:firstLine="0"/>
        <w:rPr>
          <w:color w:val="000000"/>
          <w:sz w:val="28"/>
        </w:rPr>
      </w:pPr>
      <w:r w:rsidRPr="00F659A5">
        <w:rPr>
          <w:color w:val="000000"/>
          <w:sz w:val="28"/>
        </w:rPr>
        <w:t>Бережнов</w:t>
      </w:r>
      <w:r>
        <w:rPr>
          <w:color w:val="000000"/>
          <w:sz w:val="28"/>
        </w:rPr>
        <w:t> </w:t>
      </w:r>
      <w:r w:rsidRPr="00F659A5">
        <w:rPr>
          <w:color w:val="000000"/>
          <w:sz w:val="28"/>
        </w:rPr>
        <w:t>А.Г.</w:t>
      </w:r>
      <w:r>
        <w:rPr>
          <w:color w:val="000000"/>
          <w:sz w:val="28"/>
        </w:rPr>
        <w:t> </w:t>
      </w:r>
      <w:r w:rsidRPr="00F659A5">
        <w:rPr>
          <w:color w:val="000000"/>
          <w:sz w:val="28"/>
        </w:rPr>
        <w:t>Права</w:t>
      </w:r>
      <w:r w:rsidR="00360737" w:rsidRPr="00F659A5">
        <w:rPr>
          <w:color w:val="000000"/>
          <w:sz w:val="28"/>
        </w:rPr>
        <w:t xml:space="preserve"> личности: н</w:t>
      </w:r>
      <w:r w:rsidR="00A7353C" w:rsidRPr="00F659A5">
        <w:rPr>
          <w:color w:val="000000"/>
          <w:sz w:val="28"/>
        </w:rPr>
        <w:t>екоторые вопросы теории. М., 200</w:t>
      </w:r>
      <w:r w:rsidR="00360737" w:rsidRPr="00F659A5">
        <w:rPr>
          <w:color w:val="000000"/>
          <w:sz w:val="28"/>
        </w:rPr>
        <w:t>1</w:t>
      </w:r>
      <w:r w:rsidR="00A7353C" w:rsidRPr="00F659A5">
        <w:rPr>
          <w:color w:val="000000"/>
          <w:sz w:val="28"/>
        </w:rPr>
        <w:t>.</w:t>
      </w:r>
    </w:p>
    <w:p w:rsidR="00360737" w:rsidRPr="00F659A5" w:rsidRDefault="00C56EC6" w:rsidP="00634170">
      <w:pPr>
        <w:pStyle w:val="a8"/>
        <w:numPr>
          <w:ilvl w:val="0"/>
          <w:numId w:val="4"/>
        </w:numPr>
        <w:spacing w:line="360" w:lineRule="auto"/>
        <w:ind w:left="0" w:firstLine="0"/>
        <w:rPr>
          <w:color w:val="000000"/>
          <w:sz w:val="28"/>
        </w:rPr>
      </w:pPr>
      <w:r w:rsidRPr="00F659A5">
        <w:rPr>
          <w:color w:val="000000"/>
          <w:sz w:val="28"/>
        </w:rPr>
        <w:t>Беджауи М. Международный Суд ООН: прошлое и будущее/ Московский журнал междун</w:t>
      </w:r>
      <w:r w:rsidR="00A7353C" w:rsidRPr="00F659A5">
        <w:rPr>
          <w:color w:val="000000"/>
          <w:sz w:val="28"/>
        </w:rPr>
        <w:t xml:space="preserve">ародного права, 2005, </w:t>
      </w:r>
      <w:r w:rsidR="00F659A5">
        <w:rPr>
          <w:color w:val="000000"/>
          <w:sz w:val="28"/>
        </w:rPr>
        <w:t>№</w:t>
      </w:r>
      <w:r w:rsidR="00F659A5" w:rsidRPr="00F659A5">
        <w:rPr>
          <w:color w:val="000000"/>
          <w:sz w:val="28"/>
        </w:rPr>
        <w:t>2</w:t>
      </w:r>
      <w:r w:rsidR="00A7353C" w:rsidRPr="00F659A5">
        <w:rPr>
          <w:color w:val="000000"/>
          <w:sz w:val="28"/>
        </w:rPr>
        <w:t>.</w:t>
      </w:r>
    </w:p>
    <w:p w:rsidR="00C56EC6" w:rsidRPr="00F659A5" w:rsidRDefault="00F659A5" w:rsidP="00634170">
      <w:pPr>
        <w:pStyle w:val="a8"/>
        <w:numPr>
          <w:ilvl w:val="0"/>
          <w:numId w:val="4"/>
        </w:numPr>
        <w:spacing w:line="360" w:lineRule="auto"/>
        <w:ind w:left="0" w:firstLine="0"/>
        <w:rPr>
          <w:color w:val="000000"/>
          <w:sz w:val="28"/>
        </w:rPr>
      </w:pPr>
      <w:r w:rsidRPr="00F659A5">
        <w:rPr>
          <w:color w:val="000000"/>
          <w:sz w:val="28"/>
        </w:rPr>
        <w:t>Воеводин</w:t>
      </w:r>
      <w:r>
        <w:rPr>
          <w:color w:val="000000"/>
          <w:sz w:val="28"/>
        </w:rPr>
        <w:t> </w:t>
      </w:r>
      <w:r w:rsidRPr="00F659A5">
        <w:rPr>
          <w:color w:val="000000"/>
          <w:sz w:val="28"/>
        </w:rPr>
        <w:t>Л.Д.</w:t>
      </w:r>
      <w:r>
        <w:rPr>
          <w:color w:val="000000"/>
          <w:sz w:val="28"/>
        </w:rPr>
        <w:t> </w:t>
      </w:r>
      <w:r w:rsidRPr="00F659A5">
        <w:rPr>
          <w:color w:val="000000"/>
          <w:sz w:val="28"/>
        </w:rPr>
        <w:t>Юридический</w:t>
      </w:r>
      <w:r w:rsidR="00360737" w:rsidRPr="00F659A5">
        <w:rPr>
          <w:color w:val="000000"/>
          <w:sz w:val="28"/>
        </w:rPr>
        <w:t xml:space="preserve"> статус личности в России. М.: </w:t>
      </w:r>
      <w:r w:rsidR="00A7353C" w:rsidRPr="00F659A5">
        <w:rPr>
          <w:color w:val="000000"/>
          <w:sz w:val="28"/>
        </w:rPr>
        <w:t>Изд. группа: ИНФРА. М-НОРМА, 200</w:t>
      </w:r>
      <w:r w:rsidR="00360737" w:rsidRPr="00F659A5">
        <w:rPr>
          <w:color w:val="000000"/>
          <w:sz w:val="28"/>
        </w:rPr>
        <w:t>7</w:t>
      </w:r>
      <w:r w:rsidR="00A7353C" w:rsidRPr="00F659A5">
        <w:rPr>
          <w:color w:val="000000"/>
          <w:sz w:val="28"/>
        </w:rPr>
        <w:t>.</w:t>
      </w:r>
    </w:p>
    <w:p w:rsidR="00C56EC6" w:rsidRPr="00F659A5" w:rsidRDefault="00F659A5" w:rsidP="00634170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 w:line="360" w:lineRule="auto"/>
        <w:ind w:left="0" w:firstLine="0"/>
        <w:jc w:val="both"/>
        <w:rPr>
          <w:i/>
          <w:iCs/>
          <w:color w:val="000000"/>
          <w:sz w:val="28"/>
        </w:rPr>
      </w:pPr>
      <w:r w:rsidRPr="00F659A5">
        <w:rPr>
          <w:color w:val="000000"/>
          <w:sz w:val="28"/>
        </w:rPr>
        <w:t>Голунский</w:t>
      </w:r>
      <w:r>
        <w:rPr>
          <w:color w:val="000000"/>
          <w:sz w:val="28"/>
        </w:rPr>
        <w:t> </w:t>
      </w:r>
      <w:r w:rsidRPr="00F659A5">
        <w:rPr>
          <w:color w:val="000000"/>
          <w:sz w:val="28"/>
        </w:rPr>
        <w:t>А.</w:t>
      </w:r>
      <w:r>
        <w:rPr>
          <w:color w:val="000000"/>
          <w:sz w:val="28"/>
        </w:rPr>
        <w:t xml:space="preserve"> </w:t>
      </w:r>
      <w:r w:rsidR="00C56EC6" w:rsidRPr="00F659A5">
        <w:rPr>
          <w:color w:val="000000"/>
          <w:sz w:val="28"/>
        </w:rPr>
        <w:t xml:space="preserve">и </w:t>
      </w:r>
      <w:r w:rsidRPr="00F659A5">
        <w:rPr>
          <w:color w:val="000000"/>
          <w:sz w:val="28"/>
        </w:rPr>
        <w:t>М.</w:t>
      </w:r>
      <w:r>
        <w:rPr>
          <w:color w:val="000000"/>
          <w:sz w:val="28"/>
        </w:rPr>
        <w:t> </w:t>
      </w:r>
      <w:r w:rsidRPr="00F659A5">
        <w:rPr>
          <w:color w:val="000000"/>
          <w:sz w:val="28"/>
        </w:rPr>
        <w:t>Строгович</w:t>
      </w:r>
      <w:r w:rsidR="00C56EC6" w:rsidRPr="00F659A5">
        <w:rPr>
          <w:color w:val="000000"/>
          <w:sz w:val="28"/>
        </w:rPr>
        <w:t xml:space="preserve">. Теория государства и права. </w:t>
      </w:r>
      <w:r>
        <w:rPr>
          <w:color w:val="000000"/>
          <w:sz w:val="28"/>
        </w:rPr>
        <w:t>–</w:t>
      </w:r>
      <w:r w:rsidRPr="00F659A5">
        <w:rPr>
          <w:color w:val="000000"/>
          <w:sz w:val="28"/>
        </w:rPr>
        <w:t xml:space="preserve"> </w:t>
      </w:r>
      <w:r w:rsidR="00C56EC6" w:rsidRPr="00F659A5">
        <w:rPr>
          <w:color w:val="000000"/>
          <w:sz w:val="28"/>
        </w:rPr>
        <w:t>М</w:t>
      </w:r>
      <w:r w:rsidRPr="00F659A5">
        <w:rPr>
          <w:color w:val="000000"/>
          <w:sz w:val="28"/>
        </w:rPr>
        <w:t>.,</w:t>
      </w:r>
      <w:r>
        <w:rPr>
          <w:color w:val="000000"/>
          <w:sz w:val="28"/>
        </w:rPr>
        <w:t xml:space="preserve"> </w:t>
      </w:r>
      <w:r w:rsidRPr="00F659A5">
        <w:rPr>
          <w:color w:val="000000"/>
          <w:sz w:val="28"/>
        </w:rPr>
        <w:t>2</w:t>
      </w:r>
      <w:r w:rsidR="00C56EC6" w:rsidRPr="00F659A5">
        <w:rPr>
          <w:color w:val="000000"/>
          <w:sz w:val="28"/>
        </w:rPr>
        <w:t>005.</w:t>
      </w:r>
    </w:p>
    <w:p w:rsidR="00C56EC6" w:rsidRPr="00F659A5" w:rsidRDefault="00F659A5" w:rsidP="00634170">
      <w:pPr>
        <w:pStyle w:val="a8"/>
        <w:numPr>
          <w:ilvl w:val="0"/>
          <w:numId w:val="4"/>
        </w:numPr>
        <w:spacing w:line="360" w:lineRule="auto"/>
        <w:ind w:left="0" w:firstLine="0"/>
        <w:rPr>
          <w:color w:val="000000"/>
          <w:sz w:val="28"/>
        </w:rPr>
      </w:pPr>
      <w:r w:rsidRPr="00F659A5">
        <w:rPr>
          <w:color w:val="000000"/>
          <w:sz w:val="28"/>
        </w:rPr>
        <w:t>Дмитриев</w:t>
      </w:r>
      <w:r>
        <w:rPr>
          <w:color w:val="000000"/>
          <w:sz w:val="28"/>
        </w:rPr>
        <w:t> </w:t>
      </w:r>
      <w:r w:rsidRPr="00F659A5">
        <w:rPr>
          <w:color w:val="000000"/>
          <w:sz w:val="28"/>
        </w:rPr>
        <w:t>Ю.А.</w:t>
      </w:r>
      <w:r>
        <w:rPr>
          <w:color w:val="000000"/>
          <w:sz w:val="28"/>
        </w:rPr>
        <w:t> </w:t>
      </w:r>
      <w:r w:rsidRPr="00F659A5">
        <w:rPr>
          <w:color w:val="000000"/>
          <w:sz w:val="28"/>
        </w:rPr>
        <w:t>Правовое</w:t>
      </w:r>
      <w:r w:rsidR="00A7353C" w:rsidRPr="00F659A5">
        <w:rPr>
          <w:color w:val="000000"/>
          <w:sz w:val="28"/>
        </w:rPr>
        <w:t xml:space="preserve"> положение человека и гражданина в Российской Федерации. Учебное пособие. М.: Манускрипт, 2002.</w:t>
      </w:r>
    </w:p>
    <w:p w:rsidR="00C56EC6" w:rsidRPr="00F659A5" w:rsidRDefault="00F659A5" w:rsidP="00634170">
      <w:pPr>
        <w:numPr>
          <w:ilvl w:val="0"/>
          <w:numId w:val="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F659A5">
        <w:rPr>
          <w:color w:val="000000"/>
          <w:sz w:val="28"/>
        </w:rPr>
        <w:t>Иоффе</w:t>
      </w:r>
      <w:r>
        <w:rPr>
          <w:color w:val="000000"/>
          <w:sz w:val="28"/>
        </w:rPr>
        <w:t> </w:t>
      </w:r>
      <w:r w:rsidRPr="00F659A5">
        <w:rPr>
          <w:color w:val="000000"/>
          <w:sz w:val="28"/>
        </w:rPr>
        <w:t>О.С.</w:t>
      </w:r>
      <w:r>
        <w:rPr>
          <w:color w:val="000000"/>
          <w:sz w:val="28"/>
        </w:rPr>
        <w:t> </w:t>
      </w:r>
      <w:r w:rsidRPr="00F659A5">
        <w:rPr>
          <w:color w:val="000000"/>
          <w:sz w:val="28"/>
        </w:rPr>
        <w:t>Избранные</w:t>
      </w:r>
      <w:r w:rsidR="00C56EC6" w:rsidRPr="00F659A5">
        <w:rPr>
          <w:color w:val="000000"/>
          <w:sz w:val="28"/>
        </w:rPr>
        <w:t xml:space="preserve"> труды по гражданскому праву: Правоотношение по советскому гражданскому праву. Спорные вопросы учения о правоотношении – М.: «Статут», 2005.</w:t>
      </w:r>
    </w:p>
    <w:p w:rsidR="00C56EC6" w:rsidRPr="00F659A5" w:rsidRDefault="00F659A5" w:rsidP="00634170">
      <w:pPr>
        <w:numPr>
          <w:ilvl w:val="0"/>
          <w:numId w:val="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F659A5">
        <w:rPr>
          <w:color w:val="000000"/>
          <w:sz w:val="28"/>
        </w:rPr>
        <w:t>Красавчиков</w:t>
      </w:r>
      <w:r>
        <w:rPr>
          <w:color w:val="000000"/>
          <w:sz w:val="28"/>
        </w:rPr>
        <w:t> </w:t>
      </w:r>
      <w:r w:rsidRPr="00F659A5">
        <w:rPr>
          <w:color w:val="000000"/>
          <w:sz w:val="28"/>
        </w:rPr>
        <w:t>О.А.</w:t>
      </w:r>
      <w:r>
        <w:rPr>
          <w:color w:val="000000"/>
          <w:sz w:val="28"/>
        </w:rPr>
        <w:t> </w:t>
      </w:r>
      <w:r w:rsidRPr="00F659A5">
        <w:rPr>
          <w:color w:val="000000"/>
          <w:sz w:val="28"/>
        </w:rPr>
        <w:t>Теория</w:t>
      </w:r>
      <w:r w:rsidR="00C56EC6" w:rsidRPr="00F659A5">
        <w:rPr>
          <w:color w:val="000000"/>
          <w:sz w:val="28"/>
        </w:rPr>
        <w:t xml:space="preserve"> юридических фактов по советскому гражданскому праву. Автореферат</w:t>
      </w:r>
      <w:r>
        <w:rPr>
          <w:color w:val="000000"/>
          <w:sz w:val="28"/>
        </w:rPr>
        <w:t>…</w:t>
      </w:r>
      <w:r w:rsidR="00C56EC6" w:rsidRPr="00F659A5">
        <w:rPr>
          <w:color w:val="000000"/>
          <w:sz w:val="28"/>
        </w:rPr>
        <w:t xml:space="preserve"> канд. дисс. Свердловск, 2006.</w:t>
      </w:r>
    </w:p>
    <w:p w:rsidR="00C56EC6" w:rsidRPr="00F659A5" w:rsidRDefault="00F659A5" w:rsidP="00634170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F659A5">
        <w:rPr>
          <w:color w:val="000000"/>
          <w:sz w:val="28"/>
        </w:rPr>
        <w:t>Кожевников</w:t>
      </w:r>
      <w:r>
        <w:rPr>
          <w:color w:val="000000"/>
          <w:sz w:val="28"/>
        </w:rPr>
        <w:t> </w:t>
      </w:r>
      <w:r w:rsidRPr="00F659A5">
        <w:rPr>
          <w:color w:val="000000"/>
          <w:sz w:val="28"/>
        </w:rPr>
        <w:t>Ф.И.</w:t>
      </w:r>
      <w:r w:rsidR="00C56EC6" w:rsidRPr="00F659A5">
        <w:rPr>
          <w:color w:val="000000"/>
          <w:sz w:val="28"/>
        </w:rPr>
        <w:t xml:space="preserve">, </w:t>
      </w:r>
      <w:r w:rsidRPr="00F659A5">
        <w:rPr>
          <w:color w:val="000000"/>
          <w:sz w:val="28"/>
        </w:rPr>
        <w:t>Шармазанашвили</w:t>
      </w:r>
      <w:r>
        <w:rPr>
          <w:color w:val="000000"/>
          <w:sz w:val="28"/>
        </w:rPr>
        <w:t> </w:t>
      </w:r>
      <w:r w:rsidRPr="00F659A5">
        <w:rPr>
          <w:color w:val="000000"/>
          <w:sz w:val="28"/>
        </w:rPr>
        <w:t>Г.В.</w:t>
      </w:r>
      <w:r>
        <w:rPr>
          <w:color w:val="000000"/>
          <w:sz w:val="28"/>
        </w:rPr>
        <w:t> </w:t>
      </w:r>
      <w:r w:rsidRPr="00F659A5">
        <w:rPr>
          <w:color w:val="000000"/>
          <w:sz w:val="28"/>
        </w:rPr>
        <w:t>Международный</w:t>
      </w:r>
      <w:r w:rsidR="00C56EC6" w:rsidRPr="00F659A5">
        <w:rPr>
          <w:color w:val="000000"/>
          <w:sz w:val="28"/>
        </w:rPr>
        <w:t xml:space="preserve"> суд ООН: организация, цели, практика. </w:t>
      </w:r>
      <w:r>
        <w:rPr>
          <w:color w:val="000000"/>
          <w:sz w:val="28"/>
        </w:rPr>
        <w:t>–</w:t>
      </w:r>
      <w:r w:rsidRPr="00F659A5">
        <w:rPr>
          <w:color w:val="000000"/>
          <w:sz w:val="28"/>
        </w:rPr>
        <w:t xml:space="preserve"> </w:t>
      </w:r>
      <w:r w:rsidR="00C56EC6" w:rsidRPr="00F659A5">
        <w:rPr>
          <w:color w:val="000000"/>
          <w:sz w:val="28"/>
        </w:rPr>
        <w:t>М</w:t>
      </w:r>
      <w:r w:rsidR="00A7353C" w:rsidRPr="00F659A5">
        <w:rPr>
          <w:color w:val="000000"/>
          <w:sz w:val="28"/>
        </w:rPr>
        <w:t>.: Международные отношения, 2007</w:t>
      </w:r>
      <w:r w:rsidR="00C56EC6" w:rsidRPr="00F659A5">
        <w:rPr>
          <w:color w:val="000000"/>
          <w:sz w:val="28"/>
        </w:rPr>
        <w:t>.</w:t>
      </w:r>
    </w:p>
    <w:p w:rsidR="00C56EC6" w:rsidRPr="00F659A5" w:rsidRDefault="00F659A5" w:rsidP="00634170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F659A5">
        <w:rPr>
          <w:color w:val="000000"/>
          <w:sz w:val="28"/>
        </w:rPr>
        <w:t>Оппенгейм</w:t>
      </w:r>
      <w:r>
        <w:rPr>
          <w:color w:val="000000"/>
          <w:sz w:val="28"/>
        </w:rPr>
        <w:t> </w:t>
      </w:r>
      <w:r w:rsidRPr="00F659A5">
        <w:rPr>
          <w:color w:val="000000"/>
          <w:sz w:val="28"/>
        </w:rPr>
        <w:t>Л.</w:t>
      </w:r>
      <w:r w:rsidR="00C56EC6" w:rsidRPr="00F659A5">
        <w:rPr>
          <w:color w:val="000000"/>
          <w:sz w:val="28"/>
        </w:rPr>
        <w:t xml:space="preserve">, Международное право, т. II, п/т I. </w:t>
      </w:r>
      <w:r>
        <w:rPr>
          <w:color w:val="000000"/>
          <w:sz w:val="28"/>
        </w:rPr>
        <w:t>–</w:t>
      </w:r>
      <w:r w:rsidRPr="00F659A5">
        <w:rPr>
          <w:color w:val="000000"/>
          <w:sz w:val="28"/>
        </w:rPr>
        <w:t xml:space="preserve"> </w:t>
      </w:r>
      <w:r w:rsidR="00C56EC6" w:rsidRPr="00F659A5">
        <w:rPr>
          <w:color w:val="000000"/>
          <w:sz w:val="28"/>
        </w:rPr>
        <w:t>М., 1949, c. 55 Организация Объединенных Наций сборник </w:t>
      </w:r>
      <w:r w:rsidR="00A7353C" w:rsidRPr="00F659A5">
        <w:rPr>
          <w:color w:val="000000"/>
          <w:sz w:val="28"/>
        </w:rPr>
        <w:t>документов, Наука, Москва, 2008.</w:t>
      </w:r>
    </w:p>
    <w:p w:rsidR="00360737" w:rsidRPr="00F659A5" w:rsidRDefault="00F659A5" w:rsidP="00634170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F659A5">
        <w:rPr>
          <w:color w:val="000000"/>
          <w:sz w:val="28"/>
        </w:rPr>
        <w:t>Энтин</w:t>
      </w:r>
      <w:r>
        <w:rPr>
          <w:color w:val="000000"/>
          <w:sz w:val="28"/>
        </w:rPr>
        <w:t> </w:t>
      </w:r>
      <w:r w:rsidRPr="00F659A5">
        <w:rPr>
          <w:color w:val="000000"/>
          <w:sz w:val="28"/>
        </w:rPr>
        <w:t>М.Л.</w:t>
      </w:r>
      <w:r>
        <w:rPr>
          <w:color w:val="000000"/>
          <w:sz w:val="28"/>
        </w:rPr>
        <w:t> </w:t>
      </w:r>
      <w:r w:rsidRPr="00F659A5">
        <w:rPr>
          <w:color w:val="000000"/>
          <w:sz w:val="28"/>
        </w:rPr>
        <w:t>Международные</w:t>
      </w:r>
      <w:r w:rsidR="00C56EC6" w:rsidRPr="00F659A5">
        <w:rPr>
          <w:color w:val="000000"/>
          <w:sz w:val="28"/>
        </w:rPr>
        <w:t xml:space="preserve"> судебные учреждения. </w:t>
      </w:r>
      <w:r>
        <w:rPr>
          <w:color w:val="000000"/>
          <w:sz w:val="28"/>
        </w:rPr>
        <w:t>–</w:t>
      </w:r>
      <w:r w:rsidRPr="00F659A5">
        <w:rPr>
          <w:color w:val="000000"/>
          <w:sz w:val="28"/>
        </w:rPr>
        <w:t xml:space="preserve"> </w:t>
      </w:r>
      <w:r w:rsidR="00A7353C" w:rsidRPr="00F659A5">
        <w:rPr>
          <w:color w:val="000000"/>
          <w:sz w:val="28"/>
        </w:rPr>
        <w:t>М.: Международные отношения, 2004</w:t>
      </w:r>
      <w:r w:rsidR="00C56EC6" w:rsidRPr="00F659A5">
        <w:rPr>
          <w:color w:val="000000"/>
          <w:sz w:val="28"/>
        </w:rPr>
        <w:t>.</w:t>
      </w:r>
    </w:p>
    <w:p w:rsidR="00360737" w:rsidRPr="00F659A5" w:rsidRDefault="00360737" w:rsidP="00634170">
      <w:pPr>
        <w:pStyle w:val="a8"/>
        <w:spacing w:line="360" w:lineRule="auto"/>
        <w:rPr>
          <w:color w:val="000000"/>
          <w:sz w:val="28"/>
          <w:szCs w:val="28"/>
        </w:rPr>
      </w:pPr>
      <w:bookmarkStart w:id="0" w:name="_GoBack"/>
      <w:bookmarkEnd w:id="0"/>
    </w:p>
    <w:sectPr w:rsidR="00360737" w:rsidRPr="00F659A5" w:rsidSect="00F659A5">
      <w:headerReference w:type="default" r:id="rId7"/>
      <w:headerReference w:type="firs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B8E" w:rsidRDefault="00662B8E">
      <w:r>
        <w:separator/>
      </w:r>
    </w:p>
  </w:endnote>
  <w:endnote w:type="continuationSeparator" w:id="0">
    <w:p w:rsidR="00662B8E" w:rsidRDefault="0066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B8E" w:rsidRDefault="00662B8E">
      <w:r>
        <w:separator/>
      </w:r>
    </w:p>
  </w:footnote>
  <w:footnote w:type="continuationSeparator" w:id="0">
    <w:p w:rsidR="00662B8E" w:rsidRDefault="00662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9A5" w:rsidRPr="00F659A5" w:rsidRDefault="00F659A5" w:rsidP="00F659A5">
    <w:pPr>
      <w:pStyle w:val="aa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9A5" w:rsidRPr="00F659A5" w:rsidRDefault="00F659A5" w:rsidP="00F659A5">
    <w:pPr>
      <w:pStyle w:val="aa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name w:val="WW8Num21"/>
    <w:lvl w:ilvl="0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cs="Times New Roman"/>
      </w:rPr>
    </w:lvl>
  </w:abstractNum>
  <w:abstractNum w:abstractNumId="1">
    <w:nsid w:val="007B1194"/>
    <w:multiLevelType w:val="multilevel"/>
    <w:tmpl w:val="27A8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22775"/>
    <w:multiLevelType w:val="multilevel"/>
    <w:tmpl w:val="BD747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C6F0713"/>
    <w:multiLevelType w:val="multilevel"/>
    <w:tmpl w:val="1662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34A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0B41B95"/>
    <w:multiLevelType w:val="hybridMultilevel"/>
    <w:tmpl w:val="93B05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BF4078"/>
    <w:multiLevelType w:val="hybridMultilevel"/>
    <w:tmpl w:val="7D2EBB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D1652F"/>
    <w:multiLevelType w:val="multilevel"/>
    <w:tmpl w:val="203CE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C60"/>
    <w:rsid w:val="00015E03"/>
    <w:rsid w:val="001169DC"/>
    <w:rsid w:val="001674AD"/>
    <w:rsid w:val="00194A15"/>
    <w:rsid w:val="001F02A4"/>
    <w:rsid w:val="001F33E3"/>
    <w:rsid w:val="00290AEA"/>
    <w:rsid w:val="002C22E2"/>
    <w:rsid w:val="00300341"/>
    <w:rsid w:val="00342B7A"/>
    <w:rsid w:val="00360737"/>
    <w:rsid w:val="00387D73"/>
    <w:rsid w:val="0045764C"/>
    <w:rsid w:val="004B661A"/>
    <w:rsid w:val="004D63E7"/>
    <w:rsid w:val="005831C0"/>
    <w:rsid w:val="005A2DF6"/>
    <w:rsid w:val="00634170"/>
    <w:rsid w:val="00662B8E"/>
    <w:rsid w:val="006727B8"/>
    <w:rsid w:val="0069227B"/>
    <w:rsid w:val="006B4817"/>
    <w:rsid w:val="00763311"/>
    <w:rsid w:val="00791CEC"/>
    <w:rsid w:val="00897903"/>
    <w:rsid w:val="008A379C"/>
    <w:rsid w:val="008C196C"/>
    <w:rsid w:val="009949E0"/>
    <w:rsid w:val="009B67D1"/>
    <w:rsid w:val="009E5D55"/>
    <w:rsid w:val="00A7353C"/>
    <w:rsid w:val="00AA1C60"/>
    <w:rsid w:val="00B90BAD"/>
    <w:rsid w:val="00BE0DED"/>
    <w:rsid w:val="00BE73FB"/>
    <w:rsid w:val="00C468F1"/>
    <w:rsid w:val="00C56EC6"/>
    <w:rsid w:val="00CC3A2B"/>
    <w:rsid w:val="00CE4D58"/>
    <w:rsid w:val="00D07429"/>
    <w:rsid w:val="00DA1EB2"/>
    <w:rsid w:val="00DF1C7E"/>
    <w:rsid w:val="00EB73EF"/>
    <w:rsid w:val="00F659A5"/>
    <w:rsid w:val="00F92AE0"/>
    <w:rsid w:val="00FA42CE"/>
    <w:rsid w:val="00FA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0656840-14A2-4639-A954-DA0EC1C1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AA1C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link w:val="a4"/>
    <w:uiPriority w:val="99"/>
    <w:rsid w:val="00AA1C60"/>
    <w:pPr>
      <w:spacing w:before="100" w:beforeAutospacing="1" w:after="100" w:afterAutospacing="1"/>
    </w:pPr>
  </w:style>
  <w:style w:type="character" w:styleId="a5">
    <w:name w:val="Hyperlink"/>
    <w:uiPriority w:val="99"/>
    <w:rsid w:val="00AA1C60"/>
    <w:rPr>
      <w:rFonts w:cs="Times New Roman"/>
      <w:color w:val="0000FF"/>
      <w:u w:val="single"/>
    </w:rPr>
  </w:style>
  <w:style w:type="character" w:customStyle="1" w:styleId="toctoggle">
    <w:name w:val="toctoggle"/>
    <w:uiPriority w:val="99"/>
    <w:rsid w:val="00AA1C60"/>
    <w:rPr>
      <w:rFonts w:cs="Times New Roman"/>
    </w:rPr>
  </w:style>
  <w:style w:type="character" w:customStyle="1" w:styleId="tocnumber">
    <w:name w:val="tocnumber"/>
    <w:uiPriority w:val="99"/>
    <w:rsid w:val="00AA1C60"/>
    <w:rPr>
      <w:rFonts w:cs="Times New Roman"/>
    </w:rPr>
  </w:style>
  <w:style w:type="character" w:customStyle="1" w:styleId="toctext">
    <w:name w:val="toctext"/>
    <w:uiPriority w:val="99"/>
    <w:rsid w:val="00AA1C60"/>
    <w:rPr>
      <w:rFonts w:cs="Times New Roman"/>
    </w:rPr>
  </w:style>
  <w:style w:type="character" w:customStyle="1" w:styleId="editsection">
    <w:name w:val="editsection"/>
    <w:uiPriority w:val="99"/>
    <w:rsid w:val="00AA1C60"/>
    <w:rPr>
      <w:rFonts w:cs="Times New Roman"/>
    </w:rPr>
  </w:style>
  <w:style w:type="character" w:customStyle="1" w:styleId="mw-headline">
    <w:name w:val="mw-headline"/>
    <w:uiPriority w:val="99"/>
    <w:rsid w:val="00AA1C60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360737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paragraph" w:styleId="a8">
    <w:name w:val="Body Text"/>
    <w:basedOn w:val="a"/>
    <w:link w:val="a9"/>
    <w:uiPriority w:val="99"/>
    <w:rsid w:val="00360737"/>
    <w:pPr>
      <w:autoSpaceDE w:val="0"/>
      <w:autoSpaceDN w:val="0"/>
      <w:jc w:val="both"/>
    </w:p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styleId="aa">
    <w:name w:val="header"/>
    <w:basedOn w:val="a"/>
    <w:link w:val="ab"/>
    <w:uiPriority w:val="99"/>
    <w:rsid w:val="00F659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paragraph" w:styleId="ac">
    <w:name w:val="footer"/>
    <w:basedOn w:val="a"/>
    <w:link w:val="ad"/>
    <w:uiPriority w:val="99"/>
    <w:rsid w:val="00F659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194A15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20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25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5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5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5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5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Правоотношение — урегулированное нормами права общественное отношение, участники которого обладают субъективными правами и являются носителями юридических обязанностей</vt:lpstr>
    </vt:vector>
  </TitlesOfParts>
  <Company>MoBIL GROUP</Company>
  <LinksUpToDate>false</LinksUpToDate>
  <CharactersWithSpaces>15453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Правоотношение — урегулированное нормами права общественное отношение, участники которого обладают субъективными правами и являются носителями юридических обязанностей</dc:title>
  <dc:subject/>
  <dc:creator>Admin</dc:creator>
  <cp:keywords/>
  <dc:description/>
  <cp:lastModifiedBy>admin</cp:lastModifiedBy>
  <cp:revision>2</cp:revision>
  <dcterms:created xsi:type="dcterms:W3CDTF">2014-03-26T21:34:00Z</dcterms:created>
  <dcterms:modified xsi:type="dcterms:W3CDTF">2014-03-26T21:34:00Z</dcterms:modified>
</cp:coreProperties>
</file>