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CA" w:rsidRPr="002E6E8F" w:rsidRDefault="00D92C18" w:rsidP="00AF0828">
      <w:pPr>
        <w:spacing w:line="360" w:lineRule="auto"/>
        <w:ind w:firstLine="709"/>
        <w:jc w:val="center"/>
        <w:rPr>
          <w:color w:val="000000"/>
          <w:sz w:val="28"/>
          <w:szCs w:val="20"/>
        </w:rPr>
      </w:pPr>
      <w:r w:rsidRPr="002E6E8F">
        <w:rPr>
          <w:color w:val="000000"/>
          <w:sz w:val="28"/>
          <w:szCs w:val="20"/>
        </w:rPr>
        <w:t>Министерство юстиций российской федерации</w:t>
      </w:r>
    </w:p>
    <w:p w:rsidR="004F18CA" w:rsidRPr="002E6E8F" w:rsidRDefault="00D92C18" w:rsidP="00AF0828">
      <w:pPr>
        <w:spacing w:line="360" w:lineRule="auto"/>
        <w:ind w:firstLine="709"/>
        <w:jc w:val="center"/>
        <w:rPr>
          <w:color w:val="000000"/>
          <w:sz w:val="28"/>
          <w:szCs w:val="20"/>
        </w:rPr>
      </w:pPr>
      <w:r w:rsidRPr="002E6E8F">
        <w:rPr>
          <w:color w:val="000000"/>
          <w:sz w:val="28"/>
          <w:szCs w:val="20"/>
        </w:rPr>
        <w:t>Государственное образовательное учреждение</w:t>
      </w:r>
    </w:p>
    <w:p w:rsidR="004F18CA" w:rsidRPr="002E6E8F" w:rsidRDefault="00D92C18" w:rsidP="00AF0828">
      <w:pPr>
        <w:spacing w:line="360" w:lineRule="auto"/>
        <w:ind w:firstLine="709"/>
        <w:jc w:val="center"/>
        <w:rPr>
          <w:color w:val="000000"/>
          <w:sz w:val="28"/>
          <w:szCs w:val="20"/>
        </w:rPr>
      </w:pPr>
      <w:r w:rsidRPr="002E6E8F">
        <w:rPr>
          <w:color w:val="000000"/>
          <w:sz w:val="28"/>
          <w:szCs w:val="20"/>
        </w:rPr>
        <w:t>Высшего профессионального образования</w:t>
      </w:r>
    </w:p>
    <w:p w:rsidR="004F18CA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0"/>
        </w:rPr>
      </w:pPr>
      <w:r w:rsidRPr="002E6E8F">
        <w:rPr>
          <w:color w:val="000000"/>
          <w:sz w:val="28"/>
          <w:szCs w:val="20"/>
        </w:rPr>
        <w:t>Р</w:t>
      </w:r>
      <w:r w:rsidR="00D92C18" w:rsidRPr="002E6E8F">
        <w:rPr>
          <w:color w:val="000000"/>
          <w:sz w:val="28"/>
          <w:szCs w:val="20"/>
        </w:rPr>
        <w:t>оссийская правовая академия</w:t>
      </w:r>
      <w:r w:rsidR="00030A8B" w:rsidRPr="002E6E8F">
        <w:rPr>
          <w:color w:val="000000"/>
          <w:sz w:val="28"/>
          <w:szCs w:val="20"/>
        </w:rPr>
        <w:t xml:space="preserve"> </w:t>
      </w:r>
      <w:r w:rsidR="00D92C18" w:rsidRPr="002E6E8F">
        <w:rPr>
          <w:color w:val="000000"/>
          <w:sz w:val="28"/>
          <w:szCs w:val="20"/>
        </w:rPr>
        <w:t>Ми</w:t>
      </w:r>
      <w:r w:rsidR="00030A8B" w:rsidRPr="002E6E8F">
        <w:rPr>
          <w:color w:val="000000"/>
          <w:sz w:val="28"/>
          <w:szCs w:val="20"/>
        </w:rPr>
        <w:t>нистерства российской федерации</w:t>
      </w:r>
    </w:p>
    <w:p w:rsidR="004F18CA" w:rsidRPr="002E6E8F" w:rsidRDefault="00D92C18" w:rsidP="00AF0828">
      <w:pPr>
        <w:spacing w:line="360" w:lineRule="auto"/>
        <w:ind w:firstLine="709"/>
        <w:jc w:val="center"/>
        <w:rPr>
          <w:color w:val="000000"/>
          <w:sz w:val="28"/>
          <w:szCs w:val="20"/>
        </w:rPr>
      </w:pPr>
      <w:r w:rsidRPr="002E6E8F">
        <w:rPr>
          <w:color w:val="000000"/>
          <w:sz w:val="28"/>
          <w:szCs w:val="20"/>
        </w:rPr>
        <w:t xml:space="preserve">Ижевский юридический институт </w:t>
      </w:r>
      <w:r w:rsidR="004F18CA" w:rsidRPr="002E6E8F">
        <w:rPr>
          <w:color w:val="000000"/>
          <w:sz w:val="28"/>
          <w:szCs w:val="20"/>
        </w:rPr>
        <w:t>(филиал)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</w:rPr>
      </w:pPr>
      <w:r w:rsidRPr="002E6E8F">
        <w:rPr>
          <w:color w:val="000000"/>
          <w:sz w:val="28"/>
        </w:rPr>
        <w:t>Факультет: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юридический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</w:rPr>
      </w:pPr>
      <w:r w:rsidRPr="002E6E8F">
        <w:rPr>
          <w:color w:val="000000"/>
          <w:sz w:val="28"/>
        </w:rPr>
        <w:t>Кафедра: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Государственно-правовых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дисциплин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F18CA" w:rsidRPr="002E6E8F" w:rsidRDefault="004F18CA" w:rsidP="00AF082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F18CA" w:rsidRPr="002E6E8F" w:rsidRDefault="00AF0828" w:rsidP="00AF0828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E6E8F">
        <w:rPr>
          <w:b/>
          <w:color w:val="000000"/>
          <w:sz w:val="28"/>
          <w:szCs w:val="32"/>
        </w:rPr>
        <w:t>Контрольная</w:t>
      </w:r>
      <w:r w:rsidR="00D92C18" w:rsidRPr="002E6E8F">
        <w:rPr>
          <w:b/>
          <w:color w:val="000000"/>
          <w:sz w:val="28"/>
          <w:szCs w:val="32"/>
        </w:rPr>
        <w:t xml:space="preserve"> </w:t>
      </w:r>
      <w:r w:rsidRPr="002E6E8F">
        <w:rPr>
          <w:b/>
          <w:color w:val="000000"/>
          <w:sz w:val="28"/>
          <w:szCs w:val="32"/>
        </w:rPr>
        <w:t>работа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0"/>
        </w:rPr>
        <w:t>На</w:t>
      </w:r>
      <w:r w:rsidR="00D92C18" w:rsidRPr="002E6E8F">
        <w:rPr>
          <w:color w:val="000000"/>
          <w:sz w:val="28"/>
          <w:szCs w:val="20"/>
        </w:rPr>
        <w:t xml:space="preserve"> </w:t>
      </w:r>
      <w:r w:rsidRPr="002E6E8F">
        <w:rPr>
          <w:color w:val="000000"/>
          <w:sz w:val="28"/>
          <w:szCs w:val="20"/>
        </w:rPr>
        <w:t>тему</w:t>
      </w:r>
      <w:r w:rsidRPr="002E6E8F">
        <w:rPr>
          <w:color w:val="000000"/>
          <w:sz w:val="28"/>
          <w:szCs w:val="28"/>
        </w:rPr>
        <w:t>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</w:rPr>
      </w:pPr>
      <w:r w:rsidRPr="002E6E8F">
        <w:rPr>
          <w:color w:val="000000"/>
          <w:sz w:val="28"/>
        </w:rPr>
        <w:t>Дисциплина: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F18CA" w:rsidRPr="002E6E8F" w:rsidRDefault="004F18CA" w:rsidP="00AF0828">
      <w:pPr>
        <w:spacing w:line="360" w:lineRule="auto"/>
        <w:ind w:firstLine="709"/>
        <w:rPr>
          <w:color w:val="000000"/>
          <w:sz w:val="28"/>
          <w:szCs w:val="28"/>
        </w:rPr>
      </w:pPr>
      <w:r w:rsidRPr="002E6E8F">
        <w:rPr>
          <w:color w:val="000000"/>
          <w:sz w:val="28"/>
        </w:rPr>
        <w:t>Выполнил: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студент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гр.501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ЗС</w:t>
      </w:r>
    </w:p>
    <w:p w:rsidR="004F18CA" w:rsidRPr="002E6E8F" w:rsidRDefault="004F18CA" w:rsidP="00AF0828">
      <w:pPr>
        <w:spacing w:line="360" w:lineRule="auto"/>
        <w:ind w:firstLine="709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Беспятых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Е.Ю.</w:t>
      </w:r>
    </w:p>
    <w:p w:rsidR="004F18CA" w:rsidRPr="002E6E8F" w:rsidRDefault="004F18CA" w:rsidP="00AF0828">
      <w:pPr>
        <w:spacing w:line="360" w:lineRule="auto"/>
        <w:ind w:firstLine="709"/>
        <w:rPr>
          <w:color w:val="000000"/>
          <w:sz w:val="28"/>
          <w:szCs w:val="28"/>
        </w:rPr>
      </w:pPr>
      <w:r w:rsidRPr="002E6E8F">
        <w:rPr>
          <w:color w:val="000000"/>
          <w:sz w:val="28"/>
        </w:rPr>
        <w:t>Проверил:</w:t>
      </w:r>
      <w:r w:rsidRPr="002E6E8F">
        <w:rPr>
          <w:color w:val="000000"/>
          <w:sz w:val="28"/>
          <w:szCs w:val="28"/>
        </w:rPr>
        <w:t>Селезнева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Т.Е.</w:t>
      </w:r>
    </w:p>
    <w:p w:rsidR="004F18CA" w:rsidRPr="002E6E8F" w:rsidRDefault="004F18CA" w:rsidP="00AF082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0828" w:rsidRPr="002E6E8F" w:rsidRDefault="00AF0828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F18CA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92C18" w:rsidRPr="002E6E8F" w:rsidRDefault="004F18CA" w:rsidP="00AF082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Ижевск,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2009</w:t>
      </w:r>
    </w:p>
    <w:p w:rsidR="00BB76E7" w:rsidRPr="002E6E8F" w:rsidRDefault="00D92C18" w:rsidP="00BB76E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br w:type="page"/>
      </w:r>
      <w:r w:rsidR="00BB76E7" w:rsidRPr="002E6E8F">
        <w:rPr>
          <w:color w:val="000000"/>
          <w:sz w:val="28"/>
          <w:szCs w:val="28"/>
        </w:rPr>
        <w:t>План</w:t>
      </w:r>
    </w:p>
    <w:p w:rsidR="00BB76E7" w:rsidRPr="002E6E8F" w:rsidRDefault="00BB76E7" w:rsidP="00BB76E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F0828" w:rsidRPr="002E6E8F" w:rsidRDefault="00BB76E7" w:rsidP="00BB76E7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Введение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 Жилищные правоотношения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1.1 Понятие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1.2 Виды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1.3 Особенности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 Структура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2.1 Объекты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2.2 Субъекты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3. Содержание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4. Изменение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5. Прекращение жилищных правоотношений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6. Защита нарушенных жилищных прав</w:t>
      </w:r>
    </w:p>
    <w:p w:rsidR="00AF0828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Заключение</w:t>
      </w:r>
    </w:p>
    <w:p w:rsidR="00BB2A53" w:rsidRPr="002E6E8F" w:rsidRDefault="00AF0828" w:rsidP="00AF0828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Список используемых источников</w:t>
      </w:r>
    </w:p>
    <w:p w:rsidR="008710A7" w:rsidRPr="002E6E8F" w:rsidRDefault="008710A7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730E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br w:type="page"/>
      </w:r>
      <w:r w:rsidR="007D155C" w:rsidRPr="002E6E8F">
        <w:rPr>
          <w:b/>
          <w:color w:val="000000"/>
          <w:sz w:val="28"/>
          <w:szCs w:val="28"/>
        </w:rPr>
        <w:t>Введение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преувеличения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сказать,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затрагивает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нет,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"житие-бытие"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регулируется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нормы,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жизнь.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сожалением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констатировать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факт,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долгое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долгу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столько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строительную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политику,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четкой,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понятной,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прозрачной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непротиворечивой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ЖК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РФ),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законодательство,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регулирующее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характеризовалось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бессистемностью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количеством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(акты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разное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разном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инструкций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законов).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единства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усложняло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последовательной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политики,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способствовало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неопределенности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гражданами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прав.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давало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почву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многочисленных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злоупотреблений.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признать,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давно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назрела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наконец-таки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упорядочил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ЖК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одобрен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Советом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подписан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опубликован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газете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указывалось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выше,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вступил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E3FB6" w:rsidRPr="002E6E8F" w:rsidRDefault="006E3FB6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попытку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центре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специфический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объект,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помещение.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действующего,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кратко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описывается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историческое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институтов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D92C18" w:rsidRPr="002E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E8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AF3258" w:rsidRPr="002E6E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C18" w:rsidRPr="002E6E8F" w:rsidRDefault="00D92C18" w:rsidP="00C101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B6" w:rsidRPr="002E6E8F" w:rsidRDefault="00AF0828" w:rsidP="00AF0828">
      <w:pPr>
        <w:pStyle w:val="ConsPlusNormal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E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C1309" w:rsidRPr="002E6E8F">
        <w:rPr>
          <w:rFonts w:ascii="Times New Roman" w:hAnsi="Times New Roman" w:cs="Times New Roman"/>
          <w:b/>
          <w:color w:val="000000"/>
          <w:sz w:val="28"/>
          <w:szCs w:val="28"/>
        </w:rPr>
        <w:t>Жилищные</w:t>
      </w:r>
      <w:r w:rsidR="00D92C18" w:rsidRPr="002E6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правоотношения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155C" w:rsidRPr="002E6E8F" w:rsidRDefault="007D155C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Предметом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любой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отрасли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конкретные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обладающие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отличительными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признаками.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очередь,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«жилищные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собирательная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включает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себя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семейных,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финансовых,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административных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регулируемых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отраслями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Кроме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важно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помнить,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разновидностью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большой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группы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гражданско-правовых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следовательно,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регулируются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источниках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через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«жилое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«</w:t>
      </w:r>
      <w:r w:rsidR="00CF100E" w:rsidRPr="002E6E8F">
        <w:rPr>
          <w:color w:val="000000"/>
          <w:sz w:val="28"/>
          <w:szCs w:val="28"/>
        </w:rPr>
        <w:t>ж</w:t>
      </w:r>
      <w:r w:rsidRPr="002E6E8F">
        <w:rPr>
          <w:color w:val="000000"/>
          <w:sz w:val="28"/>
          <w:szCs w:val="28"/>
        </w:rPr>
        <w:t>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</w:t>
      </w:r>
      <w:r w:rsidR="00CF100E" w:rsidRPr="002E6E8F">
        <w:rPr>
          <w:color w:val="000000"/>
          <w:sz w:val="28"/>
          <w:szCs w:val="28"/>
        </w:rPr>
        <w:t>»</w:t>
      </w:r>
      <w:r w:rsidRPr="002E6E8F">
        <w:rPr>
          <w:color w:val="000000"/>
          <w:sz w:val="28"/>
          <w:szCs w:val="28"/>
        </w:rPr>
        <w:t>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Следовательно,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непосредственным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совокупность-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309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sub_331"/>
      <w:r w:rsidRPr="002E6E8F">
        <w:rPr>
          <w:b/>
          <w:color w:val="000000"/>
          <w:sz w:val="28"/>
          <w:szCs w:val="28"/>
        </w:rPr>
        <w:t>1.1</w:t>
      </w:r>
      <w:r w:rsidR="00AF0828" w:rsidRPr="002E6E8F">
        <w:rPr>
          <w:b/>
          <w:color w:val="000000"/>
          <w:sz w:val="28"/>
          <w:szCs w:val="28"/>
        </w:rPr>
        <w:t xml:space="preserve"> </w:t>
      </w:r>
      <w:r w:rsidR="00862430" w:rsidRPr="002E6E8F">
        <w:rPr>
          <w:b/>
          <w:color w:val="000000"/>
          <w:sz w:val="28"/>
          <w:szCs w:val="28"/>
        </w:rPr>
        <w:t>Понятие</w:t>
      </w:r>
      <w:r w:rsidRPr="002E6E8F">
        <w:rPr>
          <w:b/>
          <w:color w:val="000000"/>
          <w:sz w:val="28"/>
          <w:szCs w:val="28"/>
        </w:rPr>
        <w:t xml:space="preserve"> </w:t>
      </w:r>
      <w:r w:rsidR="00862430" w:rsidRPr="002E6E8F">
        <w:rPr>
          <w:b/>
          <w:color w:val="000000"/>
          <w:sz w:val="28"/>
          <w:szCs w:val="28"/>
        </w:rPr>
        <w:t>ж</w:t>
      </w:r>
      <w:r w:rsidR="004C1309" w:rsidRPr="002E6E8F">
        <w:rPr>
          <w:b/>
          <w:color w:val="000000"/>
          <w:sz w:val="28"/>
          <w:szCs w:val="28"/>
        </w:rPr>
        <w:t>илищны</w:t>
      </w:r>
      <w:r w:rsidR="00862430" w:rsidRPr="002E6E8F">
        <w:rPr>
          <w:b/>
          <w:color w:val="000000"/>
          <w:sz w:val="28"/>
          <w:szCs w:val="28"/>
        </w:rPr>
        <w:t>х</w:t>
      </w:r>
      <w:r w:rsidRPr="002E6E8F">
        <w:rPr>
          <w:b/>
          <w:color w:val="000000"/>
          <w:sz w:val="28"/>
          <w:szCs w:val="28"/>
        </w:rPr>
        <w:t xml:space="preserve"> </w:t>
      </w:r>
      <w:r w:rsidR="004C1309" w:rsidRPr="002E6E8F">
        <w:rPr>
          <w:b/>
          <w:color w:val="000000"/>
          <w:sz w:val="28"/>
          <w:szCs w:val="28"/>
        </w:rPr>
        <w:t>правоотношени</w:t>
      </w:r>
      <w:r w:rsidRPr="002E6E8F">
        <w:rPr>
          <w:b/>
          <w:color w:val="000000"/>
          <w:sz w:val="28"/>
          <w:szCs w:val="28"/>
        </w:rPr>
        <w:t>й</w:t>
      </w:r>
    </w:p>
    <w:bookmarkEnd w:id="0"/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209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отношения".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РСФСР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обычно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понимались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гражданско-правовые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регулировались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кодификации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1983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РСФСР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отношения"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стало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рассматриваться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широком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смысле,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собирательное,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охватывающее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703A22" w:rsidRPr="002E6E8F">
        <w:rPr>
          <w:color w:val="000000"/>
          <w:sz w:val="28"/>
          <w:szCs w:val="28"/>
        </w:rPr>
        <w:t>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выработки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была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обусловлена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потребностью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комплексном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подходе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усложнения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задач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жильем</w:t>
      </w:r>
      <w:r w:rsidR="006A3209" w:rsidRPr="002E6E8F">
        <w:rPr>
          <w:color w:val="000000"/>
          <w:sz w:val="28"/>
          <w:szCs w:val="28"/>
        </w:rPr>
        <w:t>.</w:t>
      </w:r>
    </w:p>
    <w:p w:rsidR="004C1309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возникающи</w:t>
      </w:r>
      <w:r w:rsidR="006A3209" w:rsidRPr="002E6E8F">
        <w:rPr>
          <w:color w:val="000000"/>
          <w:sz w:val="28"/>
          <w:szCs w:val="28"/>
        </w:rPr>
        <w:t>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поводу</w:t>
      </w:r>
      <w:r w:rsidR="006A3209" w:rsidRPr="002E6E8F">
        <w:rPr>
          <w:color w:val="000000"/>
          <w:sz w:val="28"/>
          <w:szCs w:val="28"/>
        </w:rPr>
        <w:t>: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возникновения,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осуществления,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изменения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прекращения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владения,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распоряжения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государственного,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муниципального,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частного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фондов;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отнесения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числу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исключения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фонда;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учета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фонда;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управление,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ремонта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фонда,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помещений;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создания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деятельности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жилищно-строительных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кооперативов,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товариществ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собственников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жилья,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членов;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внесения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платы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6A3209" w:rsidRPr="002E6E8F">
        <w:rPr>
          <w:color w:val="000000"/>
          <w:sz w:val="28"/>
          <w:szCs w:val="28"/>
        </w:rPr>
        <w:t>жиль</w:t>
      </w:r>
      <w:r w:rsidR="00E95A41" w:rsidRPr="002E6E8F">
        <w:rPr>
          <w:color w:val="000000"/>
          <w:sz w:val="28"/>
          <w:szCs w:val="28"/>
        </w:rPr>
        <w:t>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услуги;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контроля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сохранностью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фонда</w:t>
      </w:r>
      <w:r w:rsidRPr="002E6E8F">
        <w:rPr>
          <w:color w:val="000000"/>
          <w:sz w:val="28"/>
          <w:szCs w:val="28"/>
        </w:rPr>
        <w:t>.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Иными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славами,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–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общественные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возникающие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владением,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пользованием,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распоряжением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управлением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E95A41" w:rsidRPr="002E6E8F">
        <w:rPr>
          <w:color w:val="000000"/>
          <w:sz w:val="28"/>
          <w:szCs w:val="28"/>
        </w:rPr>
        <w:t>фондом.</w:t>
      </w:r>
    </w:p>
    <w:p w:rsidR="004C1309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форму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становятся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правоотношениями.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справедливо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отмечает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Э.Б.Лыкова,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охватывается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широкий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круг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классифицируемый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по-разному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зависимости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институт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отрасль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комплексную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отрасль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наметился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широкий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подход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рассматриваемой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проблеме,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чрезвычайно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узкий.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430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t>1.2</w:t>
      </w:r>
      <w:r w:rsidR="00AF0828" w:rsidRPr="002E6E8F">
        <w:rPr>
          <w:b/>
          <w:color w:val="000000"/>
          <w:sz w:val="28"/>
          <w:szCs w:val="28"/>
        </w:rPr>
        <w:t xml:space="preserve"> </w:t>
      </w:r>
      <w:r w:rsidR="00862430" w:rsidRPr="002E6E8F">
        <w:rPr>
          <w:b/>
          <w:color w:val="000000"/>
          <w:sz w:val="28"/>
          <w:szCs w:val="28"/>
        </w:rPr>
        <w:t>Виды</w:t>
      </w:r>
      <w:r w:rsidRPr="002E6E8F">
        <w:rPr>
          <w:b/>
          <w:color w:val="000000"/>
          <w:sz w:val="28"/>
          <w:szCs w:val="28"/>
        </w:rPr>
        <w:t xml:space="preserve"> </w:t>
      </w:r>
      <w:r w:rsidR="00862430" w:rsidRPr="002E6E8F">
        <w:rPr>
          <w:b/>
          <w:color w:val="000000"/>
          <w:sz w:val="28"/>
          <w:szCs w:val="28"/>
        </w:rPr>
        <w:t>жилищных</w:t>
      </w:r>
      <w:r w:rsidRPr="002E6E8F">
        <w:rPr>
          <w:b/>
          <w:color w:val="000000"/>
          <w:sz w:val="28"/>
          <w:szCs w:val="28"/>
        </w:rPr>
        <w:t xml:space="preserve"> правоотношений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C81" w:rsidRPr="002E6E8F" w:rsidRDefault="00E63C81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весьма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многочисленны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разнообразны.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разнообразие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580832" w:rsidRPr="002E6E8F">
        <w:rPr>
          <w:color w:val="000000"/>
          <w:sz w:val="28"/>
          <w:szCs w:val="28"/>
        </w:rPr>
        <w:t>источниках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дифференцировалось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группы:</w:t>
      </w:r>
    </w:p>
    <w:p w:rsidR="00E63C81" w:rsidRPr="002E6E8F" w:rsidRDefault="00E63C81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вертикали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началах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подчинения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(например,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распределению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помещений);</w:t>
      </w:r>
    </w:p>
    <w:p w:rsidR="00E63C81" w:rsidRPr="002E6E8F" w:rsidRDefault="00E63C81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складывающиеся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началах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равенства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участников</w:t>
      </w:r>
      <w:r w:rsidR="00F02D77" w:rsidRPr="002E6E8F">
        <w:rPr>
          <w:color w:val="000000"/>
          <w:sz w:val="28"/>
          <w:szCs w:val="28"/>
        </w:rPr>
        <w:t>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Сюда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между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поводу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частности,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возникать: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специализированном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фонде;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др.</w:t>
      </w:r>
    </w:p>
    <w:p w:rsidR="00E63C81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Поскольку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приведены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примера,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предположить,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находиться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образований,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управляют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через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создаваемых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жилищно-коммунальным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хозяйством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(ЖКХ).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процессе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управленческие,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вряд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Иначе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дело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складывающимися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между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жилищно-эксплуатационными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пользователями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основанными,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хотя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считает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Э.Б.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Лыкова,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элементы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началах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равенства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участников</w:t>
      </w:r>
    </w:p>
    <w:p w:rsidR="004C1309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рынка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рыночные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вовлечены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входящие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исключением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распределяются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среди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улучшении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передаются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бесплатно,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рыночных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механизмов,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купли-продажи.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обусловлено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поводу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распределения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рассчитан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РСФСР.</w:t>
      </w:r>
    </w:p>
    <w:p w:rsidR="004C1309" w:rsidRPr="002E6E8F" w:rsidRDefault="004C1309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касается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рыночных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возмездными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регулируются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России.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Вместе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указывает,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поводу: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владения,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распоряжения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фондов;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числу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исключения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домами;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9)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деятельности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товариществ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10)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контроля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предусматривает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квалифицирующим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признакам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подразделить,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очередь,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подвиды.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природе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подразделить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первичные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производные.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владению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находящимися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фондодержателя,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будет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первичным,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владению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производными.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Среди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перечисленных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выделить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домами.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инженерного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оборудования,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гражданско-правового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Основываясь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признаках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конкретизированности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делятся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абсолютные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относительные.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несколько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относительным.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Например,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полномочиями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отдельным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49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носителем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всякий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каждый,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значит,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здесь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абсолютное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Наиболее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примером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абсолютного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владения,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распоряжения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принадлежащим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назначением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пределами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всякое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препятствовать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5C6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t>1.3</w:t>
      </w:r>
      <w:r w:rsidR="00D925C6" w:rsidRPr="002E6E8F">
        <w:rPr>
          <w:b/>
          <w:color w:val="000000"/>
          <w:sz w:val="28"/>
          <w:szCs w:val="28"/>
        </w:rPr>
        <w:t>Особенности</w:t>
      </w:r>
      <w:r w:rsidRPr="002E6E8F">
        <w:rPr>
          <w:b/>
          <w:color w:val="000000"/>
          <w:sz w:val="28"/>
          <w:szCs w:val="28"/>
        </w:rPr>
        <w:t xml:space="preserve"> </w:t>
      </w:r>
      <w:r w:rsidR="00D925C6" w:rsidRPr="002E6E8F">
        <w:rPr>
          <w:b/>
          <w:color w:val="000000"/>
          <w:sz w:val="28"/>
          <w:szCs w:val="28"/>
        </w:rPr>
        <w:t>жилищных</w:t>
      </w:r>
      <w:r w:rsidRPr="002E6E8F">
        <w:rPr>
          <w:b/>
          <w:color w:val="000000"/>
          <w:sz w:val="28"/>
          <w:szCs w:val="28"/>
        </w:rPr>
        <w:t xml:space="preserve"> правоотношений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Особенностями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что: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носит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длящийся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сложным,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поскольку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второго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Основанием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факты,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конкретные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жизненные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обстоятельства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(факты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реальной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действительности),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связывают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правоотношений.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Статья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указывает,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хотя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силу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начал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смысла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порождают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возникают: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хотя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противоречащих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ему;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допускаемым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кооперативах;</w:t>
      </w:r>
    </w:p>
    <w:p w:rsidR="00BB4826" w:rsidRPr="002E6E8F" w:rsidRDefault="00BB4826" w:rsidP="00C1016F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вследствие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(бездействия)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наступления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событий,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связывает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возникновение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обязанностей.</w:t>
      </w:r>
    </w:p>
    <w:p w:rsidR="00AF3258" w:rsidRPr="002E6E8F" w:rsidRDefault="00AF3258" w:rsidP="00C1016F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03" w:rsidRPr="002E6E8F" w:rsidRDefault="00AF0828" w:rsidP="00AF0828">
      <w:pPr>
        <w:ind w:firstLine="708"/>
        <w:rPr>
          <w:b/>
          <w:color w:val="000000"/>
          <w:sz w:val="28"/>
          <w:szCs w:val="28"/>
        </w:rPr>
      </w:pPr>
      <w:r>
        <w:br w:type="page"/>
      </w:r>
      <w:r w:rsidR="00E13553" w:rsidRPr="002E6E8F">
        <w:rPr>
          <w:b/>
          <w:color w:val="000000"/>
          <w:sz w:val="28"/>
          <w:szCs w:val="28"/>
        </w:rPr>
        <w:t>2.</w:t>
      </w:r>
      <w:bookmarkStart w:id="1" w:name="sub_332"/>
      <w:r w:rsidR="00F25A03" w:rsidRPr="002E6E8F">
        <w:rPr>
          <w:b/>
          <w:color w:val="000000"/>
          <w:sz w:val="28"/>
          <w:szCs w:val="28"/>
        </w:rPr>
        <w:t>Структура</w:t>
      </w:r>
      <w:r w:rsidR="00D92C18" w:rsidRPr="002E6E8F">
        <w:rPr>
          <w:b/>
          <w:color w:val="000000"/>
          <w:sz w:val="28"/>
          <w:szCs w:val="28"/>
        </w:rPr>
        <w:t xml:space="preserve"> </w:t>
      </w:r>
      <w:r w:rsidR="00F25A03" w:rsidRPr="002E6E8F">
        <w:rPr>
          <w:b/>
          <w:color w:val="000000"/>
          <w:sz w:val="28"/>
          <w:szCs w:val="28"/>
        </w:rPr>
        <w:t>жилищн</w:t>
      </w:r>
      <w:r w:rsidR="001F2ABD" w:rsidRPr="002E6E8F">
        <w:rPr>
          <w:b/>
          <w:color w:val="000000"/>
          <w:sz w:val="28"/>
          <w:szCs w:val="28"/>
        </w:rPr>
        <w:t>ых</w:t>
      </w:r>
      <w:r w:rsidR="00D92C18" w:rsidRPr="002E6E8F">
        <w:rPr>
          <w:b/>
          <w:color w:val="000000"/>
          <w:sz w:val="28"/>
          <w:szCs w:val="28"/>
        </w:rPr>
        <w:t xml:space="preserve"> </w:t>
      </w:r>
      <w:r w:rsidR="00F25A03" w:rsidRPr="002E6E8F">
        <w:rPr>
          <w:b/>
          <w:color w:val="000000"/>
          <w:sz w:val="28"/>
          <w:szCs w:val="28"/>
        </w:rPr>
        <w:t>правоотношени</w:t>
      </w:r>
      <w:r w:rsidR="00D92C18" w:rsidRPr="002E6E8F">
        <w:rPr>
          <w:b/>
          <w:color w:val="000000"/>
          <w:sz w:val="28"/>
          <w:szCs w:val="28"/>
        </w:rPr>
        <w:t>й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A03" w:rsidRPr="002E6E8F" w:rsidRDefault="00F25A0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совокупность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устойчивых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элементов,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целостность.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Любое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элементов: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(участников)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материального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мира,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поводу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между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субъектами;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взаимосвязи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реальное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поведение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правоотношений.</w:t>
      </w:r>
    </w:p>
    <w:p w:rsidR="00D92C18" w:rsidRPr="002E6E8F" w:rsidRDefault="00F25A0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Структуру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смешивать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поскольку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являясь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элементом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речь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будет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идти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дальнейшем.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3553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t>2.1</w:t>
      </w:r>
      <w:r w:rsidR="00AF0828" w:rsidRPr="002E6E8F">
        <w:rPr>
          <w:b/>
          <w:color w:val="000000"/>
          <w:sz w:val="28"/>
          <w:szCs w:val="28"/>
        </w:rPr>
        <w:t xml:space="preserve"> </w:t>
      </w:r>
      <w:r w:rsidR="00E13553" w:rsidRPr="002E6E8F">
        <w:rPr>
          <w:b/>
          <w:color w:val="000000"/>
          <w:sz w:val="28"/>
          <w:szCs w:val="28"/>
        </w:rPr>
        <w:t>Объекты</w:t>
      </w:r>
      <w:r w:rsidRPr="002E6E8F">
        <w:rPr>
          <w:b/>
          <w:color w:val="000000"/>
          <w:sz w:val="28"/>
          <w:szCs w:val="28"/>
        </w:rPr>
        <w:t xml:space="preserve"> </w:t>
      </w:r>
      <w:r w:rsidR="00E13553" w:rsidRPr="002E6E8F">
        <w:rPr>
          <w:b/>
          <w:color w:val="000000"/>
          <w:sz w:val="28"/>
          <w:szCs w:val="28"/>
        </w:rPr>
        <w:t>жилищных</w:t>
      </w:r>
      <w:r w:rsidRPr="002E6E8F">
        <w:rPr>
          <w:b/>
          <w:color w:val="000000"/>
          <w:sz w:val="28"/>
          <w:szCs w:val="28"/>
        </w:rPr>
        <w:t xml:space="preserve"> </w:t>
      </w:r>
      <w:r w:rsidR="00E13553" w:rsidRPr="002E6E8F">
        <w:rPr>
          <w:b/>
          <w:color w:val="000000"/>
          <w:sz w:val="28"/>
          <w:szCs w:val="28"/>
        </w:rPr>
        <w:t>правоотношений</w:t>
      </w:r>
    </w:p>
    <w:bookmarkEnd w:id="1"/>
    <w:p w:rsidR="00D92C18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3553" w:rsidRPr="002E6E8F" w:rsidRDefault="00E1355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литературе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сложилось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четкого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ответ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несколько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проще.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РСФСР,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оперируют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помещение".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статьи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15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единственным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комнаты.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Заселение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постоянного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допускается.</w:t>
      </w:r>
    </w:p>
    <w:p w:rsidR="00E13553" w:rsidRPr="002E6E8F" w:rsidRDefault="00E1355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sub_3322"/>
      <w:r w:rsidRPr="002E6E8F">
        <w:rPr>
          <w:color w:val="000000"/>
          <w:sz w:val="28"/>
          <w:szCs w:val="28"/>
        </w:rPr>
        <w:t>Ранее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вытекавших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РСФСР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применялись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термины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"дом",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"квартира".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(объектом)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673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Целесообразно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ввести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практику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единое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(предмета)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комнаты.</w:t>
      </w:r>
    </w:p>
    <w:bookmarkEnd w:id="2"/>
    <w:p w:rsidR="00E13553" w:rsidRPr="002E6E8F" w:rsidRDefault="00E1355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предъявляет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Прежде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функционально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предназначенным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означает,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находится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должен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капитального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типа.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Всевозможные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времянки,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вагончики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таковым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строениям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включаются.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подобных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должен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заключаться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аренды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(имущественного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подсобные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(кухни,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коридоры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т.п.).</w:t>
      </w:r>
    </w:p>
    <w:p w:rsidR="00E13553" w:rsidRPr="002E6E8F" w:rsidRDefault="00E13553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Статья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673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изолированным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пригодным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постоянного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понятия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"пригодность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проживания"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Отсюда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вывод,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отвечать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пригодности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исходят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(СНиП),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противопожарных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(например,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располагаться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подвальных,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полуподвальных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этажах,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высота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потолка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составлять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менее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2,5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освещение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естественным).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физическим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износом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расположением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зонах,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запрещенных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застройке,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опасных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жизни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т.д.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статьи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673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вывод: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предъявляется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минимум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предметом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любое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неблагоустроенное,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отвечающее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</w:t>
      </w:r>
      <w:r w:rsidR="00EC381D" w:rsidRPr="002E6E8F">
        <w:rPr>
          <w:color w:val="000000"/>
          <w:sz w:val="28"/>
          <w:szCs w:val="28"/>
        </w:rPr>
        <w:t>.</w:t>
      </w:r>
    </w:p>
    <w:p w:rsidR="00F27FDE" w:rsidRPr="002E6E8F" w:rsidRDefault="00F27FD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отвечать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381D" w:rsidRPr="002E6E8F" w:rsidRDefault="00F25A03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t>2.2</w:t>
      </w:r>
      <w:r w:rsidR="00AF0828" w:rsidRPr="002E6E8F">
        <w:rPr>
          <w:b/>
          <w:color w:val="000000"/>
          <w:sz w:val="28"/>
          <w:szCs w:val="28"/>
        </w:rPr>
        <w:t xml:space="preserve"> </w:t>
      </w:r>
      <w:r w:rsidR="00EC381D" w:rsidRPr="002E6E8F">
        <w:rPr>
          <w:b/>
          <w:color w:val="000000"/>
          <w:sz w:val="28"/>
          <w:szCs w:val="28"/>
        </w:rPr>
        <w:t>Субъекты</w:t>
      </w:r>
      <w:r w:rsidR="00D92C18" w:rsidRPr="002E6E8F">
        <w:rPr>
          <w:b/>
          <w:color w:val="000000"/>
          <w:sz w:val="28"/>
          <w:szCs w:val="28"/>
        </w:rPr>
        <w:t xml:space="preserve"> </w:t>
      </w:r>
      <w:r w:rsidR="00EC381D" w:rsidRPr="002E6E8F">
        <w:rPr>
          <w:b/>
          <w:color w:val="000000"/>
          <w:sz w:val="28"/>
          <w:szCs w:val="28"/>
        </w:rPr>
        <w:t>жилищных</w:t>
      </w:r>
      <w:r w:rsidR="00D92C18" w:rsidRPr="002E6E8F">
        <w:rPr>
          <w:b/>
          <w:color w:val="000000"/>
          <w:sz w:val="28"/>
          <w:szCs w:val="28"/>
        </w:rPr>
        <w:t xml:space="preserve"> </w:t>
      </w:r>
      <w:r w:rsidR="00EC381D" w:rsidRPr="002E6E8F">
        <w:rPr>
          <w:b/>
          <w:color w:val="000000"/>
          <w:sz w:val="28"/>
          <w:szCs w:val="28"/>
        </w:rPr>
        <w:t>правоотношений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Субъекты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обладающие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правосубъектностью,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участвовать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носителями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Субъекты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являются: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Федерация;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образования.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Положения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применяются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иностранных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иностранных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(физические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разнообразных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поскольку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предназначено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17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удовлетворения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постоянной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потребности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вступают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хозяйственном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ведении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оперативном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Вместе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являясь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складываются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между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кооперативом.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вступают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между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собой.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использует,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личного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сдавать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Юридические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участвуют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наймодателей,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хозяйственном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ведении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оперативном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жилищно-эксплуатационные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предприятия,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учреждения,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создаваемые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жилищно-эксплуатационные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являющиеся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лицами.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Российская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обладает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следующей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12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РФ):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фондов;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малоимущих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нуждающимися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предоставляемых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малоимущим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специализированных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фондов;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деятельности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кооперативов;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9)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деятельности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товариществ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10)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отдельных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помещениями;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устанавливает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платы;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контроль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РФ):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специализированного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дохода,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стоимости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подлежащего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налогообложению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малоимущими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соответствующим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предоставляемых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контроля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9)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самоуправления.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РФ):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дохода,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стоимость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подлежащего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налогообложению,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малоимущими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ведение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предоставляемых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специализированного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малоимущим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переводе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9)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контроля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законодательства;</w:t>
      </w:r>
    </w:p>
    <w:p w:rsidR="0067608E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10)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документа,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подтверждающего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согласовании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отказе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согласовании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(или)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помещений;</w:t>
      </w:r>
    </w:p>
    <w:p w:rsidR="00BB4826" w:rsidRPr="002E6E8F" w:rsidRDefault="0067608E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отнесенные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компетенции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области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соответствующих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415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br w:type="page"/>
      </w:r>
      <w:r w:rsidR="008D7415" w:rsidRPr="002E6E8F">
        <w:rPr>
          <w:b/>
          <w:color w:val="000000"/>
          <w:sz w:val="28"/>
          <w:szCs w:val="28"/>
        </w:rPr>
        <w:t>3.</w:t>
      </w:r>
      <w:r w:rsidR="00AF0828"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Содержание</w:t>
      </w:r>
      <w:r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жилищных</w:t>
      </w:r>
      <w:r w:rsidRPr="002E6E8F">
        <w:rPr>
          <w:b/>
          <w:color w:val="000000"/>
          <w:sz w:val="28"/>
          <w:szCs w:val="28"/>
        </w:rPr>
        <w:t xml:space="preserve"> правоотношений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составляют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неразрывно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зависимости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режима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имеющий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ведут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улучшении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вследствие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наличии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поставить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улучшению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вынести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конкретного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Сходные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вступлением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получением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Особенность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подобных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уполномоченный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способствовать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реализации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конституционного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жилище.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момента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выдачи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ордера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служебного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общежитии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специализированном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фонде),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момента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коммерческого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жильцов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др.).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Жилищно-строительный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(жилищный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отличается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особым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положением.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кооперативных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собственником,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пайщикам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семей.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вынесением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собрания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ЖСК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(ЖК)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отношения.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Особенность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(правоотношений)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значит,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направленные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материальный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Вследствие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вещных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(наряду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обязательственными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чертами).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Поэтому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случайно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большее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Комплекс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распоряжению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именуют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понимая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особое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входят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меньшей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правомочия: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а)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значение;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б)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защиту.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Характерная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особенность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некоторый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"юридический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плюс"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носителя.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известных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что-то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включает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момент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усмотрения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выборе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вариантов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поведения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носителя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возможностей.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средством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возложение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-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предписанная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должного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поведения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(обязанного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лица).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Жилищное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называется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простым,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противостоит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Например,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организационном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нуждающийся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вправе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заявление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приложением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документов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наличии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оснований)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комплекс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называются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структурно-сложными.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Рассмотрим,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например,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вытекающего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(управомоченное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следующие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права: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сдавать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поднаем;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разрешать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жильцов;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обмен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замену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своевременного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проведения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капитального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надлежащего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Вместе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обязан: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обеспечивать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выполнения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работ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приводящих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порче;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назначению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пределах,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соблюдения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интересов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соседей;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поддерживать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надлежащее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состояние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соблюдать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чистоту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подъездах,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кабинах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лифтов,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лестничных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клетках,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проводить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текущий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своевременно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вносить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информировать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сроки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влияющих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немедленно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принимать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меры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устранению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обнаруженных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неисправностей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санитарно-технического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оборудования,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сообщать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соответствующую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управляющую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организацию;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9)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заранее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согласованное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работников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представителей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контроля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надзора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осмотра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технического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состояния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санитарно-технического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оборудования,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выполнения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работ;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10)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производить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переустройство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(или)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перепланировку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порядка;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пользования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исправном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состоянии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санитарно-техническое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оборудование,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находящееся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производить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счет,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погашать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задолженность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оплате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Наймодатель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(обязанное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лицо),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очередь,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обязан: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передать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физически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свободное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принимать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надлежащем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имущества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многоквартирном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находится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сдаваемое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внаем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количества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надлежащего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капитальный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Наймодатель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право: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целевому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назначению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(т.е.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использовать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пределах,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РФ;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своевременного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внесения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услуги.</w:t>
      </w:r>
    </w:p>
    <w:p w:rsidR="004D4FDB" w:rsidRPr="002E6E8F" w:rsidRDefault="004D4FDB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анализе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исследуемого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нельзя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заметить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выступающую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первый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тесную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взаимную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обусловленность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контрагентов.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достигнуть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определенного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непосредственно,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через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выполнение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Вместе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взаимная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обусловленность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контрагентов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проявление,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прежде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совершения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правомочиями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Здесь,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следовательно,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происходит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встречное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сочетание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субъективных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концентрирующихся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вокруг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наличие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каждого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субъектов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позволяет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вывод,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рассматриваемое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относится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структурно-сложным.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Содержание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характеризуемого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нередко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еще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структурно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осложняется.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осложнение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управомоченное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одностороннем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отказывается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скажем,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переезда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населенный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пункт.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(обязанное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отказ.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описанной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ситуации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рассматриваемая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прекращается.</w:t>
      </w:r>
    </w:p>
    <w:p w:rsidR="008A3A03" w:rsidRPr="002E6E8F" w:rsidRDefault="008A3A03" w:rsidP="00C1016F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FDB" w:rsidRPr="002E6E8F" w:rsidRDefault="00AF0828" w:rsidP="00AF082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2E6E8F">
        <w:rPr>
          <w:color w:val="000000"/>
          <w:sz w:val="28"/>
        </w:rPr>
        <w:br w:type="page"/>
      </w:r>
      <w:r w:rsidR="00AF3258" w:rsidRPr="002E6E8F">
        <w:rPr>
          <w:b/>
          <w:iCs/>
          <w:color w:val="000000"/>
          <w:sz w:val="28"/>
          <w:szCs w:val="28"/>
        </w:rPr>
        <w:t>4</w:t>
      </w:r>
      <w:r w:rsidR="00C75DF7" w:rsidRPr="002E6E8F">
        <w:rPr>
          <w:b/>
          <w:iCs/>
          <w:color w:val="000000"/>
          <w:sz w:val="28"/>
          <w:szCs w:val="28"/>
        </w:rPr>
        <w:t>.</w:t>
      </w:r>
      <w:r w:rsidR="004D4FDB" w:rsidRPr="002E6E8F">
        <w:rPr>
          <w:b/>
          <w:iCs/>
          <w:color w:val="000000"/>
          <w:sz w:val="28"/>
          <w:szCs w:val="28"/>
        </w:rPr>
        <w:t>Изменение</w:t>
      </w:r>
      <w:r w:rsidR="00D92C18" w:rsidRPr="002E6E8F">
        <w:rPr>
          <w:b/>
          <w:iCs/>
          <w:color w:val="000000"/>
          <w:sz w:val="28"/>
          <w:szCs w:val="28"/>
        </w:rPr>
        <w:t xml:space="preserve"> </w:t>
      </w:r>
      <w:r w:rsidR="004D4FDB" w:rsidRPr="002E6E8F">
        <w:rPr>
          <w:b/>
          <w:iCs/>
          <w:color w:val="000000"/>
          <w:sz w:val="28"/>
          <w:szCs w:val="28"/>
        </w:rPr>
        <w:t>жилищных</w:t>
      </w:r>
      <w:r w:rsidR="00D92C18" w:rsidRPr="002E6E8F">
        <w:rPr>
          <w:b/>
          <w:iCs/>
          <w:color w:val="000000"/>
          <w:sz w:val="28"/>
          <w:szCs w:val="28"/>
        </w:rPr>
        <w:t xml:space="preserve"> </w:t>
      </w:r>
      <w:r w:rsidR="004D4FDB" w:rsidRPr="002E6E8F">
        <w:rPr>
          <w:b/>
          <w:iCs/>
          <w:color w:val="000000"/>
          <w:sz w:val="28"/>
          <w:szCs w:val="28"/>
        </w:rPr>
        <w:t>правоотношений</w:t>
      </w: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Изменение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аренды)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изменён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исключением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Основаниями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выступают: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</w:t>
      </w:r>
      <w:r w:rsidR="004D4FDB" w:rsidRPr="002E6E8F">
        <w:rPr>
          <w:color w:val="000000"/>
          <w:sz w:val="28"/>
          <w:szCs w:val="28"/>
        </w:rPr>
        <w:t>селение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временных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жильцов;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4D4FDB" w:rsidRPr="002E6E8F">
        <w:rPr>
          <w:color w:val="000000"/>
          <w:sz w:val="28"/>
          <w:szCs w:val="28"/>
        </w:rPr>
        <w:t>ыбытие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числе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случае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смерти;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</w:t>
      </w:r>
      <w:r w:rsidR="004D4FDB" w:rsidRPr="002E6E8F">
        <w:rPr>
          <w:color w:val="000000"/>
          <w:sz w:val="28"/>
          <w:szCs w:val="28"/>
        </w:rPr>
        <w:t>аздел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(заключение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несколькими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проживающими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нанимателями);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4D4FDB" w:rsidRPr="002E6E8F">
        <w:rPr>
          <w:color w:val="000000"/>
          <w:sz w:val="28"/>
          <w:szCs w:val="28"/>
        </w:rPr>
        <w:t>бъединение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нанимателей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одну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семью;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</w:t>
      </w:r>
      <w:r w:rsidR="004D4FDB" w:rsidRPr="002E6E8F">
        <w:rPr>
          <w:color w:val="000000"/>
          <w:sz w:val="28"/>
          <w:szCs w:val="28"/>
        </w:rPr>
        <w:t>амена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жилищно-строительного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кооперативов;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</w:t>
      </w:r>
      <w:r w:rsidR="004D4FDB" w:rsidRPr="002E6E8F">
        <w:rPr>
          <w:color w:val="000000"/>
          <w:sz w:val="28"/>
          <w:szCs w:val="28"/>
        </w:rPr>
        <w:t>олучение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освободившегося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коммунальной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квартире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</w:t>
      </w:r>
      <w:r w:rsidR="004D4FDB" w:rsidRPr="002E6E8F">
        <w:rPr>
          <w:color w:val="000000"/>
          <w:sz w:val="28"/>
          <w:szCs w:val="28"/>
        </w:rPr>
        <w:t>тказ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излишней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площади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предоставление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меньшего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размера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взамен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занимаемого;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8.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</w:t>
      </w:r>
      <w:r w:rsidR="004D4FDB" w:rsidRPr="002E6E8F">
        <w:rPr>
          <w:color w:val="000000"/>
          <w:sz w:val="28"/>
          <w:szCs w:val="28"/>
        </w:rPr>
        <w:t>еревод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режим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(приватизация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государственных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муниципальных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предприятий,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ведении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находится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фонд,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приватизация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т.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д.).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правилу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450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гражданско-правового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соглашению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одностороннего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отказа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какой-либо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отказ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также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будет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считаться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450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подвергнут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законом:</w:t>
      </w:r>
    </w:p>
    <w:p w:rsidR="004D4FDB" w:rsidRPr="002E6E8F" w:rsidRDefault="00D33F3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</w:t>
      </w:r>
      <w:r w:rsidR="004D4FDB" w:rsidRPr="002E6E8F">
        <w:rPr>
          <w:color w:val="000000"/>
          <w:sz w:val="28"/>
          <w:szCs w:val="28"/>
        </w:rPr>
        <w:t>ри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существенном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нарушении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одной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—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требованию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стороны;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существенным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признается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такое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нарушение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одной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которое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влечет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такой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ущерб,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значительной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мере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лишается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была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вправе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рассчитывать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заключении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помещения;</w:t>
      </w:r>
    </w:p>
    <w:p w:rsidR="004D4FDB" w:rsidRPr="002E6E8F" w:rsidRDefault="00D33F3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</w:t>
      </w:r>
      <w:r w:rsidR="004D4FDB" w:rsidRPr="002E6E8F">
        <w:rPr>
          <w:color w:val="000000"/>
          <w:sz w:val="28"/>
          <w:szCs w:val="28"/>
        </w:rPr>
        <w:t>ри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существенном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изменении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обстоятельств,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т.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е.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изменились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настолько,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могли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разумно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предвидеть,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вообще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был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заключен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был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заключен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значительно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отличающихся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условиях;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однако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изменение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существенным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изменением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обстоятельств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допускается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решению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суда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исключительно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случаях,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когда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расторжение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противоречит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общественным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интересам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повлечет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ущерб,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значительно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превышающий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затраты,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необходимы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исполнения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изменившихся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условиях.</w:t>
      </w: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FDB" w:rsidRPr="002E6E8F" w:rsidRDefault="00D92C18" w:rsidP="00C1016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183870115"/>
      <w:bookmarkStart w:id="4" w:name="_Toc183870845"/>
      <w:r w:rsidRPr="002E6E8F">
        <w:rPr>
          <w:rFonts w:ascii="Times New Roman" w:hAnsi="Times New Roman" w:cs="Times New Roman"/>
          <w:i w:val="0"/>
          <w:iCs w:val="0"/>
          <w:color w:val="000000"/>
        </w:rPr>
        <w:br w:type="page"/>
      </w:r>
      <w:r w:rsidR="008A3A03" w:rsidRPr="002E6E8F">
        <w:rPr>
          <w:rFonts w:ascii="Times New Roman" w:hAnsi="Times New Roman" w:cs="Times New Roman"/>
          <w:i w:val="0"/>
          <w:iCs w:val="0"/>
          <w:color w:val="000000"/>
        </w:rPr>
        <w:t>5</w:t>
      </w:r>
      <w:r w:rsidR="004D4FDB" w:rsidRPr="002E6E8F">
        <w:rPr>
          <w:rFonts w:ascii="Times New Roman" w:hAnsi="Times New Roman" w:cs="Times New Roman"/>
          <w:i w:val="0"/>
          <w:iCs w:val="0"/>
          <w:color w:val="000000"/>
        </w:rPr>
        <w:t>.Прекращение</w:t>
      </w:r>
      <w:r w:rsidRPr="002E6E8F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4D4FDB" w:rsidRPr="002E6E8F">
        <w:rPr>
          <w:rFonts w:ascii="Times New Roman" w:hAnsi="Times New Roman" w:cs="Times New Roman"/>
          <w:i w:val="0"/>
          <w:iCs w:val="0"/>
          <w:color w:val="000000"/>
        </w:rPr>
        <w:t>жилищных</w:t>
      </w:r>
      <w:r w:rsidRPr="002E6E8F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4D4FDB" w:rsidRPr="002E6E8F">
        <w:rPr>
          <w:rFonts w:ascii="Times New Roman" w:hAnsi="Times New Roman" w:cs="Times New Roman"/>
          <w:i w:val="0"/>
          <w:iCs w:val="0"/>
          <w:color w:val="000000"/>
        </w:rPr>
        <w:t>правоотношений</w:t>
      </w:r>
      <w:bookmarkEnd w:id="3"/>
      <w:bookmarkEnd w:id="4"/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Прекращение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влечет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—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наймодателя,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453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вправе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возвращения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было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исполнено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обязательству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момента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расторжения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соглашением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453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450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требованию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сторон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гражданско-правовой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расторгнут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истечении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срока,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заключен.</w:t>
      </w:r>
    </w:p>
    <w:p w:rsidR="00C75DF7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84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допускается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трем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вариантам: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предоставлением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благоустроенного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предоставлением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найма;</w:t>
      </w:r>
    </w:p>
    <w:p w:rsidR="004D4FDB" w:rsidRPr="002E6E8F" w:rsidRDefault="00C75DF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</w:t>
      </w:r>
      <w:r w:rsidR="004D4FDB" w:rsidRPr="002E6E8F">
        <w:rPr>
          <w:color w:val="000000"/>
          <w:sz w:val="28"/>
          <w:szCs w:val="28"/>
        </w:rPr>
        <w:t>ез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помещения.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Истцами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этой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категории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дел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как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граждане,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так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представители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органов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="004D4FDB" w:rsidRPr="002E6E8F">
        <w:rPr>
          <w:color w:val="000000"/>
          <w:sz w:val="28"/>
          <w:szCs w:val="28"/>
        </w:rPr>
        <w:t>государства.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85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благоустроенных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если: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находится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подлежит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сносу;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подлежит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переводу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непригодным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проживания;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проведения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капитального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ремонта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реконструкции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уменьшится,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нуждающимися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увеличится,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результате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площадь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одного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существенно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превысит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шести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месяцев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уважительных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причин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вносят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общежитие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90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Статья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91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регулирует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(или)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Без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предоставления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выселены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родительских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совместное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проживание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детьми,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они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родительских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невозможным.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рамках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ограничивается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срок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продолжат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занимаемое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отсутствующий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сохраняет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коммунальные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услуги.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отсутствующим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состоять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учете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качестве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нуждающегося.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Основанием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лица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отсутствующим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могут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быть: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призыв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военную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службу,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постоянного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характеру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работы,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командировкой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границу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обучением;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утратой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попечения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родителей;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связи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выполнением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обязанностей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опекуна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(попечителя);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лечения;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стражу;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7)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осуждение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лишению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свободы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Временно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отсутствующие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жильцы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сохраняют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дачу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согласия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некоторых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вопросов,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возникающих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социального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найма.</w:t>
      </w:r>
    </w:p>
    <w:p w:rsidR="004D4FDB" w:rsidRPr="002E6E8F" w:rsidRDefault="004D4FDB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Вместе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83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нанимателя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членов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семьи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постоянное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считается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расторгнутым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дня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выезда.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удовлетворяют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исковые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заявления,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отсутствия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спорном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свыше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6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мес.,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расторжения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найма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если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гражданин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подал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заявление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исключении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регистрации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спорном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помещении.</w:t>
      </w: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4826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br w:type="page"/>
      </w:r>
      <w:r w:rsidR="008A3A03" w:rsidRPr="002E6E8F">
        <w:rPr>
          <w:b/>
          <w:color w:val="000000"/>
          <w:sz w:val="28"/>
          <w:szCs w:val="28"/>
        </w:rPr>
        <w:t>6</w:t>
      </w:r>
      <w:r w:rsidR="004B69AC" w:rsidRPr="002E6E8F">
        <w:rPr>
          <w:b/>
          <w:color w:val="000000"/>
          <w:sz w:val="28"/>
          <w:szCs w:val="28"/>
        </w:rPr>
        <w:t>.</w:t>
      </w:r>
      <w:r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Защита</w:t>
      </w:r>
      <w:r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нарушенных</w:t>
      </w:r>
      <w:r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жилищных</w:t>
      </w:r>
      <w:r w:rsidRPr="002E6E8F">
        <w:rPr>
          <w:b/>
          <w:color w:val="000000"/>
          <w:sz w:val="28"/>
          <w:szCs w:val="28"/>
        </w:rPr>
        <w:t xml:space="preserve"> </w:t>
      </w:r>
      <w:r w:rsidR="008D7415" w:rsidRPr="002E6E8F">
        <w:rPr>
          <w:b/>
          <w:color w:val="000000"/>
          <w:sz w:val="28"/>
          <w:szCs w:val="28"/>
        </w:rPr>
        <w:t>прав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Защита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подведомственностью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дел,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установленной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гражданским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процессуальным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законодательством.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Защита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путем: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1)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права;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2)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восстановления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положения,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существовавшего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пресечения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действий,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угрозу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нарушения;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3)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признания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недействующими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полностью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нарушающих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противоречащих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кодексу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большую,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силу;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4)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неприменения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противоречащих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соответствии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правовому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большую,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указанные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нормативный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акт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органа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самоуправления,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юридическую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силу;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5)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прекращения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изменения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правоотношения;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6)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способами,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законом.</w:t>
      </w:r>
    </w:p>
    <w:p w:rsidR="008D7415" w:rsidRPr="002E6E8F" w:rsidRDefault="008D7415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Защита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административном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осуществляется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случаях,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федеральным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Решение,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административном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обжаловано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судебном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порядке.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309" w:rsidRPr="002E6E8F" w:rsidRDefault="00D92C18" w:rsidP="00C101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b/>
          <w:color w:val="000000"/>
          <w:sz w:val="28"/>
          <w:szCs w:val="28"/>
        </w:rPr>
        <w:br w:type="page"/>
        <w:t>Заключение</w:t>
      </w:r>
    </w:p>
    <w:p w:rsidR="00D92C18" w:rsidRPr="002E6E8F" w:rsidRDefault="00D92C18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F37" w:rsidRPr="002E6E8F" w:rsidRDefault="00D33F3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Внедрение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жилищную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сферу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рыночных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создает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все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необходимые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становления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развития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различных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форм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обеспечивает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правовое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регулирование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отношений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заключению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недвижимостью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сфере,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гарантируя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Конституцией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свободу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передвижения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выбор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места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пребывания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пределах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Более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того,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во-первых,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недвижимость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сфере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может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быть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ограничена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количеству,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размеру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стоимости,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во-вторых,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защищается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равным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образом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частная,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государственная,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формы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собственности.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35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Конституции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закреплены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гарантии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обеспечению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права.</w:t>
      </w:r>
    </w:p>
    <w:p w:rsidR="00D33F37" w:rsidRPr="002E6E8F" w:rsidRDefault="00D33F3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Ныне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действующим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улучшения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своих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путем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домах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государственного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муниципального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фонда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плату.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обеспечение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исполнения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законодательства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Президентом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Российской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Федерации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принято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несколько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указов,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предусматривающих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безвозмездных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субсидий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кредитов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строительство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жилья.</w:t>
      </w:r>
    </w:p>
    <w:p w:rsidR="004B69AC" w:rsidRPr="002E6E8F" w:rsidRDefault="00D33F37" w:rsidP="00C101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Законодательством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предусмотрено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собственность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даже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теми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гражданами,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которые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общим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относятся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категории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нуждающихся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улучшении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условий;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приобретение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возможно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без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ограничения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его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количества,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размеров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стоимости,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том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числе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путем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строительства,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купли-продажи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жилья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договорам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мены,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дарения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другим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основаниям.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Для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этой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цели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граждане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имеют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на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получение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земельного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участка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под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строительство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(ст.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218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ГК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РФ).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жилищных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правоотношениях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объектами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сделок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являются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жилые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помещения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виде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отдельных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либо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части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домов,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квартир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т.п.</w:t>
      </w:r>
    </w:p>
    <w:p w:rsidR="004D4FDB" w:rsidRPr="002E6E8F" w:rsidRDefault="004B69AC" w:rsidP="004B69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br w:type="page"/>
      </w:r>
      <w:r w:rsidR="00132681" w:rsidRPr="002E6E8F">
        <w:rPr>
          <w:b/>
          <w:color w:val="000000"/>
          <w:sz w:val="28"/>
          <w:szCs w:val="28"/>
        </w:rPr>
        <w:t>Список</w:t>
      </w:r>
      <w:r w:rsidR="00D92C18" w:rsidRPr="002E6E8F">
        <w:rPr>
          <w:b/>
          <w:color w:val="000000"/>
          <w:sz w:val="28"/>
          <w:szCs w:val="28"/>
        </w:rPr>
        <w:t xml:space="preserve"> </w:t>
      </w:r>
      <w:r w:rsidR="00132681" w:rsidRPr="002E6E8F">
        <w:rPr>
          <w:b/>
          <w:color w:val="000000"/>
          <w:sz w:val="28"/>
          <w:szCs w:val="28"/>
        </w:rPr>
        <w:t>используемых</w:t>
      </w:r>
      <w:r w:rsidR="00D92C18" w:rsidRPr="002E6E8F">
        <w:rPr>
          <w:b/>
          <w:color w:val="000000"/>
          <w:sz w:val="28"/>
          <w:szCs w:val="28"/>
        </w:rPr>
        <w:t xml:space="preserve"> источников</w:t>
      </w:r>
    </w:p>
    <w:p w:rsidR="00D92C18" w:rsidRPr="002E6E8F" w:rsidRDefault="00D92C18" w:rsidP="00C10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681" w:rsidRPr="002E6E8F" w:rsidRDefault="00DF0DC3" w:rsidP="00C1016F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Нормативно-правовые</w:t>
      </w:r>
      <w:r w:rsidR="00D92C18" w:rsidRPr="002E6E8F">
        <w:rPr>
          <w:color w:val="000000"/>
          <w:sz w:val="28"/>
          <w:szCs w:val="28"/>
        </w:rPr>
        <w:t xml:space="preserve"> акты</w:t>
      </w:r>
    </w:p>
    <w:p w:rsidR="00DF0DC3" w:rsidRPr="002E6E8F" w:rsidRDefault="00DF0DC3" w:rsidP="00C1016F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Конституция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Российской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Федерации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(принята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всенародным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голосованием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12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декабря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1993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г.).</w:t>
      </w:r>
    </w:p>
    <w:p w:rsidR="00DF0DC3" w:rsidRPr="002E6E8F" w:rsidRDefault="00DF0DC3" w:rsidP="00C1016F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Жилищный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кодекс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РФ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от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марта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2005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</w:t>
      </w:r>
    </w:p>
    <w:p w:rsidR="00DF0DC3" w:rsidRPr="002E6E8F" w:rsidRDefault="00DF0DC3" w:rsidP="00C1016F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Гражданский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кодекс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Российской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Федерации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(части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первая,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вторая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третья)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(с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изм.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доп.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от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февраля,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12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августа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1996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24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октября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1997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8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июля,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17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декабря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1999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16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апреля,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15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мая,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26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ноября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2001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21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марта,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14,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26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ноября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2002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10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января,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26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марта,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11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ноября,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23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декабря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2003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г.)</w:t>
      </w:r>
    </w:p>
    <w:p w:rsidR="00DF0DC3" w:rsidRPr="002E6E8F" w:rsidRDefault="00DF0DC3" w:rsidP="00C101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Специальная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литература:</w:t>
      </w:r>
    </w:p>
    <w:p w:rsidR="003163A0" w:rsidRPr="002E6E8F" w:rsidRDefault="003163A0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Постатейный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комментарий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Жилищному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кодексу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Российской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Федерации/Под.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ред.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П.В.Крашенинникова.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–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Статут,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2005</w:t>
      </w:r>
    </w:p>
    <w:p w:rsidR="003163A0" w:rsidRPr="002E6E8F" w:rsidRDefault="003163A0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Комментарий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Жилищному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кодексу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РФ.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/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Под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пед.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Ю.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Тихомирова.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—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Издание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Тихомирова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М.Ю.,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2005</w:t>
      </w:r>
    </w:p>
    <w:p w:rsidR="003163A0" w:rsidRPr="002E6E8F" w:rsidRDefault="003163A0" w:rsidP="00C1016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Российская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газета.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2005.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12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января.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N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(3670).</w:t>
      </w:r>
    </w:p>
    <w:p w:rsidR="003163A0" w:rsidRPr="002E6E8F" w:rsidRDefault="003163A0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Крашенинников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П.В.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-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4-е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изд.,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перераб.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доп.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учетом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нового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кодекса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Рос.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Федерации.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–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Статут,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2005.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-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315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</w:t>
      </w:r>
    </w:p>
    <w:p w:rsidR="003163A0" w:rsidRPr="002E6E8F" w:rsidRDefault="00DF0DC3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Седугин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П.И.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Учебник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для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вузов.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Норма,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2004.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</w:t>
      </w:r>
    </w:p>
    <w:p w:rsidR="003163A0" w:rsidRPr="002E6E8F" w:rsidRDefault="00DF0DC3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Жилищное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право:учебник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для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студентов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вузов,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обучающихся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по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специальности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«Юриспрюденция»/[П.В.Алексий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др.];под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ред.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И.А.Еремичева,П.В.Алексия.-6-ое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изд.,перераб.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доп.-М.:ЮНИТИ-ДАНА:Закон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и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право,2009.-383с.</w:t>
      </w:r>
    </w:p>
    <w:p w:rsidR="003163A0" w:rsidRPr="002E6E8F" w:rsidRDefault="003163A0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Свердлык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Г.А.,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д.ю.н.,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профессор,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адвокат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Адвокатской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палаты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г.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Москвы</w:t>
      </w:r>
    </w:p>
    <w:p w:rsidR="003163A0" w:rsidRPr="002E6E8F" w:rsidRDefault="00DF0DC3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Лыкова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Э.Б.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России: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Учебное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пособие.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Воронеж,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2002.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52</w:t>
      </w:r>
    </w:p>
    <w:p w:rsidR="00DF0DC3" w:rsidRPr="002E6E8F" w:rsidRDefault="00DF0DC3" w:rsidP="00C1016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E6E8F">
        <w:rPr>
          <w:color w:val="000000"/>
          <w:sz w:val="28"/>
        </w:rPr>
        <w:t>Толстой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Ю.К.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Жилищное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право: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Учебное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пособие.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М.: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Проспект,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1966.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С.</w:t>
      </w:r>
      <w:r w:rsidR="00D92C18" w:rsidRPr="002E6E8F">
        <w:rPr>
          <w:color w:val="000000"/>
          <w:sz w:val="28"/>
        </w:rPr>
        <w:t xml:space="preserve"> </w:t>
      </w:r>
      <w:r w:rsidRPr="002E6E8F">
        <w:rPr>
          <w:color w:val="000000"/>
          <w:sz w:val="28"/>
        </w:rPr>
        <w:t>25</w:t>
      </w:r>
    </w:p>
    <w:p w:rsidR="00DF0DC3" w:rsidRPr="002E6E8F" w:rsidRDefault="003163A0" w:rsidP="00C1016F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8"/>
        </w:rPr>
        <w:t>Иные</w:t>
      </w:r>
      <w:r w:rsidR="00D92C18" w:rsidRPr="002E6E8F">
        <w:rPr>
          <w:color w:val="000000"/>
          <w:sz w:val="28"/>
          <w:szCs w:val="28"/>
        </w:rPr>
        <w:t xml:space="preserve"> </w:t>
      </w:r>
      <w:r w:rsidRPr="002E6E8F">
        <w:rPr>
          <w:color w:val="000000"/>
          <w:sz w:val="28"/>
          <w:szCs w:val="28"/>
        </w:rPr>
        <w:t>источники</w:t>
      </w:r>
    </w:p>
    <w:p w:rsidR="003F6788" w:rsidRPr="002E6E8F" w:rsidRDefault="003F6788" w:rsidP="00C1016F">
      <w:pPr>
        <w:spacing w:line="360" w:lineRule="auto"/>
        <w:jc w:val="both"/>
        <w:rPr>
          <w:bCs/>
          <w:color w:val="000000"/>
          <w:sz w:val="28"/>
          <w:szCs w:val="20"/>
        </w:rPr>
      </w:pPr>
      <w:r w:rsidRPr="002E6E8F">
        <w:rPr>
          <w:bCs/>
          <w:color w:val="000000"/>
          <w:sz w:val="28"/>
          <w:szCs w:val="20"/>
        </w:rPr>
        <w:t>1.</w:t>
      </w:r>
      <w:r w:rsidR="00D92C18" w:rsidRPr="002E6E8F">
        <w:rPr>
          <w:bCs/>
          <w:color w:val="000000"/>
          <w:sz w:val="28"/>
          <w:szCs w:val="20"/>
        </w:rPr>
        <w:t xml:space="preserve"> </w:t>
      </w:r>
      <w:r w:rsidRPr="002E6E8F">
        <w:rPr>
          <w:bCs/>
          <w:color w:val="000000"/>
          <w:sz w:val="28"/>
          <w:szCs w:val="20"/>
        </w:rPr>
        <w:t>http://help-realty.ru/zhilischnaya_entsiklopediya/page103.html</w:t>
      </w:r>
    </w:p>
    <w:p w:rsidR="00132681" w:rsidRPr="002E6E8F" w:rsidRDefault="003F6788" w:rsidP="00C1016F">
      <w:pPr>
        <w:spacing w:line="360" w:lineRule="auto"/>
        <w:jc w:val="both"/>
        <w:rPr>
          <w:color w:val="000000"/>
          <w:sz w:val="28"/>
          <w:szCs w:val="28"/>
        </w:rPr>
      </w:pPr>
      <w:r w:rsidRPr="002E6E8F">
        <w:rPr>
          <w:color w:val="000000"/>
          <w:sz w:val="28"/>
          <w:szCs w:val="23"/>
        </w:rPr>
        <w:t>2.</w:t>
      </w:r>
      <w:r w:rsidR="00D92C18" w:rsidRPr="002E6E8F">
        <w:rPr>
          <w:color w:val="000000"/>
          <w:sz w:val="28"/>
          <w:szCs w:val="23"/>
        </w:rPr>
        <w:t xml:space="preserve"> </w:t>
      </w:r>
      <w:r w:rsidRPr="002E6E8F">
        <w:rPr>
          <w:color w:val="000000"/>
          <w:sz w:val="28"/>
          <w:szCs w:val="23"/>
        </w:rPr>
        <w:t>http://www.advocate-realty.ru/press/unitpress/?id=393789</w:t>
      </w:r>
      <w:bookmarkStart w:id="5" w:name="_GoBack"/>
      <w:bookmarkEnd w:id="5"/>
    </w:p>
    <w:sectPr w:rsidR="00132681" w:rsidRPr="002E6E8F" w:rsidSect="00D92C1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8F" w:rsidRDefault="002E6E8F">
      <w:r>
        <w:separator/>
      </w:r>
    </w:p>
  </w:endnote>
  <w:endnote w:type="continuationSeparator" w:id="0">
    <w:p w:rsidR="002E6E8F" w:rsidRDefault="002E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18" w:rsidRDefault="00D92C18" w:rsidP="001D3782">
    <w:pPr>
      <w:pStyle w:val="a9"/>
      <w:framePr w:wrap="around" w:vAnchor="text" w:hAnchor="margin" w:xAlign="right" w:y="1"/>
      <w:rPr>
        <w:rStyle w:val="ab"/>
      </w:rPr>
    </w:pPr>
  </w:p>
  <w:p w:rsidR="00D92C18" w:rsidRDefault="00D92C18" w:rsidP="00AF32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18" w:rsidRDefault="00D92C18" w:rsidP="00AF32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8F" w:rsidRDefault="002E6E8F">
      <w:r>
        <w:separator/>
      </w:r>
    </w:p>
  </w:footnote>
  <w:footnote w:type="continuationSeparator" w:id="0">
    <w:p w:rsidR="002E6E8F" w:rsidRDefault="002E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F357B"/>
    <w:multiLevelType w:val="hybridMultilevel"/>
    <w:tmpl w:val="B7CE0A5A"/>
    <w:lvl w:ilvl="0" w:tplc="0916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662FB1"/>
    <w:multiLevelType w:val="hybridMultilevel"/>
    <w:tmpl w:val="59D478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5F7117"/>
    <w:multiLevelType w:val="hybridMultilevel"/>
    <w:tmpl w:val="F74485AC"/>
    <w:lvl w:ilvl="0" w:tplc="69F67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7C1DAD"/>
    <w:multiLevelType w:val="hybridMultilevel"/>
    <w:tmpl w:val="5D48E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6DE"/>
    <w:rsid w:val="00030A8B"/>
    <w:rsid w:val="00132681"/>
    <w:rsid w:val="001D3782"/>
    <w:rsid w:val="001F2ABD"/>
    <w:rsid w:val="002E6E8F"/>
    <w:rsid w:val="003163A0"/>
    <w:rsid w:val="003F6788"/>
    <w:rsid w:val="004B69AC"/>
    <w:rsid w:val="004C1309"/>
    <w:rsid w:val="004D4FDB"/>
    <w:rsid w:val="004F18CA"/>
    <w:rsid w:val="005220C3"/>
    <w:rsid w:val="00567FCB"/>
    <w:rsid w:val="00580832"/>
    <w:rsid w:val="0061730E"/>
    <w:rsid w:val="0067608E"/>
    <w:rsid w:val="006A3209"/>
    <w:rsid w:val="006B77BE"/>
    <w:rsid w:val="006E3FB6"/>
    <w:rsid w:val="00703A22"/>
    <w:rsid w:val="0079660F"/>
    <w:rsid w:val="007D155C"/>
    <w:rsid w:val="00862430"/>
    <w:rsid w:val="00862A8E"/>
    <w:rsid w:val="008710A7"/>
    <w:rsid w:val="008A3A03"/>
    <w:rsid w:val="008D7415"/>
    <w:rsid w:val="009A7E97"/>
    <w:rsid w:val="009E28EA"/>
    <w:rsid w:val="00AE2B8C"/>
    <w:rsid w:val="00AF0828"/>
    <w:rsid w:val="00AF3258"/>
    <w:rsid w:val="00BB2A53"/>
    <w:rsid w:val="00BB4826"/>
    <w:rsid w:val="00BB76E7"/>
    <w:rsid w:val="00C1016F"/>
    <w:rsid w:val="00C75DF7"/>
    <w:rsid w:val="00CF100E"/>
    <w:rsid w:val="00D120AA"/>
    <w:rsid w:val="00D1467F"/>
    <w:rsid w:val="00D33F37"/>
    <w:rsid w:val="00D925C6"/>
    <w:rsid w:val="00D92C18"/>
    <w:rsid w:val="00D936E0"/>
    <w:rsid w:val="00DB30CE"/>
    <w:rsid w:val="00DF0DC3"/>
    <w:rsid w:val="00E13553"/>
    <w:rsid w:val="00E63C81"/>
    <w:rsid w:val="00E92D09"/>
    <w:rsid w:val="00E95A41"/>
    <w:rsid w:val="00EC381D"/>
    <w:rsid w:val="00EE4E89"/>
    <w:rsid w:val="00F02D77"/>
    <w:rsid w:val="00F25A03"/>
    <w:rsid w:val="00F27FDE"/>
    <w:rsid w:val="00FD01B0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AEA16E-5D2D-4D3C-AEED-B5DF373F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3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D4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C1309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E3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3F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6E3FB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6E3FB6"/>
    <w:rPr>
      <w:rFonts w:cs="Times New Roman"/>
      <w:vertAlign w:val="superscript"/>
    </w:rPr>
  </w:style>
  <w:style w:type="character" w:customStyle="1" w:styleId="a6">
    <w:name w:val="Гипертекстовая ссылка"/>
    <w:rsid w:val="004C1309"/>
    <w:rPr>
      <w:rFonts w:cs="Times New Roman"/>
      <w:b/>
      <w:bCs/>
      <w:color w:val="008000"/>
      <w:sz w:val="20"/>
      <w:szCs w:val="20"/>
      <w:u w:val="single"/>
    </w:rPr>
  </w:style>
  <w:style w:type="character" w:styleId="a7">
    <w:name w:val="Hyperlink"/>
    <w:uiPriority w:val="99"/>
    <w:rsid w:val="004C130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F32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F3258"/>
    <w:rPr>
      <w:rFonts w:cs="Times New Roman"/>
    </w:rPr>
  </w:style>
  <w:style w:type="paragraph" w:styleId="ac">
    <w:name w:val="header"/>
    <w:basedOn w:val="a"/>
    <w:link w:val="ad"/>
    <w:uiPriority w:val="99"/>
    <w:rsid w:val="004B69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B69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7063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2014-03-06T18:15:00Z</dcterms:created>
  <dcterms:modified xsi:type="dcterms:W3CDTF">2014-03-06T18:15:00Z</dcterms:modified>
</cp:coreProperties>
</file>