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bookmarkStart w:id="0" w:name="_Toc247682603"/>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r w:rsidRPr="005F3477">
        <w:rPr>
          <w:rFonts w:ascii="Times New Roman" w:hAnsi="Times New Roman" w:cs="Times New Roman"/>
          <w:caps/>
          <w:sz w:val="28"/>
          <w:szCs w:val="28"/>
        </w:rPr>
        <w:t>контрольная работа</w:t>
      </w: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r w:rsidRPr="005F3477">
        <w:rPr>
          <w:rFonts w:ascii="Times New Roman" w:hAnsi="Times New Roman" w:cs="Times New Roman"/>
          <w:caps/>
          <w:sz w:val="28"/>
          <w:szCs w:val="28"/>
        </w:rPr>
        <w:t>по предмету</w:t>
      </w: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r w:rsidRPr="005F3477">
        <w:rPr>
          <w:rFonts w:ascii="Times New Roman" w:hAnsi="Times New Roman" w:cs="Times New Roman"/>
          <w:caps/>
          <w:sz w:val="28"/>
          <w:szCs w:val="28"/>
        </w:rPr>
        <w:t>«Уголовный процесс»</w:t>
      </w: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r w:rsidRPr="005F3477">
        <w:rPr>
          <w:rFonts w:ascii="Times New Roman" w:hAnsi="Times New Roman" w:cs="Times New Roman"/>
          <w:caps/>
          <w:sz w:val="28"/>
          <w:szCs w:val="28"/>
        </w:rPr>
        <w:t>на тему</w:t>
      </w: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r w:rsidRPr="005F3477">
        <w:rPr>
          <w:rFonts w:ascii="Times New Roman" w:hAnsi="Times New Roman" w:cs="Times New Roman"/>
          <w:caps/>
          <w:sz w:val="28"/>
          <w:szCs w:val="28"/>
        </w:rPr>
        <w:t>«орган дознания как участник уголовного судопроизводства со стороны обвинения»</w:t>
      </w: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p>
    <w:p w:rsidR="007C0266" w:rsidRPr="005F3477" w:rsidRDefault="007C0266"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5F3477" w:rsidP="005F3477">
      <w:pPr>
        <w:pStyle w:val="1"/>
        <w:keepNext w:val="0"/>
        <w:spacing w:before="0" w:after="0" w:line="360" w:lineRule="auto"/>
        <w:jc w:val="center"/>
        <w:rPr>
          <w:rFonts w:ascii="Times New Roman" w:hAnsi="Times New Roman" w:cs="Times New Roman"/>
          <w:caps/>
          <w:sz w:val="28"/>
          <w:szCs w:val="28"/>
        </w:rPr>
      </w:pPr>
    </w:p>
    <w:p w:rsidR="005F3477" w:rsidRDefault="007C0266" w:rsidP="005F3477">
      <w:pPr>
        <w:pStyle w:val="1"/>
        <w:keepNext w:val="0"/>
        <w:spacing w:before="0" w:after="0" w:line="360" w:lineRule="auto"/>
        <w:jc w:val="center"/>
        <w:rPr>
          <w:rFonts w:ascii="Times New Roman" w:hAnsi="Times New Roman" w:cs="Times New Roman"/>
          <w:caps/>
          <w:sz w:val="28"/>
          <w:szCs w:val="28"/>
        </w:rPr>
      </w:pPr>
      <w:r w:rsidRPr="005F3477">
        <w:rPr>
          <w:rFonts w:ascii="Times New Roman" w:hAnsi="Times New Roman" w:cs="Times New Roman"/>
          <w:caps/>
          <w:sz w:val="28"/>
          <w:szCs w:val="28"/>
        </w:rPr>
        <w:t>2009</w:t>
      </w:r>
    </w:p>
    <w:p w:rsidR="00EA6EB2" w:rsidRPr="005F3477" w:rsidRDefault="007C0266" w:rsidP="005F3477">
      <w:pPr>
        <w:pStyle w:val="1"/>
        <w:keepNext w:val="0"/>
        <w:spacing w:before="0" w:after="0" w:line="360" w:lineRule="auto"/>
        <w:rPr>
          <w:rFonts w:ascii="Times New Roman" w:hAnsi="Times New Roman" w:cs="Times New Roman"/>
          <w:caps/>
          <w:sz w:val="28"/>
          <w:szCs w:val="28"/>
        </w:rPr>
      </w:pPr>
      <w:r w:rsidRPr="005F3477">
        <w:rPr>
          <w:rFonts w:ascii="Times New Roman" w:hAnsi="Times New Roman" w:cs="Times New Roman"/>
          <w:caps/>
          <w:sz w:val="28"/>
          <w:szCs w:val="28"/>
        </w:rPr>
        <w:br w:type="page"/>
      </w:r>
      <w:r w:rsidR="00EA6EB2" w:rsidRPr="005F3477">
        <w:rPr>
          <w:rFonts w:ascii="Times New Roman" w:hAnsi="Times New Roman" w:cs="Times New Roman"/>
          <w:caps/>
          <w:sz w:val="28"/>
          <w:szCs w:val="28"/>
        </w:rPr>
        <w:t>Содержание</w:t>
      </w:r>
      <w:bookmarkEnd w:id="0"/>
    </w:p>
    <w:p w:rsidR="00801DB4" w:rsidRPr="005F3477" w:rsidRDefault="00801DB4" w:rsidP="005F3477">
      <w:pPr>
        <w:pStyle w:val="11"/>
        <w:tabs>
          <w:tab w:val="right" w:leader="dot" w:pos="9345"/>
        </w:tabs>
        <w:spacing w:line="360" w:lineRule="auto"/>
        <w:rPr>
          <w:noProof/>
          <w:sz w:val="28"/>
          <w:szCs w:val="28"/>
        </w:rPr>
      </w:pPr>
    </w:p>
    <w:p w:rsidR="00801DB4" w:rsidRPr="005F3477" w:rsidRDefault="00801DB4" w:rsidP="005F3477">
      <w:pPr>
        <w:pStyle w:val="11"/>
        <w:tabs>
          <w:tab w:val="right" w:leader="dot" w:pos="9345"/>
        </w:tabs>
        <w:spacing w:line="360" w:lineRule="auto"/>
        <w:rPr>
          <w:rStyle w:val="a6"/>
          <w:noProof/>
          <w:color w:val="auto"/>
          <w:sz w:val="28"/>
          <w:szCs w:val="28"/>
        </w:rPr>
      </w:pPr>
      <w:r w:rsidRPr="003074CA">
        <w:rPr>
          <w:rStyle w:val="a6"/>
          <w:caps/>
          <w:noProof/>
          <w:color w:val="auto"/>
          <w:sz w:val="28"/>
          <w:szCs w:val="28"/>
        </w:rPr>
        <w:t>ВВедение</w:t>
      </w:r>
      <w:r w:rsidRPr="005F3477">
        <w:rPr>
          <w:noProof/>
          <w:webHidden/>
          <w:sz w:val="28"/>
          <w:szCs w:val="28"/>
        </w:rPr>
        <w:tab/>
      </w:r>
      <w:r w:rsidR="005F3477">
        <w:rPr>
          <w:noProof/>
          <w:webHidden/>
          <w:sz w:val="28"/>
          <w:szCs w:val="28"/>
        </w:rPr>
        <w:t>3</w:t>
      </w:r>
    </w:p>
    <w:p w:rsidR="00801DB4" w:rsidRPr="005F3477" w:rsidRDefault="005F3477" w:rsidP="005F3477">
      <w:pPr>
        <w:pStyle w:val="11"/>
        <w:tabs>
          <w:tab w:val="right" w:leader="dot" w:pos="9345"/>
        </w:tabs>
        <w:spacing w:line="360" w:lineRule="auto"/>
        <w:rPr>
          <w:rStyle w:val="a6"/>
          <w:noProof/>
          <w:color w:val="auto"/>
          <w:sz w:val="28"/>
          <w:szCs w:val="28"/>
        </w:rPr>
      </w:pPr>
      <w:r w:rsidRPr="003074CA">
        <w:rPr>
          <w:rStyle w:val="a6"/>
          <w:noProof/>
          <w:color w:val="auto"/>
          <w:sz w:val="28"/>
          <w:szCs w:val="28"/>
        </w:rPr>
        <w:t>1. ДОЗНАНИЕ КАК ФОРМА ПРЕДВАРИТЕЛЬНОГО РАССЛЕДОВАНИЯ</w:t>
      </w:r>
      <w:r w:rsidRPr="005F3477">
        <w:rPr>
          <w:noProof/>
          <w:webHidden/>
          <w:sz w:val="28"/>
          <w:szCs w:val="28"/>
        </w:rPr>
        <w:tab/>
      </w:r>
      <w:r>
        <w:rPr>
          <w:noProof/>
          <w:webHidden/>
          <w:sz w:val="28"/>
          <w:szCs w:val="28"/>
        </w:rPr>
        <w:t>5</w:t>
      </w:r>
    </w:p>
    <w:p w:rsidR="00801DB4" w:rsidRPr="005F3477" w:rsidRDefault="00801DB4" w:rsidP="005F3477">
      <w:pPr>
        <w:pStyle w:val="11"/>
        <w:tabs>
          <w:tab w:val="right" w:leader="dot" w:pos="9345"/>
        </w:tabs>
        <w:spacing w:line="360" w:lineRule="auto"/>
        <w:rPr>
          <w:rStyle w:val="a6"/>
          <w:noProof/>
          <w:color w:val="auto"/>
          <w:sz w:val="28"/>
          <w:szCs w:val="28"/>
        </w:rPr>
      </w:pPr>
      <w:r w:rsidRPr="003074CA">
        <w:rPr>
          <w:rStyle w:val="a6"/>
          <w:caps/>
          <w:noProof/>
          <w:color w:val="auto"/>
          <w:sz w:val="28"/>
          <w:szCs w:val="28"/>
        </w:rPr>
        <w:t>2. Органы дознания: основные понятия, учреждения, являющиеся органами дознания</w:t>
      </w:r>
      <w:r w:rsidRPr="005F3477">
        <w:rPr>
          <w:noProof/>
          <w:webHidden/>
          <w:sz w:val="28"/>
          <w:szCs w:val="28"/>
        </w:rPr>
        <w:tab/>
      </w:r>
      <w:r w:rsidR="005F3477">
        <w:rPr>
          <w:noProof/>
          <w:webHidden/>
          <w:sz w:val="28"/>
          <w:szCs w:val="28"/>
        </w:rPr>
        <w:t>8</w:t>
      </w:r>
    </w:p>
    <w:p w:rsidR="00801DB4" w:rsidRPr="005F3477" w:rsidRDefault="00801DB4" w:rsidP="005F3477">
      <w:pPr>
        <w:pStyle w:val="11"/>
        <w:tabs>
          <w:tab w:val="right" w:leader="dot" w:pos="9345"/>
        </w:tabs>
        <w:spacing w:line="360" w:lineRule="auto"/>
        <w:rPr>
          <w:noProof/>
          <w:sz w:val="28"/>
          <w:szCs w:val="28"/>
        </w:rPr>
      </w:pPr>
      <w:r w:rsidRPr="003074CA">
        <w:rPr>
          <w:rStyle w:val="a6"/>
          <w:caps/>
          <w:noProof/>
          <w:color w:val="auto"/>
          <w:sz w:val="28"/>
          <w:szCs w:val="28"/>
        </w:rPr>
        <w:t>3. Основные должностные лица органа дознания</w:t>
      </w:r>
      <w:r w:rsidRPr="005F3477">
        <w:rPr>
          <w:noProof/>
          <w:webHidden/>
          <w:sz w:val="28"/>
          <w:szCs w:val="28"/>
        </w:rPr>
        <w:tab/>
      </w:r>
      <w:r w:rsidR="005F3477">
        <w:rPr>
          <w:noProof/>
          <w:webHidden/>
          <w:sz w:val="28"/>
          <w:szCs w:val="28"/>
        </w:rPr>
        <w:t>13</w:t>
      </w:r>
    </w:p>
    <w:p w:rsidR="00801DB4" w:rsidRPr="005F3477" w:rsidRDefault="00801DB4" w:rsidP="005F3477">
      <w:pPr>
        <w:pStyle w:val="21"/>
        <w:tabs>
          <w:tab w:val="right" w:leader="dot" w:pos="9345"/>
        </w:tabs>
        <w:spacing w:line="360" w:lineRule="auto"/>
        <w:ind w:left="0"/>
        <w:rPr>
          <w:noProof/>
          <w:sz w:val="28"/>
          <w:szCs w:val="28"/>
        </w:rPr>
      </w:pPr>
      <w:r w:rsidRPr="003074CA">
        <w:rPr>
          <w:rStyle w:val="a6"/>
          <w:noProof/>
          <w:color w:val="auto"/>
          <w:sz w:val="28"/>
          <w:szCs w:val="28"/>
        </w:rPr>
        <w:t>3.1 Начальник органа дознания</w:t>
      </w:r>
      <w:r w:rsidRPr="005F3477">
        <w:rPr>
          <w:noProof/>
          <w:webHidden/>
          <w:sz w:val="28"/>
          <w:szCs w:val="28"/>
        </w:rPr>
        <w:tab/>
      </w:r>
      <w:r w:rsidR="005F3477">
        <w:rPr>
          <w:noProof/>
          <w:webHidden/>
          <w:sz w:val="28"/>
          <w:szCs w:val="28"/>
        </w:rPr>
        <w:t>13</w:t>
      </w:r>
    </w:p>
    <w:p w:rsidR="00801DB4" w:rsidRPr="005F3477" w:rsidRDefault="00801DB4" w:rsidP="005F3477">
      <w:pPr>
        <w:pStyle w:val="21"/>
        <w:tabs>
          <w:tab w:val="right" w:leader="dot" w:pos="9345"/>
        </w:tabs>
        <w:spacing w:line="360" w:lineRule="auto"/>
        <w:ind w:left="0"/>
        <w:rPr>
          <w:rStyle w:val="a6"/>
          <w:noProof/>
          <w:color w:val="auto"/>
          <w:sz w:val="28"/>
          <w:szCs w:val="28"/>
        </w:rPr>
      </w:pPr>
      <w:r w:rsidRPr="003074CA">
        <w:rPr>
          <w:rStyle w:val="a6"/>
          <w:noProof/>
          <w:color w:val="auto"/>
          <w:sz w:val="28"/>
          <w:szCs w:val="28"/>
        </w:rPr>
        <w:t>3.2 Дознаватель</w:t>
      </w:r>
      <w:r w:rsidRPr="005F3477">
        <w:rPr>
          <w:noProof/>
          <w:webHidden/>
          <w:sz w:val="28"/>
          <w:szCs w:val="28"/>
        </w:rPr>
        <w:tab/>
      </w:r>
      <w:r w:rsidR="005F3477">
        <w:rPr>
          <w:noProof/>
          <w:webHidden/>
          <w:sz w:val="28"/>
          <w:szCs w:val="28"/>
        </w:rPr>
        <w:t>15</w:t>
      </w:r>
    </w:p>
    <w:p w:rsidR="00801DB4" w:rsidRPr="005F3477" w:rsidRDefault="00801DB4" w:rsidP="005F3477">
      <w:pPr>
        <w:pStyle w:val="11"/>
        <w:tabs>
          <w:tab w:val="right" w:leader="dot" w:pos="9345"/>
        </w:tabs>
        <w:spacing w:line="360" w:lineRule="auto"/>
        <w:rPr>
          <w:rStyle w:val="a6"/>
          <w:noProof/>
          <w:color w:val="auto"/>
          <w:sz w:val="28"/>
          <w:szCs w:val="28"/>
        </w:rPr>
      </w:pPr>
      <w:r w:rsidRPr="003074CA">
        <w:rPr>
          <w:rStyle w:val="a6"/>
          <w:caps/>
          <w:noProof/>
          <w:color w:val="auto"/>
          <w:sz w:val="28"/>
          <w:szCs w:val="28"/>
        </w:rPr>
        <w:t>Заключение</w:t>
      </w:r>
      <w:r w:rsidRPr="005F3477">
        <w:rPr>
          <w:noProof/>
          <w:webHidden/>
          <w:sz w:val="28"/>
          <w:szCs w:val="28"/>
        </w:rPr>
        <w:tab/>
      </w:r>
      <w:r w:rsidR="005F3477">
        <w:rPr>
          <w:noProof/>
          <w:webHidden/>
          <w:sz w:val="28"/>
          <w:szCs w:val="28"/>
        </w:rPr>
        <w:t>17</w:t>
      </w:r>
    </w:p>
    <w:p w:rsidR="00801DB4" w:rsidRPr="005F3477" w:rsidRDefault="00801DB4" w:rsidP="005F3477">
      <w:pPr>
        <w:pStyle w:val="11"/>
        <w:tabs>
          <w:tab w:val="right" w:leader="dot" w:pos="9345"/>
        </w:tabs>
        <w:spacing w:line="360" w:lineRule="auto"/>
        <w:rPr>
          <w:noProof/>
          <w:sz w:val="28"/>
          <w:szCs w:val="28"/>
        </w:rPr>
      </w:pPr>
      <w:r w:rsidRPr="003074CA">
        <w:rPr>
          <w:rStyle w:val="a6"/>
          <w:caps/>
          <w:noProof/>
          <w:color w:val="auto"/>
          <w:sz w:val="28"/>
          <w:szCs w:val="28"/>
        </w:rPr>
        <w:t>Библиография</w:t>
      </w:r>
      <w:r w:rsidRPr="005F3477">
        <w:rPr>
          <w:noProof/>
          <w:webHidden/>
          <w:sz w:val="28"/>
          <w:szCs w:val="28"/>
        </w:rPr>
        <w:tab/>
      </w:r>
      <w:r w:rsidR="005F3477">
        <w:rPr>
          <w:noProof/>
          <w:webHidden/>
          <w:sz w:val="28"/>
          <w:szCs w:val="28"/>
        </w:rPr>
        <w:t>19</w:t>
      </w:r>
    </w:p>
    <w:p w:rsidR="007D5B29" w:rsidRPr="005F3477" w:rsidRDefault="00EA6EB2" w:rsidP="005F3477">
      <w:pPr>
        <w:pStyle w:val="1"/>
        <w:keepNext w:val="0"/>
        <w:spacing w:before="0" w:after="0" w:line="360" w:lineRule="auto"/>
        <w:ind w:left="709"/>
        <w:rPr>
          <w:rFonts w:ascii="Times New Roman" w:hAnsi="Times New Roman" w:cs="Times New Roman"/>
          <w:caps/>
          <w:sz w:val="28"/>
          <w:szCs w:val="28"/>
        </w:rPr>
      </w:pPr>
      <w:r w:rsidRPr="005F3477">
        <w:rPr>
          <w:rFonts w:ascii="Times New Roman" w:hAnsi="Times New Roman" w:cs="Times New Roman"/>
          <w:caps/>
          <w:sz w:val="28"/>
          <w:szCs w:val="28"/>
        </w:rPr>
        <w:br w:type="page"/>
      </w:r>
      <w:bookmarkStart w:id="1" w:name="_Toc247682604"/>
      <w:r w:rsidR="00BD07DC" w:rsidRPr="005F3477">
        <w:rPr>
          <w:rFonts w:ascii="Times New Roman" w:hAnsi="Times New Roman" w:cs="Times New Roman"/>
          <w:caps/>
          <w:sz w:val="28"/>
          <w:szCs w:val="28"/>
        </w:rPr>
        <w:t>ВВедение</w:t>
      </w:r>
      <w:bookmarkEnd w:id="1"/>
    </w:p>
    <w:p w:rsidR="00413EC6" w:rsidRPr="005F3477" w:rsidRDefault="00413EC6" w:rsidP="005F3477">
      <w:pPr>
        <w:spacing w:line="360" w:lineRule="auto"/>
        <w:ind w:firstLine="709"/>
        <w:jc w:val="both"/>
        <w:rPr>
          <w:sz w:val="28"/>
          <w:szCs w:val="28"/>
        </w:rPr>
      </w:pPr>
    </w:p>
    <w:p w:rsidR="00413EC6" w:rsidRPr="005F3477" w:rsidRDefault="00413EC6" w:rsidP="005F3477">
      <w:pPr>
        <w:shd w:val="clear" w:color="auto" w:fill="FFFFFF"/>
        <w:spacing w:line="360" w:lineRule="auto"/>
        <w:ind w:firstLine="709"/>
        <w:jc w:val="both"/>
        <w:rPr>
          <w:sz w:val="28"/>
          <w:szCs w:val="28"/>
        </w:rPr>
      </w:pPr>
      <w:r w:rsidRPr="005F3477">
        <w:rPr>
          <w:sz w:val="28"/>
          <w:szCs w:val="28"/>
        </w:rPr>
        <w:t>Уголовно-процессуальная деятельность является неотъемлемой частью работы органов дознания Российской Федерации. Зачастую ситуация складывается таким образом, что орган дознания оказывается</w:t>
      </w:r>
      <w:r w:rsidR="005F3477">
        <w:rPr>
          <w:sz w:val="28"/>
          <w:szCs w:val="28"/>
        </w:rPr>
        <w:t xml:space="preserve"> </w:t>
      </w:r>
      <w:r w:rsidRPr="005F3477">
        <w:rPr>
          <w:sz w:val="28"/>
          <w:szCs w:val="28"/>
        </w:rPr>
        <w:t>государственным учреждением, куда поступает первичная информация о преступлении. Решая непосредственные задачи по охране общественного порядка, безопасности личности и борьбе с преступностью, сотрудники этих органов обязаны немедленно отреагировать на поступившую информацию, в том числе принять уголовно-процессуальные меры, то есть начать действовать в качестве органа дознания.</w:t>
      </w:r>
    </w:p>
    <w:p w:rsidR="009E56DC" w:rsidRPr="005F3477" w:rsidRDefault="00413EC6" w:rsidP="005F3477">
      <w:pPr>
        <w:shd w:val="clear" w:color="auto" w:fill="FFFFFF"/>
        <w:spacing w:line="360" w:lineRule="auto"/>
        <w:ind w:firstLine="709"/>
        <w:jc w:val="both"/>
        <w:rPr>
          <w:sz w:val="28"/>
          <w:szCs w:val="28"/>
        </w:rPr>
      </w:pPr>
      <w:r w:rsidRPr="005F3477">
        <w:rPr>
          <w:sz w:val="28"/>
          <w:szCs w:val="28"/>
        </w:rPr>
        <w:t>Любой человек, по тем или иным обстоятельствам подвергшийся уголовному преследованию, попадает первоначально к органам дознания, на которые законом возлагается обязанность разобраться в происходящем. П.В. Макалинский правильно подчеркивал: «Дознание и розыск употребляются часто в одном значении, но понятие о дознании обширнее понятия о розыске...»</w:t>
      </w:r>
      <w:r w:rsidR="00B073C3" w:rsidRPr="005F3477">
        <w:rPr>
          <w:rStyle w:val="a5"/>
          <w:sz w:val="28"/>
          <w:szCs w:val="28"/>
        </w:rPr>
        <w:footnoteReference w:id="1"/>
      </w:r>
      <w:r w:rsidRPr="005F3477">
        <w:rPr>
          <w:sz w:val="28"/>
          <w:szCs w:val="28"/>
        </w:rPr>
        <w:t>. В Уставе уголовного судопроизводства А.К. Вульферт, следуя задачам уголовного процесса даже в современном их понимании — расследование и раскрытие преступления, изобличение виновных, применение к ним норм материального закона, более чем за 100 лет до настоящего момента отводил дознанию важную роль в уголовном процессе.</w:t>
      </w:r>
    </w:p>
    <w:p w:rsidR="00413EC6" w:rsidRPr="005F3477" w:rsidRDefault="00413EC6" w:rsidP="005F3477">
      <w:pPr>
        <w:shd w:val="clear" w:color="auto" w:fill="FFFFFF"/>
        <w:spacing w:line="360" w:lineRule="auto"/>
        <w:ind w:firstLine="709"/>
        <w:jc w:val="both"/>
        <w:rPr>
          <w:sz w:val="28"/>
          <w:szCs w:val="28"/>
        </w:rPr>
      </w:pPr>
      <w:r w:rsidRPr="005F3477">
        <w:rPr>
          <w:sz w:val="28"/>
          <w:szCs w:val="28"/>
        </w:rPr>
        <w:t xml:space="preserve">Современная трактовка дознания выглядит следующим образом. </w:t>
      </w:r>
      <w:r w:rsidR="007B2E63" w:rsidRPr="005F3477">
        <w:rPr>
          <w:iCs/>
          <w:sz w:val="28"/>
          <w:szCs w:val="28"/>
        </w:rPr>
        <w:t>Дознание -</w:t>
      </w:r>
      <w:r w:rsidRPr="005F3477">
        <w:rPr>
          <w:iCs/>
          <w:sz w:val="28"/>
          <w:szCs w:val="28"/>
        </w:rPr>
        <w:t xml:space="preserve"> </w:t>
      </w:r>
      <w:r w:rsidRPr="005F3477">
        <w:rPr>
          <w:sz w:val="28"/>
          <w:szCs w:val="28"/>
        </w:rPr>
        <w:t>форма предварительного расследования преступлений наряду с предварительным следствием подразделяется на дознание по делам, по которым производство предварительного следствия обязательно, и дознание по делам, по которым производство предварительного следствия не обязательно. Вся уголовно-процессуальная деятельность осуществляется специальными уполномоченными государственными органами и должностными лицами, среди которых отдельное место отводится органам дознания.</w:t>
      </w:r>
    </w:p>
    <w:p w:rsidR="00413EC6" w:rsidRPr="005F3477" w:rsidRDefault="00413EC6" w:rsidP="005F3477">
      <w:pPr>
        <w:spacing w:line="360" w:lineRule="auto"/>
        <w:ind w:firstLine="709"/>
        <w:jc w:val="both"/>
        <w:rPr>
          <w:sz w:val="28"/>
          <w:szCs w:val="28"/>
        </w:rPr>
      </w:pPr>
      <w:r w:rsidRPr="005F3477">
        <w:rPr>
          <w:iCs/>
          <w:sz w:val="28"/>
          <w:szCs w:val="28"/>
        </w:rPr>
        <w:t>Орган дознан</w:t>
      </w:r>
      <w:r w:rsidR="007B2E63" w:rsidRPr="005F3477">
        <w:rPr>
          <w:iCs/>
          <w:sz w:val="28"/>
          <w:szCs w:val="28"/>
        </w:rPr>
        <w:t>ия -</w:t>
      </w:r>
      <w:r w:rsidRPr="005F3477">
        <w:rPr>
          <w:iCs/>
          <w:sz w:val="28"/>
          <w:szCs w:val="28"/>
        </w:rPr>
        <w:t xml:space="preserve"> </w:t>
      </w:r>
      <w:r w:rsidR="00D87419" w:rsidRPr="005F3477">
        <w:rPr>
          <w:sz w:val="28"/>
          <w:szCs w:val="28"/>
        </w:rPr>
        <w:t>это учреждение или должностное лицо, ни которое законом возложена обязанность производить направленную на обеспечение расследования уголовно процессуальную и иную деятельность в связи с наличием у неё информации о возможном совершении преступления.</w:t>
      </w:r>
    </w:p>
    <w:p w:rsidR="00413EC6" w:rsidRPr="005F3477" w:rsidRDefault="009549A5" w:rsidP="005F3477">
      <w:pPr>
        <w:spacing w:line="360" w:lineRule="auto"/>
        <w:ind w:firstLine="709"/>
        <w:jc w:val="both"/>
        <w:rPr>
          <w:sz w:val="28"/>
          <w:szCs w:val="28"/>
        </w:rPr>
      </w:pPr>
      <w:r w:rsidRPr="005F3477">
        <w:rPr>
          <w:sz w:val="28"/>
          <w:szCs w:val="28"/>
        </w:rPr>
        <w:t xml:space="preserve">Дополнения, внесенные в УПК РФ в июне - июле </w:t>
      </w:r>
      <w:smartTag w:uri="urn:schemas-microsoft-com:office:smarttags" w:element="metricconverter">
        <w:smartTagPr>
          <w:attr w:name="ProductID" w:val="2003 г"/>
        </w:smartTagPr>
        <w:r w:rsidRPr="005F3477">
          <w:rPr>
            <w:sz w:val="28"/>
            <w:szCs w:val="28"/>
          </w:rPr>
          <w:t>2003 г</w:t>
        </w:r>
      </w:smartTag>
      <w:r w:rsidRPr="005F3477">
        <w:rPr>
          <w:sz w:val="28"/>
          <w:szCs w:val="28"/>
        </w:rPr>
        <w:t>., изменили отдельные законодательные положения касательно субъектов производства дознания, а также самого порядка производства расследования в данной форме. В этой связи возникла необходимость в теоретическом переосмыслении и уточнении некоторых вопросов относительно производства дознания в органах дознания.</w:t>
      </w:r>
    </w:p>
    <w:p w:rsidR="000C287E" w:rsidRPr="005F3477" w:rsidRDefault="00BD07DC" w:rsidP="005F3477">
      <w:pPr>
        <w:pStyle w:val="1"/>
        <w:keepNext w:val="0"/>
        <w:spacing w:before="0" w:after="0" w:line="360" w:lineRule="auto"/>
        <w:ind w:left="709"/>
        <w:rPr>
          <w:rFonts w:ascii="Times New Roman" w:hAnsi="Times New Roman" w:cs="Times New Roman"/>
          <w:caps/>
          <w:sz w:val="28"/>
          <w:szCs w:val="28"/>
        </w:rPr>
      </w:pPr>
      <w:r w:rsidRPr="005F3477">
        <w:rPr>
          <w:rFonts w:ascii="Times New Roman" w:hAnsi="Times New Roman" w:cs="Times New Roman"/>
          <w:caps/>
          <w:sz w:val="28"/>
          <w:szCs w:val="28"/>
        </w:rPr>
        <w:br w:type="page"/>
      </w:r>
      <w:bookmarkStart w:id="2" w:name="_Toc247682605"/>
      <w:r w:rsidR="000C287E" w:rsidRPr="005F3477">
        <w:rPr>
          <w:rFonts w:ascii="Times New Roman" w:hAnsi="Times New Roman" w:cs="Times New Roman"/>
          <w:caps/>
          <w:sz w:val="28"/>
          <w:szCs w:val="28"/>
        </w:rPr>
        <w:t>1. Дознание как форма предварительного расследования</w:t>
      </w:r>
      <w:bookmarkEnd w:id="2"/>
    </w:p>
    <w:p w:rsidR="000C287E" w:rsidRPr="005F3477" w:rsidRDefault="000C287E" w:rsidP="005F3477">
      <w:pPr>
        <w:spacing w:line="360" w:lineRule="auto"/>
        <w:ind w:firstLine="709"/>
        <w:jc w:val="both"/>
        <w:rPr>
          <w:sz w:val="28"/>
          <w:szCs w:val="28"/>
        </w:rPr>
      </w:pPr>
    </w:p>
    <w:p w:rsidR="000C287E" w:rsidRPr="005F3477" w:rsidRDefault="000C287E" w:rsidP="005F3477">
      <w:pPr>
        <w:shd w:val="clear" w:color="auto" w:fill="FFFFFF"/>
        <w:spacing w:line="360" w:lineRule="auto"/>
        <w:ind w:firstLine="709"/>
        <w:jc w:val="both"/>
        <w:rPr>
          <w:sz w:val="28"/>
          <w:szCs w:val="28"/>
        </w:rPr>
      </w:pPr>
      <w:r w:rsidRPr="005F3477">
        <w:rPr>
          <w:sz w:val="28"/>
          <w:szCs w:val="28"/>
        </w:rPr>
        <w:t>Согласно п. 8 ст. 5 УПК РФ</w:t>
      </w:r>
      <w:r w:rsidR="007D62DB" w:rsidRPr="005F3477">
        <w:rPr>
          <w:rStyle w:val="a5"/>
          <w:sz w:val="28"/>
          <w:szCs w:val="28"/>
        </w:rPr>
        <w:footnoteReference w:id="2"/>
      </w:r>
      <w:r w:rsidRPr="005F3477">
        <w:rPr>
          <w:sz w:val="28"/>
          <w:szCs w:val="28"/>
        </w:rPr>
        <w:t xml:space="preserve"> под </w:t>
      </w:r>
      <w:r w:rsidRPr="005F3477">
        <w:rPr>
          <w:iCs/>
          <w:sz w:val="28"/>
          <w:szCs w:val="28"/>
        </w:rPr>
        <w:t xml:space="preserve">дознанием </w:t>
      </w:r>
      <w:r w:rsidRPr="005F3477">
        <w:rPr>
          <w:sz w:val="28"/>
          <w:szCs w:val="28"/>
        </w:rPr>
        <w:t>понимается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 обязательно.</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Предварительное расследование в форме дознания производится в порядке, установленном УПК РФ. Дознание осуществляется с момента возбуждения уголовного дела в срок 20 суток. Если дознание необходимо продлить, его срок может быть продлен прокурором на 10 суток.</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Дознание как вид процессуальной деятельности и форма предварительного расследования по расследованию преступления осуществляется только по возбужденному делу в отношении конкретных лиц и по правилам, установленным уголовно-процессуальным законом. Закон не устанавливает особых правил производства следственных действий и принятия решения на дознании, но распространяет на них правила производства предварительного следствия за некоторым исключением.</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УПК РФ определяет орган дознания как государственный орган и должностное лицо, уполномоченное осуществлять дознание и другие процессуальные полномочия. Дознание осуществляется различными органами и связано с их основными функциями.</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Органы дознания принимают необходимые оперативные решения и меры, которые требуются для предупреждения и пресечения преступлений.</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Дознаватель возбуждает дело с согласия прокурора и принимает все предусмотренные уголовно-процессуальным законом меры для установления всех обстоятельств, подлежащих доказыванию по уголовному делу.</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Исключения из общих положений о следствии упрощают процессуальную форму расследования: отдельная процедура привлечения лица в качестве обвиняемого и предъявления обвинения отсутствует.</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Для дознания установлен более короткий срок, чем для следствия. Особенности дознания обусловлены тем, что в этой форме расследуется дело, когда оно возбуждается в отношении конкретного лица, а установление обстоятельств преступления не представляет сложности.</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 xml:space="preserve">Дознание </w:t>
      </w:r>
      <w:r w:rsidR="0055040B" w:rsidRPr="005F3477">
        <w:rPr>
          <w:sz w:val="28"/>
          <w:szCs w:val="28"/>
        </w:rPr>
        <w:t>-</w:t>
      </w:r>
      <w:r w:rsidRPr="005F3477">
        <w:rPr>
          <w:sz w:val="28"/>
          <w:szCs w:val="28"/>
        </w:rPr>
        <w:t xml:space="preserve"> это упрощенная форма следствия по определенным категориям уголовных дел. Дознаватель обязан при соблюдении общих условий предварительного следствия произвести все необходимые следственные действия, собрать, проверить и оценить доказательства для всестороннего и объективного исследования обстоятельств дела, принять меры к устранению и возмещению причиненного вреда, выявлению и устранению обстоятельств, способствовавших совершению преступления.</w:t>
      </w:r>
      <w:r w:rsidR="00935BE5" w:rsidRPr="005F3477">
        <w:rPr>
          <w:rStyle w:val="a5"/>
          <w:sz w:val="28"/>
          <w:szCs w:val="28"/>
        </w:rPr>
        <w:footnoteReference w:id="3"/>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В соответствии с порядком избрания меры пресечения дознаватель может возбудить перед судом ходатайство об избрании меры пресечения в виде заключения под стражу определенного подозреваемого при обязательном согласии прокурора. Когда подозреваемый находится под действием уже избранной меры пресечения в виде заключения под стражу, обвинительный акт составляется в десятидневный срок. Если обвинительный акт по каким-либо причинам не составлен и обвинение подозреваемому не предъявлено в установленный срок, избранная мера пресечения отменяется.</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Согласно ст. 158 и 225 УПК РФ дознание заканчивается составлением обвинительного акта, в котором определяется обвиняемое лицо и на основе которого государственный обвинитель поддерживает обвинение в суде. Дознание также может быть закончено прекращением уголовного дела или уголовного преследования.</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 xml:space="preserve">Таким образом, дознание </w:t>
      </w:r>
      <w:r w:rsidR="0055040B" w:rsidRPr="005F3477">
        <w:rPr>
          <w:sz w:val="28"/>
          <w:szCs w:val="28"/>
        </w:rPr>
        <w:t>-</w:t>
      </w:r>
      <w:r w:rsidRPr="005F3477">
        <w:rPr>
          <w:sz w:val="28"/>
          <w:szCs w:val="28"/>
        </w:rPr>
        <w:t xml:space="preserve"> форма предварительного следствия, выполняющая те же задачи, что и следствие, но в упрощенной форме и по определенной категории дел. Дознание в уголовном процессе </w:t>
      </w:r>
      <w:r w:rsidR="0055040B" w:rsidRPr="005F3477">
        <w:rPr>
          <w:sz w:val="28"/>
          <w:szCs w:val="28"/>
        </w:rPr>
        <w:t>-</w:t>
      </w:r>
      <w:r w:rsidRPr="005F3477">
        <w:rPr>
          <w:sz w:val="28"/>
          <w:szCs w:val="28"/>
        </w:rPr>
        <w:t xml:space="preserve"> это вид предварительного следствия, осуществляемый уполномоченными на то законом должностными лицами и органами.</w:t>
      </w:r>
      <w:r w:rsidRPr="005F3477">
        <w:rPr>
          <w:rStyle w:val="a5"/>
          <w:sz w:val="28"/>
          <w:szCs w:val="28"/>
        </w:rPr>
        <w:footnoteReference w:id="4"/>
      </w:r>
      <w:r w:rsidRPr="005F3477">
        <w:rPr>
          <w:sz w:val="28"/>
          <w:szCs w:val="28"/>
        </w:rPr>
        <w:t xml:space="preserve"> Оно состоит:</w:t>
      </w:r>
    </w:p>
    <w:p w:rsidR="000C287E" w:rsidRPr="005F3477" w:rsidRDefault="000C287E" w:rsidP="005F3477">
      <w:pPr>
        <w:shd w:val="clear" w:color="auto" w:fill="FFFFFF"/>
        <w:spacing w:line="360" w:lineRule="auto"/>
        <w:ind w:firstLine="709"/>
        <w:jc w:val="both"/>
        <w:rPr>
          <w:sz w:val="28"/>
          <w:szCs w:val="28"/>
        </w:rPr>
      </w:pPr>
      <w:r w:rsidRPr="005F3477">
        <w:rPr>
          <w:sz w:val="28"/>
          <w:szCs w:val="28"/>
        </w:rPr>
        <w:t>- в совершении неотложных следственных действий по установлению и закреплению следов преступления, выполнении поручений и указаний следователя о производстве следственных действий по делам, по которым проводится предварительное следствие;</w:t>
      </w:r>
    </w:p>
    <w:p w:rsidR="007A1455" w:rsidRPr="005F3477" w:rsidRDefault="000C287E" w:rsidP="005F3477">
      <w:pPr>
        <w:shd w:val="clear" w:color="auto" w:fill="FFFFFF"/>
        <w:spacing w:line="360" w:lineRule="auto"/>
        <w:ind w:firstLine="709"/>
        <w:jc w:val="both"/>
        <w:rPr>
          <w:sz w:val="28"/>
          <w:szCs w:val="28"/>
        </w:rPr>
      </w:pPr>
      <w:r w:rsidRPr="005F3477">
        <w:rPr>
          <w:sz w:val="28"/>
          <w:szCs w:val="28"/>
        </w:rPr>
        <w:t>- в полном расследовании по делам, по которым предварительное следствие не обязательно.</w:t>
      </w:r>
    </w:p>
    <w:p w:rsidR="000C287E" w:rsidRPr="005F3477" w:rsidRDefault="007A1455" w:rsidP="005F3477">
      <w:pPr>
        <w:pStyle w:val="1"/>
        <w:keepNext w:val="0"/>
        <w:spacing w:before="0" w:after="0" w:line="360" w:lineRule="auto"/>
        <w:ind w:left="709"/>
        <w:rPr>
          <w:rFonts w:ascii="Times New Roman" w:hAnsi="Times New Roman" w:cs="Times New Roman"/>
          <w:caps/>
          <w:sz w:val="28"/>
          <w:szCs w:val="28"/>
        </w:rPr>
      </w:pPr>
      <w:r w:rsidRPr="005F3477">
        <w:rPr>
          <w:rFonts w:ascii="Times New Roman" w:hAnsi="Times New Roman" w:cs="Times New Roman"/>
          <w:sz w:val="28"/>
          <w:szCs w:val="28"/>
        </w:rPr>
        <w:br w:type="page"/>
      </w:r>
      <w:bookmarkStart w:id="3" w:name="_Toc247682606"/>
      <w:r w:rsidRPr="005F3477">
        <w:rPr>
          <w:rFonts w:ascii="Times New Roman" w:hAnsi="Times New Roman" w:cs="Times New Roman"/>
          <w:caps/>
          <w:sz w:val="28"/>
          <w:szCs w:val="28"/>
        </w:rPr>
        <w:t>2. Органы дознания: основные понятия, учреждения</w:t>
      </w:r>
      <w:r w:rsidR="00E24DEC" w:rsidRPr="005F3477">
        <w:rPr>
          <w:rFonts w:ascii="Times New Roman" w:hAnsi="Times New Roman" w:cs="Times New Roman"/>
          <w:caps/>
          <w:sz w:val="28"/>
          <w:szCs w:val="28"/>
        </w:rPr>
        <w:t>,</w:t>
      </w:r>
      <w:r w:rsidRPr="005F3477">
        <w:rPr>
          <w:rFonts w:ascii="Times New Roman" w:hAnsi="Times New Roman" w:cs="Times New Roman"/>
          <w:caps/>
          <w:sz w:val="28"/>
          <w:szCs w:val="28"/>
        </w:rPr>
        <w:t xml:space="preserve"> являющиеся органами дознания</w:t>
      </w:r>
      <w:bookmarkEnd w:id="3"/>
    </w:p>
    <w:p w:rsidR="006E0D09" w:rsidRPr="005F3477" w:rsidRDefault="006E0D09" w:rsidP="005F3477">
      <w:pPr>
        <w:spacing w:line="360" w:lineRule="auto"/>
        <w:ind w:firstLine="709"/>
        <w:jc w:val="both"/>
        <w:rPr>
          <w:sz w:val="28"/>
          <w:szCs w:val="28"/>
        </w:rPr>
      </w:pPr>
    </w:p>
    <w:p w:rsidR="00742C4C" w:rsidRPr="005F3477" w:rsidRDefault="007A1455" w:rsidP="005F3477">
      <w:pPr>
        <w:pStyle w:val="1"/>
        <w:keepNext w:val="0"/>
        <w:spacing w:before="0" w:after="0" w:line="360" w:lineRule="auto"/>
        <w:ind w:firstLine="709"/>
        <w:jc w:val="both"/>
        <w:rPr>
          <w:rFonts w:ascii="Times New Roman" w:hAnsi="Times New Roman" w:cs="Times New Roman"/>
          <w:b w:val="0"/>
          <w:sz w:val="28"/>
          <w:szCs w:val="28"/>
        </w:rPr>
      </w:pPr>
      <w:bookmarkStart w:id="4" w:name="_Toc247682607"/>
      <w:r w:rsidRPr="005F3477">
        <w:rPr>
          <w:rFonts w:ascii="Times New Roman" w:hAnsi="Times New Roman" w:cs="Times New Roman"/>
          <w:b w:val="0"/>
          <w:bCs w:val="0"/>
          <w:sz w:val="28"/>
          <w:szCs w:val="28"/>
        </w:rPr>
        <w:t xml:space="preserve">Орган дознания </w:t>
      </w:r>
      <w:r w:rsidR="0055040B" w:rsidRPr="005F3477">
        <w:rPr>
          <w:rFonts w:ascii="Times New Roman" w:hAnsi="Times New Roman" w:cs="Times New Roman"/>
          <w:b w:val="0"/>
          <w:sz w:val="28"/>
          <w:szCs w:val="28"/>
        </w:rPr>
        <w:t>-</w:t>
      </w:r>
      <w:r w:rsidRPr="005F3477">
        <w:rPr>
          <w:rFonts w:ascii="Times New Roman" w:hAnsi="Times New Roman" w:cs="Times New Roman"/>
          <w:b w:val="0"/>
          <w:sz w:val="28"/>
          <w:szCs w:val="28"/>
        </w:rPr>
        <w:t xml:space="preserve"> это учреждение или должностное лицо, на которое законом возложена обязанность производить направленную на обеспечение расследования уголовно процессуальную и иную деятельность в связи с наличием у нее информации о возможном совершении преступления. К органам дознания относятся государственные органы, которые перечислены ст. 40 УПК РФ.</w:t>
      </w:r>
      <w:bookmarkEnd w:id="4"/>
    </w:p>
    <w:p w:rsidR="00E24DEC" w:rsidRPr="005F3477" w:rsidRDefault="00E24DEC" w:rsidP="005F3477">
      <w:pPr>
        <w:spacing w:line="360" w:lineRule="auto"/>
        <w:ind w:firstLine="709"/>
        <w:jc w:val="both"/>
        <w:rPr>
          <w:sz w:val="28"/>
          <w:szCs w:val="28"/>
        </w:rPr>
      </w:pPr>
      <w:r w:rsidRPr="005F3477">
        <w:rPr>
          <w:sz w:val="28"/>
          <w:szCs w:val="28"/>
        </w:rPr>
        <w:t>Полный перечень органов дознания</w:t>
      </w:r>
      <w:r w:rsidR="006E0D09" w:rsidRPr="005F3477">
        <w:rPr>
          <w:sz w:val="28"/>
          <w:szCs w:val="28"/>
        </w:rPr>
        <w:t xml:space="preserve"> </w:t>
      </w:r>
      <w:r w:rsidRPr="005F3477">
        <w:rPr>
          <w:sz w:val="28"/>
          <w:szCs w:val="28"/>
        </w:rPr>
        <w:t>-</w:t>
      </w:r>
      <w:r w:rsidR="006E0D09" w:rsidRPr="005F3477">
        <w:rPr>
          <w:sz w:val="28"/>
          <w:szCs w:val="28"/>
        </w:rPr>
        <w:t xml:space="preserve"> </w:t>
      </w:r>
      <w:r w:rsidRPr="005F3477">
        <w:rPr>
          <w:sz w:val="28"/>
          <w:szCs w:val="28"/>
        </w:rPr>
        <w:t>учреждений следующий: органы внутренних дел, органы федеральной службы безопасности, федеральные органы государственной охраны, таможенных органы Российской Федерации, органы Службы внешней разведки Российской Федерации, органы Министерства юстиции Российской Федерации, органы по контролю за оборотом наркотических средств и психотропных веществ, органы внешней разведки Министерст</w:t>
      </w:r>
      <w:r w:rsidR="006E0D09" w:rsidRPr="005F3477">
        <w:rPr>
          <w:sz w:val="28"/>
          <w:szCs w:val="28"/>
        </w:rPr>
        <w:t>ва</w:t>
      </w:r>
      <w:r w:rsidRPr="005F3477">
        <w:rPr>
          <w:sz w:val="28"/>
          <w:szCs w:val="28"/>
        </w:rPr>
        <w:t xml:space="preserve"> обороны РФ, органы Федеральной службы судебных приставов, органы государственного пожарного надзора федеральной противопожарной службы.</w:t>
      </w:r>
    </w:p>
    <w:p w:rsidR="00E24DEC" w:rsidRPr="005F3477" w:rsidRDefault="00E24DEC" w:rsidP="005F3477">
      <w:pPr>
        <w:spacing w:line="360" w:lineRule="auto"/>
        <w:ind w:firstLine="709"/>
        <w:jc w:val="both"/>
        <w:rPr>
          <w:sz w:val="28"/>
          <w:szCs w:val="28"/>
        </w:rPr>
      </w:pPr>
      <w:r w:rsidRPr="005F3477">
        <w:rPr>
          <w:sz w:val="28"/>
          <w:szCs w:val="28"/>
        </w:rPr>
        <w:t>Кроме того, органами дознания признаны должностные лица (а не возглавляемые ими учреждения): командиры воинских частей, соединений, начальники военных учреждений или гарнизонов, капитаны морских судов, руководителей геологоразведочных партий и зимовок и глав дипломатических представительств и консульских учреждений Российской Федерации.</w:t>
      </w:r>
    </w:p>
    <w:p w:rsidR="00E24DEC" w:rsidRPr="005F3477" w:rsidRDefault="00E24DEC" w:rsidP="005F3477">
      <w:pPr>
        <w:spacing w:line="360" w:lineRule="auto"/>
        <w:ind w:firstLine="709"/>
        <w:jc w:val="both"/>
        <w:rPr>
          <w:sz w:val="28"/>
          <w:szCs w:val="28"/>
        </w:rPr>
      </w:pPr>
      <w:r w:rsidRPr="005F3477">
        <w:rPr>
          <w:sz w:val="28"/>
          <w:szCs w:val="28"/>
        </w:rPr>
        <w:t>Полномочия конкретного сотрудника, реализующего уголовно-процессуальные права и обязанности органа дознания, разнятся в зависимости от того, является ли он сотрудником учреждения, наделенного правами органа дознания, или всего-навсего подчинен по службе должностному лицу, которое является органом дознания.</w:t>
      </w:r>
    </w:p>
    <w:p w:rsidR="00E24DEC" w:rsidRPr="005F3477" w:rsidRDefault="00E24DEC" w:rsidP="005F3477">
      <w:pPr>
        <w:spacing w:line="360" w:lineRule="auto"/>
        <w:ind w:firstLine="709"/>
        <w:jc w:val="both"/>
        <w:rPr>
          <w:sz w:val="28"/>
          <w:szCs w:val="28"/>
        </w:rPr>
      </w:pPr>
      <w:r w:rsidRPr="005F3477">
        <w:rPr>
          <w:sz w:val="28"/>
          <w:szCs w:val="28"/>
        </w:rPr>
        <w:t>Основная часть уголовно-процессуальной деятельности органов внутренних дел как органов дознания осуществляется сотрудниками милиции.</w:t>
      </w:r>
      <w:r w:rsidR="00CE108A" w:rsidRPr="005F3477">
        <w:rPr>
          <w:rStyle w:val="a5"/>
          <w:sz w:val="28"/>
          <w:szCs w:val="28"/>
        </w:rPr>
        <w:footnoteReference w:id="5"/>
      </w:r>
    </w:p>
    <w:p w:rsidR="00E24DEC" w:rsidRPr="005F3477" w:rsidRDefault="00E24DEC" w:rsidP="005F3477">
      <w:pPr>
        <w:spacing w:line="360" w:lineRule="auto"/>
        <w:ind w:firstLine="709"/>
        <w:jc w:val="both"/>
        <w:rPr>
          <w:sz w:val="28"/>
          <w:szCs w:val="28"/>
        </w:rPr>
      </w:pPr>
      <w:r w:rsidRPr="005F3477">
        <w:rPr>
          <w:sz w:val="28"/>
          <w:szCs w:val="28"/>
        </w:rPr>
        <w:t>Милиция в РФ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законами. Милиция входит в систему Министерства внутренних дел РФ и подразделяется на криминальную милицию и милицию общественной безопасности (ст.ст. 1, 7 Закона РФ "О милиции")</w:t>
      </w:r>
      <w:r w:rsidR="00F22C3F" w:rsidRPr="005F3477">
        <w:rPr>
          <w:rStyle w:val="a5"/>
          <w:sz w:val="28"/>
          <w:szCs w:val="28"/>
        </w:rPr>
        <w:footnoteReference w:id="6"/>
      </w:r>
      <w:r w:rsidRPr="005F3477">
        <w:rPr>
          <w:sz w:val="28"/>
          <w:szCs w:val="28"/>
        </w:rPr>
        <w:t>.</w:t>
      </w:r>
    </w:p>
    <w:p w:rsidR="00E24DEC" w:rsidRPr="005F3477" w:rsidRDefault="00E24DEC" w:rsidP="005F3477">
      <w:pPr>
        <w:spacing w:line="360" w:lineRule="auto"/>
        <w:ind w:firstLine="709"/>
        <w:jc w:val="both"/>
        <w:rPr>
          <w:sz w:val="28"/>
          <w:szCs w:val="28"/>
        </w:rPr>
      </w:pPr>
      <w:r w:rsidRPr="005F3477">
        <w:rPr>
          <w:sz w:val="28"/>
          <w:szCs w:val="28"/>
        </w:rPr>
        <w:t>В состав криминальной милиции входят оперативно-розыскные, научно-технические и иные подразделения, необходимые для решения стоящих перед ней задач и оказания помощи милиции общественной безопасности (Структура криминальной милиции, утверждена постановлением Правительства РФ от 7 декабря 2000 года N 925 "О подразделениях криминальной милиции"</w:t>
      </w:r>
      <w:r w:rsidR="006E0D09" w:rsidRPr="005F3477">
        <w:rPr>
          <w:sz w:val="28"/>
          <w:szCs w:val="28"/>
        </w:rPr>
        <w:t>)</w:t>
      </w:r>
      <w:r w:rsidR="00D40683" w:rsidRPr="005F3477">
        <w:rPr>
          <w:rStyle w:val="a5"/>
          <w:sz w:val="28"/>
          <w:szCs w:val="28"/>
        </w:rPr>
        <w:footnoteReference w:id="7"/>
      </w:r>
      <w:r w:rsidR="006E0D09" w:rsidRPr="005F3477">
        <w:rPr>
          <w:sz w:val="28"/>
          <w:szCs w:val="28"/>
        </w:rPr>
        <w:t>.</w:t>
      </w:r>
    </w:p>
    <w:p w:rsidR="00E24DEC" w:rsidRPr="005F3477" w:rsidRDefault="00E24DEC" w:rsidP="005F3477">
      <w:pPr>
        <w:spacing w:line="360" w:lineRule="auto"/>
        <w:ind w:firstLine="709"/>
        <w:jc w:val="both"/>
        <w:rPr>
          <w:sz w:val="28"/>
          <w:szCs w:val="28"/>
        </w:rPr>
      </w:pPr>
      <w:r w:rsidRPr="005F3477">
        <w:rPr>
          <w:sz w:val="28"/>
          <w:szCs w:val="28"/>
        </w:rPr>
        <w:t>9. В состав милиции общественной безопасности входят дежурные части, подразделения патрульно-постовой службы, государственной инспекции безопасности дорожного движения, милиции вневедомственной охраны, участковые уполномоченные милиции, изоляторы временного содержания подозреваемых и обвиняемых органов внутренних дел и иные подразделения, необходимые для решения стоящих перед ней задач (Структура милиции общественной безопасности, утверждена постановлением Правительства РФ от 7 декабря 2000 года N 926 "О подразделениях милиции общественной безопасности").</w:t>
      </w:r>
      <w:r w:rsidR="00156C1C" w:rsidRPr="005F3477">
        <w:rPr>
          <w:rStyle w:val="a5"/>
          <w:sz w:val="28"/>
          <w:szCs w:val="28"/>
        </w:rPr>
        <w:footnoteReference w:id="8"/>
      </w:r>
    </w:p>
    <w:p w:rsidR="00E24DEC" w:rsidRPr="005F3477" w:rsidRDefault="00E24DEC" w:rsidP="005F3477">
      <w:pPr>
        <w:spacing w:line="360" w:lineRule="auto"/>
        <w:ind w:firstLine="709"/>
        <w:jc w:val="both"/>
        <w:rPr>
          <w:sz w:val="28"/>
          <w:szCs w:val="28"/>
        </w:rPr>
      </w:pPr>
      <w:r w:rsidRPr="005F3477">
        <w:rPr>
          <w:sz w:val="28"/>
          <w:szCs w:val="28"/>
        </w:rPr>
        <w:t>10. К органам федеральной службы безопасности относятся:</w:t>
      </w:r>
    </w:p>
    <w:p w:rsidR="00E24DEC" w:rsidRPr="005F3477" w:rsidRDefault="00E24DEC" w:rsidP="005F3477">
      <w:pPr>
        <w:spacing w:line="360" w:lineRule="auto"/>
        <w:ind w:firstLine="709"/>
        <w:jc w:val="both"/>
        <w:rPr>
          <w:sz w:val="28"/>
          <w:szCs w:val="28"/>
        </w:rPr>
      </w:pPr>
      <w:r w:rsidRPr="005F3477">
        <w:rPr>
          <w:sz w:val="28"/>
          <w:szCs w:val="28"/>
        </w:rPr>
        <w:t>- федеральный орган исполнительной власти в области обеспечения безопасности;</w:t>
      </w:r>
    </w:p>
    <w:p w:rsidR="00E24DEC" w:rsidRPr="005F3477" w:rsidRDefault="00E24DEC" w:rsidP="005F3477">
      <w:pPr>
        <w:spacing w:line="360" w:lineRule="auto"/>
        <w:ind w:firstLine="709"/>
        <w:jc w:val="both"/>
        <w:rPr>
          <w:sz w:val="28"/>
          <w:szCs w:val="28"/>
        </w:rPr>
      </w:pPr>
      <w:r w:rsidRPr="005F3477">
        <w:rPr>
          <w:sz w:val="28"/>
          <w:szCs w:val="28"/>
        </w:rPr>
        <w:t>- 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p w:rsidR="00E24DEC" w:rsidRPr="005F3477" w:rsidRDefault="00E24DEC" w:rsidP="005F3477">
      <w:pPr>
        <w:spacing w:line="360" w:lineRule="auto"/>
        <w:ind w:firstLine="709"/>
        <w:jc w:val="both"/>
        <w:rPr>
          <w:sz w:val="28"/>
          <w:szCs w:val="28"/>
        </w:rPr>
      </w:pPr>
      <w:r w:rsidRPr="005F3477">
        <w:rPr>
          <w:sz w:val="28"/>
          <w:szCs w:val="28"/>
        </w:rPr>
        <w:t>- 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E24DEC" w:rsidRPr="005F3477" w:rsidRDefault="00E24DEC" w:rsidP="005F3477">
      <w:pPr>
        <w:spacing w:line="360" w:lineRule="auto"/>
        <w:ind w:firstLine="709"/>
        <w:jc w:val="both"/>
        <w:rPr>
          <w:sz w:val="28"/>
          <w:szCs w:val="28"/>
        </w:rPr>
      </w:pPr>
      <w:r w:rsidRPr="005F3477">
        <w:rPr>
          <w:sz w:val="28"/>
          <w:szCs w:val="28"/>
        </w:rPr>
        <w:t>- управления (отделы, отряды) федерального органа исполнительной власти в области обеспечения безопасности по пограничной службе (пограничные органы);</w:t>
      </w:r>
    </w:p>
    <w:p w:rsidR="00E24DEC" w:rsidRPr="005F3477" w:rsidRDefault="00E24DEC" w:rsidP="005F3477">
      <w:pPr>
        <w:spacing w:line="360" w:lineRule="auto"/>
        <w:ind w:firstLine="709"/>
        <w:jc w:val="both"/>
        <w:rPr>
          <w:sz w:val="28"/>
          <w:szCs w:val="28"/>
        </w:rPr>
      </w:pPr>
      <w:r w:rsidRPr="005F3477">
        <w:rPr>
          <w:sz w:val="28"/>
          <w:szCs w:val="28"/>
        </w:rPr>
        <w:t>- 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федеральной службы безопасности;</w:t>
      </w:r>
    </w:p>
    <w:p w:rsidR="009D39C6" w:rsidRPr="005F3477" w:rsidRDefault="00E24DEC" w:rsidP="005F3477">
      <w:pPr>
        <w:spacing w:line="360" w:lineRule="auto"/>
        <w:ind w:firstLine="709"/>
        <w:jc w:val="both"/>
        <w:rPr>
          <w:sz w:val="28"/>
          <w:szCs w:val="28"/>
        </w:rPr>
      </w:pPr>
      <w:r w:rsidRPr="005F3477">
        <w:rPr>
          <w:sz w:val="28"/>
          <w:szCs w:val="28"/>
        </w:rPr>
        <w:t>- 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w:t>
      </w:r>
      <w:r w:rsidR="00E3425F" w:rsidRPr="005F3477">
        <w:rPr>
          <w:sz w:val="28"/>
          <w:szCs w:val="28"/>
        </w:rPr>
        <w:t>тельные подразделения.</w:t>
      </w:r>
    </w:p>
    <w:p w:rsidR="00E24DEC" w:rsidRPr="005F3477" w:rsidRDefault="00E24DEC" w:rsidP="005F3477">
      <w:pPr>
        <w:spacing w:line="360" w:lineRule="auto"/>
        <w:ind w:firstLine="709"/>
        <w:jc w:val="both"/>
        <w:rPr>
          <w:sz w:val="28"/>
          <w:szCs w:val="28"/>
        </w:rPr>
      </w:pPr>
      <w:r w:rsidRPr="005F3477">
        <w:rPr>
          <w:sz w:val="28"/>
          <w:szCs w:val="28"/>
        </w:rPr>
        <w:t>К органам по контролю за оборотом наркотических средств и психотропных веществ относятся: Федеральная служба РФ по контролю за оборотом наркотиков; реги</w:t>
      </w:r>
      <w:r w:rsidR="006E0D09" w:rsidRPr="005F3477">
        <w:rPr>
          <w:sz w:val="28"/>
          <w:szCs w:val="28"/>
        </w:rPr>
        <w:t xml:space="preserve">ональные управления ФСКН России; </w:t>
      </w:r>
      <w:r w:rsidRPr="005F3477">
        <w:rPr>
          <w:sz w:val="28"/>
          <w:szCs w:val="28"/>
        </w:rPr>
        <w:t>управления (отделы) ФСКН России по субъектам Российской Федерации.</w:t>
      </w:r>
      <w:r w:rsidR="00CC1991" w:rsidRPr="005F3477">
        <w:rPr>
          <w:rStyle w:val="a5"/>
          <w:sz w:val="28"/>
          <w:szCs w:val="28"/>
        </w:rPr>
        <w:footnoteReference w:id="9"/>
      </w:r>
    </w:p>
    <w:p w:rsidR="00E24DEC" w:rsidRPr="005F3477" w:rsidRDefault="00E24DEC" w:rsidP="005F3477">
      <w:pPr>
        <w:spacing w:line="360" w:lineRule="auto"/>
        <w:ind w:firstLine="709"/>
        <w:jc w:val="both"/>
        <w:rPr>
          <w:sz w:val="28"/>
          <w:szCs w:val="28"/>
        </w:rPr>
      </w:pPr>
      <w:r w:rsidRPr="005F3477">
        <w:rPr>
          <w:sz w:val="28"/>
          <w:szCs w:val="28"/>
        </w:rPr>
        <w:t>Таможенными органами являются федеральный орган исполнительной власти, уполномоченный в области таможенного дела, и подчиненные ему таможенные органы Российской Федерации (п. 11 ч. 1 ст. 11 Таможенного кодекса РФ)</w:t>
      </w:r>
      <w:r w:rsidR="00DD6A10" w:rsidRPr="005F3477">
        <w:rPr>
          <w:rStyle w:val="a5"/>
          <w:sz w:val="28"/>
          <w:szCs w:val="28"/>
        </w:rPr>
        <w:footnoteReference w:id="10"/>
      </w:r>
      <w:r w:rsidRPr="005F3477">
        <w:rPr>
          <w:sz w:val="28"/>
          <w:szCs w:val="28"/>
        </w:rPr>
        <w:t>.</w:t>
      </w:r>
    </w:p>
    <w:p w:rsidR="00E24DEC" w:rsidRPr="005F3477" w:rsidRDefault="00E24DEC" w:rsidP="005F3477">
      <w:pPr>
        <w:spacing w:line="360" w:lineRule="auto"/>
        <w:ind w:firstLine="709"/>
        <w:jc w:val="both"/>
        <w:rPr>
          <w:sz w:val="28"/>
          <w:szCs w:val="28"/>
        </w:rPr>
      </w:pPr>
      <w:r w:rsidRPr="005F3477">
        <w:rPr>
          <w:sz w:val="28"/>
          <w:szCs w:val="28"/>
        </w:rPr>
        <w:t>Органами Федеральной службы судебных приставов являются: ФССП России и ее территориальные органы.</w:t>
      </w:r>
    </w:p>
    <w:p w:rsidR="003B0DFD" w:rsidRPr="005F3477" w:rsidRDefault="00E24DEC" w:rsidP="005F3477">
      <w:pPr>
        <w:spacing w:line="360" w:lineRule="auto"/>
        <w:ind w:firstLine="709"/>
        <w:jc w:val="both"/>
        <w:rPr>
          <w:sz w:val="28"/>
          <w:szCs w:val="28"/>
        </w:rPr>
      </w:pPr>
      <w:r w:rsidRPr="005F3477">
        <w:rPr>
          <w:sz w:val="28"/>
          <w:szCs w:val="28"/>
        </w:rPr>
        <w:t>Федеральная служба судебных приставов - это орган -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Территориальных органов Федеральной службы судебных приставов восемьдесят три. Это управление (отдел) Федеральной службы судебных приставов, действующий на территории</w:t>
      </w:r>
      <w:r w:rsidR="003B0DFD" w:rsidRPr="005F3477">
        <w:rPr>
          <w:sz w:val="28"/>
          <w:szCs w:val="28"/>
        </w:rPr>
        <w:t xml:space="preserve"> субъекта Российской Федерации.</w:t>
      </w:r>
    </w:p>
    <w:p w:rsidR="006E0D09" w:rsidRPr="005F3477" w:rsidRDefault="00E24DEC" w:rsidP="005F3477">
      <w:pPr>
        <w:spacing w:line="360" w:lineRule="auto"/>
        <w:ind w:firstLine="709"/>
        <w:jc w:val="both"/>
        <w:rPr>
          <w:sz w:val="28"/>
          <w:szCs w:val="28"/>
        </w:rPr>
      </w:pPr>
      <w:r w:rsidRPr="005F3477">
        <w:rPr>
          <w:sz w:val="28"/>
          <w:szCs w:val="28"/>
        </w:rPr>
        <w:t xml:space="preserve">В системе Федеральной службы судебных приставов имеются также районные, межрайонные и специализированные отделы. </w:t>
      </w:r>
      <w:r w:rsidR="00E3425F" w:rsidRPr="005F3477">
        <w:rPr>
          <w:sz w:val="28"/>
          <w:szCs w:val="28"/>
        </w:rPr>
        <w:t>О</w:t>
      </w:r>
      <w:r w:rsidRPr="005F3477">
        <w:rPr>
          <w:sz w:val="28"/>
          <w:szCs w:val="28"/>
        </w:rPr>
        <w:t xml:space="preserve">ни именуются не органами Федеральной службы судебных приставов, а структурными подразделениями территориального органа ФССП России. </w:t>
      </w:r>
    </w:p>
    <w:p w:rsidR="00E24DEC" w:rsidRPr="005F3477" w:rsidRDefault="00E24DEC" w:rsidP="005F3477">
      <w:pPr>
        <w:spacing w:line="360" w:lineRule="auto"/>
        <w:ind w:firstLine="709"/>
        <w:jc w:val="both"/>
        <w:rPr>
          <w:sz w:val="28"/>
          <w:szCs w:val="28"/>
        </w:rPr>
      </w:pPr>
      <w:r w:rsidRPr="005F3477">
        <w:rPr>
          <w:sz w:val="28"/>
          <w:szCs w:val="28"/>
        </w:rPr>
        <w:t>Органы государственного пожарного надзора федеральной противопожарной службы - это соответствующие подразделения Министерства РФ по делам гражданской обороны, чрезвычайным ситуациям и ликвидации после</w:t>
      </w:r>
      <w:r w:rsidR="00BA42C6" w:rsidRPr="005F3477">
        <w:rPr>
          <w:sz w:val="28"/>
          <w:szCs w:val="28"/>
        </w:rPr>
        <w:t>дствий стихийных бедствий</w:t>
      </w:r>
      <w:r w:rsidRPr="005F3477">
        <w:rPr>
          <w:sz w:val="28"/>
          <w:szCs w:val="28"/>
        </w:rPr>
        <w:t>.</w:t>
      </w:r>
    </w:p>
    <w:p w:rsidR="00E24DEC" w:rsidRPr="005F3477" w:rsidRDefault="00E24DEC" w:rsidP="005F3477">
      <w:pPr>
        <w:spacing w:line="360" w:lineRule="auto"/>
        <w:ind w:firstLine="709"/>
        <w:jc w:val="both"/>
        <w:rPr>
          <w:sz w:val="28"/>
          <w:szCs w:val="28"/>
        </w:rPr>
      </w:pPr>
      <w:r w:rsidRPr="005F3477">
        <w:rPr>
          <w:sz w:val="28"/>
          <w:szCs w:val="28"/>
        </w:rPr>
        <w:t>К органам государственного пожарного надзора относятся:</w:t>
      </w:r>
    </w:p>
    <w:p w:rsidR="006E4BE2" w:rsidRPr="005F3477" w:rsidRDefault="00E24DEC" w:rsidP="005F3477">
      <w:pPr>
        <w:spacing w:line="360" w:lineRule="auto"/>
        <w:ind w:firstLine="709"/>
        <w:jc w:val="both"/>
        <w:rPr>
          <w:sz w:val="28"/>
          <w:szCs w:val="28"/>
        </w:rPr>
      </w:pPr>
      <w:r w:rsidRPr="005F3477">
        <w:rPr>
          <w:sz w:val="28"/>
          <w:szCs w:val="28"/>
        </w:rPr>
        <w:t xml:space="preserve">1)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w:t>
      </w:r>
      <w:r w:rsidR="006E4BE2" w:rsidRPr="005F3477">
        <w:rPr>
          <w:sz w:val="28"/>
          <w:szCs w:val="28"/>
        </w:rPr>
        <w:t>последствий стихийных бедствий;</w:t>
      </w:r>
    </w:p>
    <w:p w:rsidR="00E24DEC" w:rsidRPr="005F3477" w:rsidRDefault="00E24DEC" w:rsidP="005F3477">
      <w:pPr>
        <w:spacing w:line="360" w:lineRule="auto"/>
        <w:ind w:firstLine="709"/>
        <w:jc w:val="both"/>
        <w:rPr>
          <w:sz w:val="28"/>
          <w:szCs w:val="28"/>
        </w:rPr>
      </w:pPr>
      <w:r w:rsidRPr="005F3477">
        <w:rPr>
          <w:sz w:val="28"/>
          <w:szCs w:val="28"/>
        </w:rPr>
        <w:t>2)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региональных центров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государственного пожарного надзора;</w:t>
      </w:r>
    </w:p>
    <w:p w:rsidR="00E24DEC" w:rsidRPr="005F3477" w:rsidRDefault="00E24DEC" w:rsidP="005F3477">
      <w:pPr>
        <w:spacing w:line="360" w:lineRule="auto"/>
        <w:ind w:firstLine="709"/>
        <w:jc w:val="both"/>
        <w:rPr>
          <w:sz w:val="28"/>
          <w:szCs w:val="28"/>
        </w:rPr>
      </w:pPr>
      <w:r w:rsidRPr="005F3477">
        <w:rPr>
          <w:sz w:val="28"/>
          <w:szCs w:val="28"/>
        </w:rPr>
        <w:t>3)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w:t>
      </w:r>
      <w:r w:rsidR="006E0D09" w:rsidRPr="005F3477">
        <w:rPr>
          <w:sz w:val="28"/>
          <w:szCs w:val="28"/>
        </w:rPr>
        <w:t xml:space="preserve"> последствий стихийных бедствий;</w:t>
      </w:r>
    </w:p>
    <w:p w:rsidR="00EC7DEE" w:rsidRPr="005F3477" w:rsidRDefault="00E24DEC" w:rsidP="005F3477">
      <w:pPr>
        <w:spacing w:line="360" w:lineRule="auto"/>
        <w:ind w:firstLine="709"/>
        <w:jc w:val="both"/>
        <w:rPr>
          <w:sz w:val="28"/>
          <w:szCs w:val="28"/>
        </w:rPr>
      </w:pPr>
      <w:r w:rsidRPr="005F3477">
        <w:rPr>
          <w:sz w:val="28"/>
          <w:szCs w:val="28"/>
        </w:rPr>
        <w:t>4) отделы (отделения, инспекции, группы) государственного пожарного надзора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w:t>
      </w:r>
      <w:r w:rsidR="006E4BE2" w:rsidRPr="005F3477">
        <w:rPr>
          <w:sz w:val="28"/>
          <w:szCs w:val="28"/>
        </w:rPr>
        <w:t>.</w:t>
      </w:r>
      <w:r w:rsidR="00151F2D" w:rsidRPr="005F3477">
        <w:rPr>
          <w:rStyle w:val="a5"/>
          <w:sz w:val="28"/>
          <w:szCs w:val="28"/>
        </w:rPr>
        <w:footnoteReference w:id="11"/>
      </w:r>
    </w:p>
    <w:p w:rsidR="00E24DEC" w:rsidRPr="005F3477" w:rsidRDefault="00EC7DEE" w:rsidP="005F3477">
      <w:pPr>
        <w:pStyle w:val="1"/>
        <w:keepNext w:val="0"/>
        <w:spacing w:before="0" w:after="0" w:line="360" w:lineRule="auto"/>
        <w:ind w:firstLine="709"/>
        <w:jc w:val="both"/>
        <w:rPr>
          <w:rFonts w:ascii="Times New Roman" w:hAnsi="Times New Roman" w:cs="Times New Roman"/>
          <w:caps/>
          <w:sz w:val="28"/>
          <w:szCs w:val="28"/>
        </w:rPr>
      </w:pPr>
      <w:r w:rsidRPr="005F3477">
        <w:rPr>
          <w:rFonts w:ascii="Times New Roman" w:hAnsi="Times New Roman" w:cs="Times New Roman"/>
          <w:sz w:val="28"/>
          <w:szCs w:val="28"/>
        </w:rPr>
        <w:br w:type="page"/>
      </w:r>
      <w:bookmarkStart w:id="5" w:name="_Toc247682608"/>
      <w:r w:rsidRPr="005F3477">
        <w:rPr>
          <w:rFonts w:ascii="Times New Roman" w:hAnsi="Times New Roman" w:cs="Times New Roman"/>
          <w:caps/>
          <w:sz w:val="28"/>
          <w:szCs w:val="28"/>
        </w:rPr>
        <w:t xml:space="preserve">3. </w:t>
      </w:r>
      <w:r w:rsidR="000E2AB5" w:rsidRPr="005F3477">
        <w:rPr>
          <w:rFonts w:ascii="Times New Roman" w:hAnsi="Times New Roman" w:cs="Times New Roman"/>
          <w:caps/>
          <w:sz w:val="28"/>
          <w:szCs w:val="28"/>
        </w:rPr>
        <w:t>Основные должностные лица органа дознания</w:t>
      </w:r>
      <w:bookmarkEnd w:id="5"/>
    </w:p>
    <w:p w:rsidR="00C412E2" w:rsidRPr="005F3477" w:rsidRDefault="00C412E2" w:rsidP="005F3477">
      <w:pPr>
        <w:spacing w:line="360" w:lineRule="auto"/>
        <w:ind w:firstLine="709"/>
        <w:jc w:val="both"/>
        <w:rPr>
          <w:sz w:val="28"/>
          <w:szCs w:val="28"/>
        </w:rPr>
      </w:pPr>
    </w:p>
    <w:p w:rsidR="00FF2157" w:rsidRPr="005F3477" w:rsidRDefault="00FF2157" w:rsidP="005F3477">
      <w:pPr>
        <w:shd w:val="clear" w:color="auto" w:fill="FFFFFF"/>
        <w:spacing w:line="360" w:lineRule="auto"/>
        <w:ind w:firstLine="709"/>
        <w:jc w:val="both"/>
        <w:rPr>
          <w:sz w:val="28"/>
          <w:szCs w:val="28"/>
        </w:rPr>
      </w:pPr>
      <w:r w:rsidRPr="005F3477">
        <w:rPr>
          <w:sz w:val="28"/>
          <w:szCs w:val="28"/>
        </w:rPr>
        <w:t>«Орган дознания» как учреждение,</w:t>
      </w:r>
      <w:r w:rsidR="00282216" w:rsidRPr="005F3477">
        <w:rPr>
          <w:sz w:val="28"/>
          <w:szCs w:val="28"/>
        </w:rPr>
        <w:t xml:space="preserve"> как система не м</w:t>
      </w:r>
      <w:r w:rsidRPr="005F3477">
        <w:rPr>
          <w:sz w:val="28"/>
          <w:szCs w:val="28"/>
        </w:rPr>
        <w:t>ожет осуществлять какие-либо конкретные действия, принимать процессуальные решения. Фактически это может сделать только конкретное физическое лицо. Применительно к рассматриваемому вопросу этим лицом является «начальник органа дознания»,</w:t>
      </w:r>
      <w:r w:rsidR="00282216" w:rsidRPr="005F3477">
        <w:rPr>
          <w:sz w:val="28"/>
          <w:szCs w:val="28"/>
        </w:rPr>
        <w:t xml:space="preserve"> который и олице</w:t>
      </w:r>
      <w:r w:rsidRPr="005F3477">
        <w:rPr>
          <w:sz w:val="28"/>
          <w:szCs w:val="28"/>
        </w:rPr>
        <w:t xml:space="preserve">творяет собой орган дознания. Следует признать, что те предписания, которые законодатель адресует «органу дознания», не могут быть реализованы без «начальника органа дознания». Именно поэтому в юридической литературе верным считается суждение о том, что процессуальные документы органов дознания не имеют юридической </w:t>
      </w:r>
      <w:r w:rsidR="00282216" w:rsidRPr="005F3477">
        <w:rPr>
          <w:sz w:val="28"/>
          <w:szCs w:val="28"/>
        </w:rPr>
        <w:t>с</w:t>
      </w:r>
      <w:r w:rsidRPr="005F3477">
        <w:rPr>
          <w:sz w:val="28"/>
          <w:szCs w:val="28"/>
        </w:rPr>
        <w:t>илы до тех пор, пока они не утв</w:t>
      </w:r>
      <w:r w:rsidR="00282216" w:rsidRPr="005F3477">
        <w:rPr>
          <w:sz w:val="28"/>
          <w:szCs w:val="28"/>
        </w:rPr>
        <w:t>ерждены руководителем (начальни</w:t>
      </w:r>
      <w:r w:rsidRPr="005F3477">
        <w:rPr>
          <w:sz w:val="28"/>
          <w:szCs w:val="28"/>
        </w:rPr>
        <w:t>ком) органа дознания</w:t>
      </w:r>
      <w:r w:rsidR="00B571E4" w:rsidRPr="005F3477">
        <w:rPr>
          <w:rStyle w:val="a5"/>
          <w:sz w:val="28"/>
          <w:szCs w:val="28"/>
        </w:rPr>
        <w:footnoteReference w:id="12"/>
      </w:r>
      <w:r w:rsidRPr="005F3477">
        <w:rPr>
          <w:sz w:val="28"/>
          <w:szCs w:val="28"/>
        </w:rPr>
        <w:t>. Понятия «орган дознания» и «начальник органа дознания» тождественны с точки зрения соотношения их процессуальных полномочий в качестве участника уголовно-процессуальной деятельности.</w:t>
      </w:r>
    </w:p>
    <w:p w:rsidR="005F3477" w:rsidRDefault="005F3477" w:rsidP="005F3477">
      <w:pPr>
        <w:pStyle w:val="2"/>
        <w:keepNext w:val="0"/>
        <w:spacing w:before="0" w:after="0" w:line="360" w:lineRule="auto"/>
        <w:ind w:firstLine="709"/>
        <w:jc w:val="both"/>
        <w:rPr>
          <w:rFonts w:ascii="Times New Roman" w:hAnsi="Times New Roman" w:cs="Times New Roman"/>
        </w:rPr>
      </w:pPr>
      <w:bookmarkStart w:id="6" w:name="_Toc247682609"/>
    </w:p>
    <w:p w:rsidR="00EB552E" w:rsidRPr="005F3477" w:rsidRDefault="00EB552E" w:rsidP="005F3477">
      <w:pPr>
        <w:pStyle w:val="2"/>
        <w:keepNext w:val="0"/>
        <w:spacing w:before="0" w:after="0" w:line="360" w:lineRule="auto"/>
        <w:ind w:firstLine="709"/>
        <w:jc w:val="both"/>
        <w:rPr>
          <w:rFonts w:ascii="Times New Roman" w:hAnsi="Times New Roman" w:cs="Times New Roman"/>
          <w:i w:val="0"/>
        </w:rPr>
      </w:pPr>
      <w:r w:rsidRPr="005F3477">
        <w:rPr>
          <w:rFonts w:ascii="Times New Roman" w:hAnsi="Times New Roman" w:cs="Times New Roman"/>
          <w:i w:val="0"/>
        </w:rPr>
        <w:t>3.1 Начальник органа дознания</w:t>
      </w:r>
      <w:bookmarkEnd w:id="6"/>
    </w:p>
    <w:p w:rsidR="00EB552E" w:rsidRPr="005F3477" w:rsidRDefault="00EB552E" w:rsidP="005F3477">
      <w:pPr>
        <w:spacing w:line="360" w:lineRule="auto"/>
        <w:ind w:firstLine="709"/>
        <w:jc w:val="both"/>
        <w:rPr>
          <w:sz w:val="28"/>
          <w:szCs w:val="28"/>
        </w:rPr>
      </w:pPr>
    </w:p>
    <w:p w:rsidR="000517CE" w:rsidRPr="005F3477" w:rsidRDefault="000F1536" w:rsidP="005F3477">
      <w:pPr>
        <w:spacing w:line="360" w:lineRule="auto"/>
        <w:ind w:firstLine="709"/>
        <w:jc w:val="both"/>
        <w:rPr>
          <w:sz w:val="28"/>
          <w:szCs w:val="28"/>
        </w:rPr>
      </w:pPr>
      <w:r w:rsidRPr="005F3477">
        <w:rPr>
          <w:sz w:val="28"/>
          <w:szCs w:val="28"/>
        </w:rPr>
        <w:t>Начальник органа дознания - руководитель органа дознания, в том числе заместитель начальника органа дознания.</w:t>
      </w:r>
      <w:r w:rsidR="000517CE" w:rsidRPr="005F3477">
        <w:rPr>
          <w:sz w:val="28"/>
          <w:szCs w:val="28"/>
        </w:rPr>
        <w:t xml:space="preserve"> Согласно п. 17.1 ст. 5 УПК </w:t>
      </w:r>
      <w:r w:rsidR="0036387B" w:rsidRPr="005F3477">
        <w:rPr>
          <w:sz w:val="28"/>
          <w:szCs w:val="28"/>
        </w:rPr>
        <w:t xml:space="preserve">РФ </w:t>
      </w:r>
      <w:r w:rsidR="000517CE" w:rsidRPr="005F3477">
        <w:rPr>
          <w:sz w:val="28"/>
          <w:szCs w:val="28"/>
        </w:rPr>
        <w:t>начальник органа дознания - это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rsidR="000517CE" w:rsidRPr="005F3477" w:rsidRDefault="000517CE" w:rsidP="005F3477">
      <w:pPr>
        <w:spacing w:line="360" w:lineRule="auto"/>
        <w:ind w:firstLine="709"/>
        <w:jc w:val="both"/>
        <w:rPr>
          <w:sz w:val="28"/>
          <w:szCs w:val="28"/>
        </w:rPr>
      </w:pPr>
      <w:r w:rsidRPr="005F3477">
        <w:rPr>
          <w:sz w:val="28"/>
          <w:szCs w:val="28"/>
        </w:rPr>
        <w:t>Иначе говоря, процессуальным статусом начальника подразделения дознания наделен руководитель управления, отдела, отделения дознания, группы дознавателей органа внутренних дел, таможенного органа, органа по контролю за оборотом наркотиков и т.п., а равно каждый из имеющихся у него заместителей, действующие в пределах своей компетенции.</w:t>
      </w:r>
    </w:p>
    <w:p w:rsidR="000F1536" w:rsidRPr="005F3477" w:rsidRDefault="000F1536" w:rsidP="005F3477">
      <w:pPr>
        <w:spacing w:line="360" w:lineRule="auto"/>
        <w:ind w:firstLine="709"/>
        <w:jc w:val="both"/>
        <w:rPr>
          <w:sz w:val="28"/>
          <w:szCs w:val="28"/>
        </w:rPr>
      </w:pPr>
      <w:r w:rsidRPr="005F3477">
        <w:rPr>
          <w:sz w:val="28"/>
          <w:szCs w:val="28"/>
        </w:rPr>
        <w:t>Начальник органа дознания организует принятие необходимых уголовно-процессуальных действий и оперативно-розыскных мероприятий в целях обнаружения и пресечения преступлений, установления и изобличения лиц, их совершивших, предупреждения преступлений.</w:t>
      </w:r>
      <w:r w:rsidR="002E0FE5" w:rsidRPr="005F3477">
        <w:rPr>
          <w:rStyle w:val="a5"/>
          <w:sz w:val="28"/>
          <w:szCs w:val="28"/>
        </w:rPr>
        <w:footnoteReference w:id="13"/>
      </w:r>
    </w:p>
    <w:p w:rsidR="000F1536" w:rsidRPr="005F3477" w:rsidRDefault="000F1536" w:rsidP="005F3477">
      <w:pPr>
        <w:spacing w:line="360" w:lineRule="auto"/>
        <w:ind w:firstLine="709"/>
        <w:jc w:val="both"/>
        <w:rPr>
          <w:sz w:val="28"/>
          <w:szCs w:val="28"/>
        </w:rPr>
      </w:pPr>
      <w:r w:rsidRPr="005F3477">
        <w:rPr>
          <w:sz w:val="28"/>
          <w:szCs w:val="28"/>
        </w:rPr>
        <w:t>По делам, по которым производство предварительного следствия обязательно, начальник органа дознания:</w:t>
      </w:r>
    </w:p>
    <w:p w:rsidR="000F1536" w:rsidRPr="005F3477" w:rsidRDefault="000F1536" w:rsidP="005F3477">
      <w:pPr>
        <w:spacing w:line="360" w:lineRule="auto"/>
        <w:ind w:firstLine="709"/>
        <w:jc w:val="both"/>
        <w:rPr>
          <w:sz w:val="28"/>
          <w:szCs w:val="28"/>
        </w:rPr>
      </w:pPr>
      <w:r w:rsidRPr="005F3477">
        <w:rPr>
          <w:sz w:val="28"/>
          <w:szCs w:val="28"/>
        </w:rPr>
        <w:t>1) в порядке, установленном уголовно-процессуальным и оперативно-розыскным законодательством, оказывает следователю содействие при решении им вопроса о наличии или отсутствии поводов и основания для возбуждения уголовного дела, в том числе по материалам оперативно-розыскной деятельности;</w:t>
      </w:r>
    </w:p>
    <w:p w:rsidR="000F1536" w:rsidRPr="005F3477" w:rsidRDefault="000F1536" w:rsidP="005F3477">
      <w:pPr>
        <w:spacing w:line="360" w:lineRule="auto"/>
        <w:ind w:firstLine="709"/>
        <w:jc w:val="both"/>
        <w:rPr>
          <w:sz w:val="28"/>
          <w:szCs w:val="28"/>
        </w:rPr>
      </w:pPr>
      <w:r w:rsidRPr="005F3477">
        <w:rPr>
          <w:sz w:val="28"/>
          <w:szCs w:val="28"/>
        </w:rPr>
        <w:t>2) вправе в порядке, установленном ст. 146 настоящего Кодекса, возбудить уголовное дело и лично произвести по нему неотложные следственные действия, или поручить их производство соответствующему сотруднику (сотрудникам) органа дознания;</w:t>
      </w:r>
    </w:p>
    <w:p w:rsidR="000F1536" w:rsidRPr="005F3477" w:rsidRDefault="000F1536" w:rsidP="005F3477">
      <w:pPr>
        <w:spacing w:line="360" w:lineRule="auto"/>
        <w:ind w:firstLine="709"/>
        <w:jc w:val="both"/>
        <w:rPr>
          <w:sz w:val="28"/>
          <w:szCs w:val="28"/>
        </w:rPr>
      </w:pPr>
      <w:r w:rsidRPr="005F3477">
        <w:rPr>
          <w:sz w:val="28"/>
          <w:szCs w:val="28"/>
        </w:rPr>
        <w:t>3) организует выполнение поручений следователя, прокурора и начальника следственного отдела о производстве отдельных следственных и других процессуальных действий, розыскных и оперативно-розыскных мероприятий, об участии сотрудников органа дознания в производстве отдельных процессуальных действий, выполняемых следователем;</w:t>
      </w:r>
    </w:p>
    <w:p w:rsidR="000F1536" w:rsidRPr="005F3477" w:rsidRDefault="000F1536" w:rsidP="005F3477">
      <w:pPr>
        <w:spacing w:line="360" w:lineRule="auto"/>
        <w:ind w:firstLine="709"/>
        <w:jc w:val="both"/>
        <w:rPr>
          <w:sz w:val="28"/>
          <w:szCs w:val="28"/>
        </w:rPr>
      </w:pPr>
      <w:r w:rsidRPr="005F3477">
        <w:rPr>
          <w:sz w:val="28"/>
          <w:szCs w:val="28"/>
        </w:rPr>
        <w:t>4) результаты выполненных по поручению следователя следственных и других процессуальных действий, розыскных и оперативно-розыскных мероприятий передает следователю в порядке, установленном уголовно-процессуальным и оперативно-розыскным законодательством;</w:t>
      </w:r>
    </w:p>
    <w:p w:rsidR="000F1536" w:rsidRPr="005F3477" w:rsidRDefault="000F1536" w:rsidP="005F3477">
      <w:pPr>
        <w:spacing w:line="360" w:lineRule="auto"/>
        <w:ind w:firstLine="709"/>
        <w:jc w:val="both"/>
        <w:rPr>
          <w:sz w:val="28"/>
          <w:szCs w:val="28"/>
        </w:rPr>
      </w:pPr>
      <w:r w:rsidRPr="005F3477">
        <w:rPr>
          <w:sz w:val="28"/>
          <w:szCs w:val="28"/>
        </w:rPr>
        <w:t>5) по поручению следователя, прокурора или начальника следственного отдела выделяет необходимое количество оперативных работников для участия в расследовании преступления в составе следственно-оперативной группы.</w:t>
      </w:r>
    </w:p>
    <w:p w:rsidR="000F1536" w:rsidRPr="005F3477" w:rsidRDefault="000F1536" w:rsidP="005F3477">
      <w:pPr>
        <w:spacing w:line="360" w:lineRule="auto"/>
        <w:ind w:firstLine="709"/>
        <w:jc w:val="both"/>
        <w:rPr>
          <w:sz w:val="28"/>
          <w:szCs w:val="28"/>
        </w:rPr>
      </w:pPr>
      <w:r w:rsidRPr="005F3477">
        <w:rPr>
          <w:sz w:val="28"/>
          <w:szCs w:val="28"/>
        </w:rPr>
        <w:t>Поручения следователя, данные в порядке, установленном настоящим УПК, являются для начальника органа дознания обязательными. Обжалование этих указаний прокурору не приостанавливает их исполнения".</w:t>
      </w:r>
      <w:r w:rsidRPr="005F3477">
        <w:rPr>
          <w:rStyle w:val="a5"/>
          <w:sz w:val="28"/>
          <w:szCs w:val="28"/>
        </w:rPr>
        <w:footnoteReference w:id="14"/>
      </w:r>
    </w:p>
    <w:p w:rsidR="005F3477" w:rsidRDefault="005F3477" w:rsidP="005F3477">
      <w:pPr>
        <w:pStyle w:val="2"/>
        <w:keepNext w:val="0"/>
        <w:spacing w:before="0" w:after="0" w:line="360" w:lineRule="auto"/>
        <w:ind w:firstLine="709"/>
        <w:jc w:val="both"/>
        <w:rPr>
          <w:rFonts w:ascii="Times New Roman" w:hAnsi="Times New Roman" w:cs="Times New Roman"/>
        </w:rPr>
      </w:pPr>
      <w:bookmarkStart w:id="7" w:name="_Toc247682610"/>
    </w:p>
    <w:p w:rsidR="000517CE" w:rsidRPr="005F3477" w:rsidRDefault="000517CE" w:rsidP="005F3477">
      <w:pPr>
        <w:pStyle w:val="2"/>
        <w:keepNext w:val="0"/>
        <w:spacing w:before="0" w:after="0" w:line="360" w:lineRule="auto"/>
        <w:ind w:firstLine="709"/>
        <w:jc w:val="both"/>
        <w:rPr>
          <w:rFonts w:ascii="Times New Roman" w:hAnsi="Times New Roman" w:cs="Times New Roman"/>
          <w:i w:val="0"/>
        </w:rPr>
      </w:pPr>
      <w:r w:rsidRPr="005F3477">
        <w:rPr>
          <w:rFonts w:ascii="Times New Roman" w:hAnsi="Times New Roman" w:cs="Times New Roman"/>
          <w:i w:val="0"/>
        </w:rPr>
        <w:t>3.2 Дознаватель</w:t>
      </w:r>
      <w:bookmarkEnd w:id="7"/>
    </w:p>
    <w:p w:rsidR="000517CE" w:rsidRPr="005F3477" w:rsidRDefault="000517CE" w:rsidP="005F3477">
      <w:pPr>
        <w:spacing w:line="360" w:lineRule="auto"/>
        <w:ind w:firstLine="709"/>
        <w:jc w:val="both"/>
        <w:rPr>
          <w:sz w:val="28"/>
          <w:szCs w:val="28"/>
        </w:rPr>
      </w:pPr>
    </w:p>
    <w:p w:rsidR="000517CE" w:rsidRPr="005F3477" w:rsidRDefault="000517CE" w:rsidP="005F3477">
      <w:pPr>
        <w:shd w:val="clear" w:color="auto" w:fill="FFFFFF"/>
        <w:spacing w:line="360" w:lineRule="auto"/>
        <w:ind w:firstLine="709"/>
        <w:jc w:val="both"/>
        <w:rPr>
          <w:sz w:val="28"/>
          <w:szCs w:val="28"/>
        </w:rPr>
      </w:pPr>
      <w:r w:rsidRPr="005F3477">
        <w:rPr>
          <w:sz w:val="28"/>
          <w:szCs w:val="28"/>
        </w:rPr>
        <w:t>Полномочия по производству дознания по тем уголовным делам, по которым предварительное следствие обязательным не является, возлагаются начальником органа дознания или его заместителем на дознавателя. В соответствии с п. 7 ст. 5 УПК РФ дознавателем является должностное лицо органа дознания, правомочное или уполномоченное начальником органа дознания осуществлять предварительное расследование в форме дознания, а также иные полномочия, предусмотренные Кодексом.</w:t>
      </w:r>
    </w:p>
    <w:p w:rsidR="000517CE" w:rsidRPr="005F3477" w:rsidRDefault="000517CE" w:rsidP="005F3477">
      <w:pPr>
        <w:shd w:val="clear" w:color="auto" w:fill="FFFFFF"/>
        <w:spacing w:line="360" w:lineRule="auto"/>
        <w:ind w:firstLine="709"/>
        <w:jc w:val="both"/>
        <w:rPr>
          <w:sz w:val="28"/>
          <w:szCs w:val="28"/>
        </w:rPr>
      </w:pPr>
      <w:r w:rsidRPr="005F3477">
        <w:rPr>
          <w:sz w:val="28"/>
          <w:szCs w:val="28"/>
        </w:rPr>
        <w:t>Дознаватель является сотрудником органа дознания. Как правило, он имеет специальное юридическое образование и необходимый опыт работы. Список конкретных лиц, которые могут осуществлять полномочия дознавателя, утверждается приказом (распоряжением) начальника органа дознания. После появления повода к возбуждению уголовного дела начальник органа дознания или его заместитель поручает его проверку, возбуждение уголовного дела и производство дознания конкретному дознавателю.</w:t>
      </w:r>
    </w:p>
    <w:p w:rsidR="000517CE" w:rsidRPr="005F3477" w:rsidRDefault="000517CE" w:rsidP="005F3477">
      <w:pPr>
        <w:shd w:val="clear" w:color="auto" w:fill="FFFFFF"/>
        <w:spacing w:line="360" w:lineRule="auto"/>
        <w:ind w:firstLine="709"/>
        <w:jc w:val="both"/>
        <w:rPr>
          <w:sz w:val="28"/>
          <w:szCs w:val="28"/>
        </w:rPr>
      </w:pPr>
      <w:r w:rsidRPr="005F3477">
        <w:rPr>
          <w:sz w:val="28"/>
          <w:szCs w:val="28"/>
        </w:rPr>
        <w:t>В некоторых ведомствах (в органах внутренних дел Российской Федерации, таможенных органах Российской Федерации) созданы и функционируют специализированные подразделения дознания, состоящие из штатных дознавателей и начальника подразделения дознания.</w:t>
      </w:r>
    </w:p>
    <w:p w:rsidR="000517CE" w:rsidRPr="005F3477" w:rsidRDefault="000517CE" w:rsidP="005F3477">
      <w:pPr>
        <w:shd w:val="clear" w:color="auto" w:fill="FFFFFF"/>
        <w:spacing w:line="360" w:lineRule="auto"/>
        <w:ind w:firstLine="709"/>
        <w:jc w:val="both"/>
        <w:rPr>
          <w:sz w:val="28"/>
          <w:szCs w:val="28"/>
        </w:rPr>
      </w:pPr>
      <w:r w:rsidRPr="005F3477">
        <w:rPr>
          <w:sz w:val="28"/>
          <w:szCs w:val="28"/>
        </w:rPr>
        <w:t>Законом (ч. 2 ст. 41 УПК РФ) запрещено возлагать полномочия по проведению дознания на то лицо, которое проводило или проводит по этому же уголовному делу оперативно-розыскные мероприятия. Данный запрет связан с тем, что в противном случае дознаватель принимал бы решения, руководствуясь не только и не столько содержащимися в уголовном деле доказательствами, но и оперативно-розыскной информацией.</w:t>
      </w:r>
    </w:p>
    <w:p w:rsidR="000517CE" w:rsidRPr="005F3477" w:rsidRDefault="000517CE" w:rsidP="005F3477">
      <w:pPr>
        <w:shd w:val="clear" w:color="auto" w:fill="FFFFFF"/>
        <w:spacing w:line="360" w:lineRule="auto"/>
        <w:ind w:firstLine="709"/>
        <w:jc w:val="both"/>
        <w:rPr>
          <w:sz w:val="28"/>
          <w:szCs w:val="28"/>
        </w:rPr>
      </w:pPr>
      <w:r w:rsidRPr="005F3477">
        <w:rPr>
          <w:sz w:val="28"/>
          <w:szCs w:val="28"/>
        </w:rPr>
        <w:t>В соответствии с ч. 3 ст. 41 УПК РФ дознаватель уполномочен:</w:t>
      </w:r>
    </w:p>
    <w:p w:rsidR="000517CE" w:rsidRPr="005F3477" w:rsidRDefault="000517CE" w:rsidP="005F3477">
      <w:pPr>
        <w:shd w:val="clear" w:color="auto" w:fill="FFFFFF"/>
        <w:spacing w:line="360" w:lineRule="auto"/>
        <w:ind w:firstLine="709"/>
        <w:jc w:val="both"/>
        <w:rPr>
          <w:sz w:val="28"/>
          <w:szCs w:val="28"/>
        </w:rPr>
      </w:pPr>
      <w:r w:rsidRPr="005F3477">
        <w:rPr>
          <w:sz w:val="28"/>
          <w:szCs w:val="28"/>
        </w:rPr>
        <w:t xml:space="preserve">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Кодексом на это требуется согласие органа дознания, санкция прокурора и (или) судебное решение; </w:t>
      </w:r>
    </w:p>
    <w:p w:rsidR="000517CE" w:rsidRPr="005F3477" w:rsidRDefault="000517CE" w:rsidP="005F3477">
      <w:pPr>
        <w:shd w:val="clear" w:color="auto" w:fill="FFFFFF"/>
        <w:spacing w:line="360" w:lineRule="auto"/>
        <w:ind w:firstLine="709"/>
        <w:jc w:val="both"/>
        <w:rPr>
          <w:sz w:val="28"/>
          <w:szCs w:val="28"/>
        </w:rPr>
      </w:pPr>
      <w:r w:rsidRPr="005F3477">
        <w:rPr>
          <w:sz w:val="28"/>
          <w:szCs w:val="28"/>
        </w:rPr>
        <w:t>2) осуществлять иные полномочия, предусмотренные настоящим Кодексом (к ним, например, относятся производство отдельных следственных действий по поручению следователя, поддержание в суде государственного обвинения по поручению прокурора и т. п.).</w:t>
      </w:r>
    </w:p>
    <w:p w:rsidR="007D5B29" w:rsidRPr="005F3477" w:rsidRDefault="000517CE" w:rsidP="005F3477">
      <w:pPr>
        <w:shd w:val="clear" w:color="auto" w:fill="FFFFFF"/>
        <w:spacing w:line="360" w:lineRule="auto"/>
        <w:ind w:firstLine="709"/>
        <w:jc w:val="both"/>
        <w:rPr>
          <w:sz w:val="28"/>
          <w:szCs w:val="28"/>
        </w:rPr>
      </w:pPr>
      <w:r w:rsidRPr="005F3477">
        <w:rPr>
          <w:sz w:val="28"/>
          <w:szCs w:val="28"/>
        </w:rPr>
        <w:t xml:space="preserve">Для дознавателя указания прокурора и начальника органа дознания являются обязательными. При этом дознаватель вправе обжаловать указания начальника органа дознания прокурору, а указания прокурора </w:t>
      </w:r>
      <w:r w:rsidR="0055040B" w:rsidRPr="005F3477">
        <w:rPr>
          <w:sz w:val="28"/>
          <w:szCs w:val="28"/>
        </w:rPr>
        <w:t>-</w:t>
      </w:r>
      <w:r w:rsidRPr="005F3477">
        <w:rPr>
          <w:sz w:val="28"/>
          <w:szCs w:val="28"/>
        </w:rPr>
        <w:t xml:space="preserve"> вышестоящему прокурору. Обжалование указаний в любом случае не приостанавливает их исполнения.</w:t>
      </w:r>
      <w:r w:rsidR="0055040B" w:rsidRPr="005F3477">
        <w:rPr>
          <w:rStyle w:val="a5"/>
          <w:sz w:val="28"/>
          <w:szCs w:val="28"/>
        </w:rPr>
        <w:footnoteReference w:id="15"/>
      </w:r>
    </w:p>
    <w:p w:rsidR="000517CE" w:rsidRPr="005F3477" w:rsidRDefault="007D5B29" w:rsidP="005F3477">
      <w:pPr>
        <w:pStyle w:val="1"/>
        <w:keepNext w:val="0"/>
        <w:spacing w:before="0" w:after="0" w:line="360" w:lineRule="auto"/>
        <w:ind w:firstLine="709"/>
        <w:jc w:val="both"/>
        <w:rPr>
          <w:rFonts w:ascii="Times New Roman" w:hAnsi="Times New Roman" w:cs="Times New Roman"/>
          <w:caps/>
          <w:sz w:val="28"/>
          <w:szCs w:val="28"/>
        </w:rPr>
      </w:pPr>
      <w:r w:rsidRPr="005F3477">
        <w:rPr>
          <w:rFonts w:ascii="Times New Roman" w:hAnsi="Times New Roman" w:cs="Times New Roman"/>
          <w:sz w:val="28"/>
          <w:szCs w:val="28"/>
        </w:rPr>
        <w:br w:type="page"/>
      </w:r>
      <w:bookmarkStart w:id="8" w:name="_Toc247682611"/>
      <w:r w:rsidRPr="005F3477">
        <w:rPr>
          <w:rFonts w:ascii="Times New Roman" w:hAnsi="Times New Roman" w:cs="Times New Roman"/>
          <w:caps/>
          <w:sz w:val="28"/>
          <w:szCs w:val="28"/>
        </w:rPr>
        <w:t>Заключение</w:t>
      </w:r>
      <w:bookmarkEnd w:id="8"/>
    </w:p>
    <w:p w:rsidR="0054314A" w:rsidRPr="005F3477" w:rsidRDefault="0054314A" w:rsidP="005F3477">
      <w:pPr>
        <w:spacing w:line="360" w:lineRule="auto"/>
        <w:ind w:firstLine="709"/>
        <w:jc w:val="both"/>
        <w:rPr>
          <w:sz w:val="28"/>
          <w:szCs w:val="28"/>
        </w:rPr>
      </w:pPr>
    </w:p>
    <w:p w:rsidR="0054314A" w:rsidRPr="005F3477" w:rsidRDefault="0054314A" w:rsidP="005F3477">
      <w:pPr>
        <w:shd w:val="clear" w:color="auto" w:fill="FFFFFF"/>
        <w:spacing w:line="360" w:lineRule="auto"/>
        <w:ind w:firstLine="709"/>
        <w:jc w:val="both"/>
        <w:rPr>
          <w:sz w:val="28"/>
          <w:szCs w:val="28"/>
        </w:rPr>
      </w:pPr>
      <w:r w:rsidRPr="005F3477">
        <w:rPr>
          <w:sz w:val="28"/>
          <w:szCs w:val="28"/>
        </w:rPr>
        <w:t>Таким образом, дознание как вид процессуальной деятельности и форма предварительного расследования по расследованию преступления осуществляется только по возбужденному делу в отношении конкретных лиц и по правилам, установленным уголовно-процессуальным законом. Закон не устанавливает особых правил производства следственных действий и принятия решения на дознании, но распространяет на них правила производства предварительного следствия за некоторым исключением.</w:t>
      </w:r>
    </w:p>
    <w:p w:rsidR="0054314A" w:rsidRPr="005F3477" w:rsidRDefault="0054314A" w:rsidP="005F3477">
      <w:pPr>
        <w:shd w:val="clear" w:color="auto" w:fill="FFFFFF"/>
        <w:spacing w:line="360" w:lineRule="auto"/>
        <w:ind w:firstLine="709"/>
        <w:jc w:val="both"/>
        <w:rPr>
          <w:sz w:val="28"/>
          <w:szCs w:val="28"/>
        </w:rPr>
      </w:pPr>
      <w:r w:rsidRPr="005F3477">
        <w:rPr>
          <w:sz w:val="28"/>
          <w:szCs w:val="28"/>
        </w:rPr>
        <w:t>УПК РФ определяет орган дознания как государственный орган и должностное лицо, уполномоченное осуществлять дознание и другие процессуальные полномочия. Дознание осуществляется различными органами и связано с их основными функциями.</w:t>
      </w:r>
    </w:p>
    <w:p w:rsidR="0054314A" w:rsidRPr="005F3477" w:rsidRDefault="0054314A" w:rsidP="005F3477">
      <w:pPr>
        <w:pStyle w:val="1"/>
        <w:keepNext w:val="0"/>
        <w:spacing w:before="0" w:after="0" w:line="360" w:lineRule="auto"/>
        <w:ind w:firstLine="709"/>
        <w:jc w:val="both"/>
        <w:rPr>
          <w:rFonts w:ascii="Times New Roman" w:hAnsi="Times New Roman" w:cs="Times New Roman"/>
          <w:b w:val="0"/>
          <w:sz w:val="28"/>
          <w:szCs w:val="28"/>
        </w:rPr>
      </w:pPr>
      <w:bookmarkStart w:id="9" w:name="_Toc247682612"/>
      <w:r w:rsidRPr="005F3477">
        <w:rPr>
          <w:rFonts w:ascii="Times New Roman" w:hAnsi="Times New Roman" w:cs="Times New Roman"/>
          <w:b w:val="0"/>
          <w:bCs w:val="0"/>
          <w:sz w:val="28"/>
          <w:szCs w:val="28"/>
        </w:rPr>
        <w:t xml:space="preserve">Орган дознания </w:t>
      </w:r>
      <w:r w:rsidRPr="005F3477">
        <w:rPr>
          <w:rFonts w:ascii="Times New Roman" w:hAnsi="Times New Roman" w:cs="Times New Roman"/>
          <w:b w:val="0"/>
          <w:sz w:val="28"/>
          <w:szCs w:val="28"/>
        </w:rPr>
        <w:t>- это учреждение или должностное лицо, на которое законом возложена обязанность производить направленную на обеспечение расследования уголовно процессуальную и иную деятельность в связи с наличием у нее информации о возможном совершении преступления. К органам дознания относятся государственные органы, которые перечислены ст. 40 УПК РФ.</w:t>
      </w:r>
      <w:bookmarkEnd w:id="9"/>
    </w:p>
    <w:p w:rsidR="00777F3E" w:rsidRPr="005F3477" w:rsidRDefault="00777F3E" w:rsidP="005F3477">
      <w:pPr>
        <w:shd w:val="clear" w:color="auto" w:fill="FFFFFF"/>
        <w:spacing w:line="360" w:lineRule="auto"/>
        <w:ind w:firstLine="709"/>
        <w:jc w:val="both"/>
        <w:rPr>
          <w:sz w:val="28"/>
          <w:szCs w:val="28"/>
        </w:rPr>
      </w:pPr>
      <w:r w:rsidRPr="005F3477">
        <w:rPr>
          <w:sz w:val="28"/>
          <w:szCs w:val="28"/>
        </w:rPr>
        <w:t xml:space="preserve">«Орган дознания» как учреждение, как система не может осуществлять какие-либо конкретные действия, принимать процессуальные решения. Фактически это может сделать только конкретное физическое лицо. Применительно к рассматриваемому вопросу этим лицом является «начальник органа дознания», который и олицетворяет собой орган дознания. </w:t>
      </w:r>
    </w:p>
    <w:p w:rsidR="00777F3E" w:rsidRPr="005F3477" w:rsidRDefault="00777F3E" w:rsidP="005F3477">
      <w:pPr>
        <w:spacing w:line="360" w:lineRule="auto"/>
        <w:ind w:firstLine="709"/>
        <w:jc w:val="both"/>
        <w:rPr>
          <w:sz w:val="28"/>
          <w:szCs w:val="28"/>
        </w:rPr>
      </w:pPr>
      <w:r w:rsidRPr="005F3477">
        <w:rPr>
          <w:sz w:val="28"/>
          <w:szCs w:val="28"/>
        </w:rPr>
        <w:t>Начальник органа дознания - руководитель органа дознания, в том числе заместитель начальника органа дознания. Согласно п. 17.1 ст. 5 УПК РФ начальник органа дознания - это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rsidR="00777F3E" w:rsidRPr="005F3477" w:rsidRDefault="00777F3E" w:rsidP="005F3477">
      <w:pPr>
        <w:shd w:val="clear" w:color="auto" w:fill="FFFFFF"/>
        <w:spacing w:line="360" w:lineRule="auto"/>
        <w:ind w:firstLine="709"/>
        <w:jc w:val="both"/>
        <w:rPr>
          <w:sz w:val="28"/>
          <w:szCs w:val="28"/>
        </w:rPr>
      </w:pPr>
      <w:r w:rsidRPr="005F3477">
        <w:rPr>
          <w:sz w:val="28"/>
          <w:szCs w:val="28"/>
        </w:rPr>
        <w:t>Полномочия по производству дознания по тем уголовным делам, по которым предварительное следствие обязательным не является, возлагаются начальником органа дознания или его заместителем на дознавателя. В соответствии с п. 7 ст. 5 УПК РФ дознавателем является должностное лицо органа дознания, правомочное или уполномоченное начальником органа дознания осуществлять предварительное расследование в форме дознания, а также иные полномочия, предусмотренные Кодексом.</w:t>
      </w:r>
    </w:p>
    <w:p w:rsidR="00777F3E" w:rsidRPr="005F3477" w:rsidRDefault="00777F3E" w:rsidP="005F3477">
      <w:pPr>
        <w:spacing w:line="360" w:lineRule="auto"/>
        <w:ind w:firstLine="709"/>
        <w:jc w:val="both"/>
        <w:rPr>
          <w:sz w:val="28"/>
          <w:szCs w:val="28"/>
        </w:rPr>
      </w:pPr>
      <w:r w:rsidRPr="005F3477">
        <w:rPr>
          <w:sz w:val="28"/>
          <w:szCs w:val="28"/>
        </w:rPr>
        <w:t>Дознаватель является сотрудником органа дознания. Как правило, он имеет специальное юридическое образование и необходимый опыт работы.</w:t>
      </w:r>
    </w:p>
    <w:p w:rsidR="0000792C" w:rsidRPr="005F3477" w:rsidRDefault="004B5154" w:rsidP="005F3477">
      <w:pPr>
        <w:shd w:val="clear" w:color="auto" w:fill="FFFFFF"/>
        <w:spacing w:line="360" w:lineRule="auto"/>
        <w:ind w:firstLine="709"/>
        <w:jc w:val="both"/>
        <w:rPr>
          <w:sz w:val="28"/>
          <w:szCs w:val="28"/>
        </w:rPr>
      </w:pPr>
      <w:r w:rsidRPr="005F3477">
        <w:rPr>
          <w:sz w:val="28"/>
          <w:szCs w:val="28"/>
        </w:rPr>
        <w:t>Из всего вышесказанного, можно сделать вывод, что среди уголовно-процессуальных функций, возложенных законодателем на органы дознания, особое место занимает расследование преступлений в форме дознания.</w:t>
      </w:r>
    </w:p>
    <w:p w:rsidR="0054314A" w:rsidRPr="005F3477" w:rsidRDefault="0000792C" w:rsidP="005F3477">
      <w:pPr>
        <w:pStyle w:val="1"/>
        <w:keepNext w:val="0"/>
        <w:spacing w:before="0" w:after="0" w:line="360" w:lineRule="auto"/>
        <w:rPr>
          <w:rFonts w:ascii="Times New Roman" w:hAnsi="Times New Roman" w:cs="Times New Roman"/>
          <w:caps/>
          <w:sz w:val="28"/>
          <w:szCs w:val="28"/>
        </w:rPr>
      </w:pPr>
      <w:r w:rsidRPr="005F3477">
        <w:rPr>
          <w:rFonts w:ascii="Times New Roman" w:hAnsi="Times New Roman" w:cs="Times New Roman"/>
          <w:sz w:val="28"/>
          <w:szCs w:val="28"/>
        </w:rPr>
        <w:br w:type="page"/>
      </w:r>
      <w:bookmarkStart w:id="10" w:name="_Toc247682613"/>
      <w:r w:rsidR="00A72B3A" w:rsidRPr="005F3477">
        <w:rPr>
          <w:rFonts w:ascii="Times New Roman" w:hAnsi="Times New Roman" w:cs="Times New Roman"/>
          <w:caps/>
          <w:sz w:val="28"/>
          <w:szCs w:val="28"/>
        </w:rPr>
        <w:t>Библиография</w:t>
      </w:r>
      <w:bookmarkEnd w:id="10"/>
    </w:p>
    <w:p w:rsidR="005F3477" w:rsidRDefault="005F3477" w:rsidP="005F3477">
      <w:pPr>
        <w:spacing w:line="360" w:lineRule="auto"/>
        <w:rPr>
          <w:b/>
          <w:sz w:val="28"/>
          <w:szCs w:val="28"/>
        </w:rPr>
      </w:pPr>
    </w:p>
    <w:p w:rsidR="00BF60BB" w:rsidRPr="005F3477" w:rsidRDefault="007D62DB" w:rsidP="005F3477">
      <w:pPr>
        <w:spacing w:line="360" w:lineRule="auto"/>
        <w:rPr>
          <w:b/>
          <w:sz w:val="28"/>
          <w:szCs w:val="28"/>
        </w:rPr>
      </w:pPr>
      <w:r w:rsidRPr="005F3477">
        <w:rPr>
          <w:b/>
          <w:sz w:val="28"/>
          <w:szCs w:val="28"/>
        </w:rPr>
        <w:t>Нормативные акты</w:t>
      </w:r>
    </w:p>
    <w:p w:rsidR="007D62DB" w:rsidRPr="005F3477" w:rsidRDefault="007D62DB" w:rsidP="005F3477">
      <w:pPr>
        <w:numPr>
          <w:ilvl w:val="0"/>
          <w:numId w:val="2"/>
        </w:numPr>
        <w:shd w:val="clear" w:color="auto" w:fill="FFFFFF"/>
        <w:spacing w:line="360" w:lineRule="auto"/>
        <w:ind w:left="0" w:firstLine="0"/>
        <w:rPr>
          <w:sz w:val="28"/>
          <w:szCs w:val="28"/>
        </w:rPr>
      </w:pPr>
      <w:r w:rsidRPr="005F3477">
        <w:rPr>
          <w:sz w:val="28"/>
          <w:szCs w:val="28"/>
        </w:rPr>
        <w:t>Уголовно-процессуаль</w:t>
      </w:r>
      <w:r w:rsidR="008C6FAF" w:rsidRPr="005F3477">
        <w:rPr>
          <w:sz w:val="28"/>
          <w:szCs w:val="28"/>
        </w:rPr>
        <w:t>ный кодекс Российской Федерации</w:t>
      </w:r>
      <w:r w:rsidRPr="005F3477">
        <w:rPr>
          <w:sz w:val="28"/>
          <w:szCs w:val="28"/>
        </w:rPr>
        <w:t xml:space="preserve"> от 18.12.2001 N 174-ФЗ (ред. от 03.11.2009) // СЗ РФ.- 2001.- N 52 (ч. I).- Ст. 4921.</w:t>
      </w:r>
    </w:p>
    <w:p w:rsidR="00DD6A10" w:rsidRPr="005F3477" w:rsidRDefault="00DD6A10" w:rsidP="005F3477">
      <w:pPr>
        <w:numPr>
          <w:ilvl w:val="0"/>
          <w:numId w:val="2"/>
        </w:numPr>
        <w:shd w:val="clear" w:color="auto" w:fill="FFFFFF"/>
        <w:spacing w:line="360" w:lineRule="auto"/>
        <w:ind w:left="0" w:firstLine="0"/>
        <w:rPr>
          <w:sz w:val="28"/>
          <w:szCs w:val="28"/>
        </w:rPr>
      </w:pPr>
      <w:r w:rsidRPr="005F3477">
        <w:rPr>
          <w:sz w:val="28"/>
          <w:szCs w:val="28"/>
        </w:rPr>
        <w:t>Таможенный кодекс Российской Федерации от 28.05.2003 N 61-ФЗ (принят ГД ФС РФ 25.04.2003), (ред. от 13.10.2009) // СЗ РФ.- 2003.- N 22.- Ст. 2066.</w:t>
      </w:r>
    </w:p>
    <w:p w:rsidR="00F22C3F" w:rsidRPr="005F3477" w:rsidRDefault="00F22C3F" w:rsidP="005F3477">
      <w:pPr>
        <w:numPr>
          <w:ilvl w:val="0"/>
          <w:numId w:val="2"/>
        </w:numPr>
        <w:shd w:val="clear" w:color="auto" w:fill="FFFFFF"/>
        <w:spacing w:line="360" w:lineRule="auto"/>
        <w:ind w:left="0" w:firstLine="0"/>
        <w:rPr>
          <w:sz w:val="28"/>
          <w:szCs w:val="28"/>
        </w:rPr>
      </w:pPr>
      <w:r w:rsidRPr="005F3477">
        <w:rPr>
          <w:sz w:val="28"/>
          <w:szCs w:val="28"/>
        </w:rPr>
        <w:t>Закон РФ от 18.04.1991 N 1026-1 (ред. от 25.11.2009) "О милиции" // "Ведомости СНД и ВС РСФСР".- 1991.- N 16.- Ст. 503.</w:t>
      </w:r>
    </w:p>
    <w:p w:rsidR="00156C1C" w:rsidRPr="005F3477" w:rsidRDefault="00156C1C" w:rsidP="005F3477">
      <w:pPr>
        <w:numPr>
          <w:ilvl w:val="0"/>
          <w:numId w:val="2"/>
        </w:numPr>
        <w:shd w:val="clear" w:color="auto" w:fill="FFFFFF"/>
        <w:spacing w:line="360" w:lineRule="auto"/>
        <w:ind w:left="0" w:firstLine="0"/>
        <w:rPr>
          <w:sz w:val="28"/>
          <w:szCs w:val="28"/>
        </w:rPr>
      </w:pPr>
      <w:r w:rsidRPr="005F3477">
        <w:rPr>
          <w:sz w:val="28"/>
          <w:szCs w:val="28"/>
        </w:rPr>
        <w:t>Постановление Правительства РФ от 07.12.2000 N 926 (ред. от 29.05.2006) "О подразделениях милиции общественной безопасности" // СЗ РФ.- 2000.- N 50.- Ст. 4905.</w:t>
      </w:r>
    </w:p>
    <w:p w:rsidR="00240E58" w:rsidRPr="005F3477" w:rsidRDefault="00240E58" w:rsidP="005F3477">
      <w:pPr>
        <w:numPr>
          <w:ilvl w:val="0"/>
          <w:numId w:val="2"/>
        </w:numPr>
        <w:shd w:val="clear" w:color="auto" w:fill="FFFFFF"/>
        <w:spacing w:line="360" w:lineRule="auto"/>
        <w:ind w:left="0" w:firstLine="0"/>
        <w:rPr>
          <w:sz w:val="28"/>
          <w:szCs w:val="28"/>
        </w:rPr>
      </w:pPr>
      <w:r w:rsidRPr="005F3477">
        <w:rPr>
          <w:sz w:val="28"/>
          <w:szCs w:val="28"/>
        </w:rPr>
        <w:t>Постановление Правительства РФ от 07.12.2000 N 925 (ред. от 14.02.2009) "О подразделениях криминальной милиции" // СЗ РФ".- 2000.- N 50.-Ст. 4904.</w:t>
      </w:r>
    </w:p>
    <w:p w:rsidR="007D62DB" w:rsidRPr="005F3477" w:rsidRDefault="00F67663" w:rsidP="005F3477">
      <w:pPr>
        <w:shd w:val="clear" w:color="auto" w:fill="FFFFFF"/>
        <w:spacing w:line="360" w:lineRule="auto"/>
        <w:rPr>
          <w:b/>
          <w:sz w:val="28"/>
          <w:szCs w:val="28"/>
        </w:rPr>
      </w:pPr>
      <w:r w:rsidRPr="005F3477">
        <w:rPr>
          <w:b/>
          <w:sz w:val="28"/>
          <w:szCs w:val="28"/>
        </w:rPr>
        <w:t>Л</w:t>
      </w:r>
      <w:r w:rsidR="007D62DB" w:rsidRPr="005F3477">
        <w:rPr>
          <w:b/>
          <w:sz w:val="28"/>
          <w:szCs w:val="28"/>
        </w:rPr>
        <w:t>итература</w:t>
      </w:r>
      <w:r w:rsidRPr="005F3477">
        <w:rPr>
          <w:b/>
          <w:sz w:val="28"/>
          <w:szCs w:val="28"/>
        </w:rPr>
        <w:t xml:space="preserve"> общего содержания</w:t>
      </w:r>
    </w:p>
    <w:p w:rsidR="006F222F" w:rsidRPr="005F3477" w:rsidRDefault="006F222F" w:rsidP="005F3477">
      <w:pPr>
        <w:numPr>
          <w:ilvl w:val="0"/>
          <w:numId w:val="2"/>
        </w:numPr>
        <w:shd w:val="clear" w:color="auto" w:fill="FFFFFF"/>
        <w:spacing w:line="360" w:lineRule="auto"/>
        <w:ind w:left="0" w:firstLine="0"/>
        <w:rPr>
          <w:sz w:val="28"/>
          <w:szCs w:val="28"/>
        </w:rPr>
      </w:pPr>
      <w:r w:rsidRPr="005F3477">
        <w:rPr>
          <w:iCs/>
          <w:sz w:val="28"/>
          <w:szCs w:val="28"/>
        </w:rPr>
        <w:t xml:space="preserve">А.Е. Лодкин. </w:t>
      </w:r>
      <w:r w:rsidRPr="005F3477">
        <w:rPr>
          <w:bCs/>
          <w:sz w:val="28"/>
          <w:szCs w:val="28"/>
        </w:rPr>
        <w:t>Дознание: история развития, проблемы, перспективы // Закон и право.- 2007.- №6.- С. 73-76.</w:t>
      </w:r>
    </w:p>
    <w:p w:rsidR="006F222F" w:rsidRPr="005F3477" w:rsidRDefault="006F222F" w:rsidP="005F3477">
      <w:pPr>
        <w:numPr>
          <w:ilvl w:val="0"/>
          <w:numId w:val="2"/>
        </w:numPr>
        <w:spacing w:line="360" w:lineRule="auto"/>
        <w:ind w:left="0" w:firstLine="0"/>
        <w:rPr>
          <w:sz w:val="28"/>
          <w:szCs w:val="28"/>
        </w:rPr>
      </w:pPr>
      <w:r w:rsidRPr="005F3477">
        <w:rPr>
          <w:sz w:val="28"/>
          <w:szCs w:val="28"/>
        </w:rPr>
        <w:t>А.П. Кругликов. Следователь и начальник органа дознания: проблемы правового положения и взаимодействия // Российская юстиция.- 2006.- N 6. С. 45-46.</w:t>
      </w:r>
    </w:p>
    <w:p w:rsidR="006F222F" w:rsidRPr="005F3477" w:rsidRDefault="006F222F" w:rsidP="005F3477">
      <w:pPr>
        <w:numPr>
          <w:ilvl w:val="0"/>
          <w:numId w:val="2"/>
        </w:numPr>
        <w:shd w:val="clear" w:color="auto" w:fill="FFFFFF"/>
        <w:spacing w:line="360" w:lineRule="auto"/>
        <w:ind w:left="0" w:firstLine="0"/>
        <w:rPr>
          <w:sz w:val="28"/>
          <w:szCs w:val="28"/>
        </w:rPr>
      </w:pPr>
      <w:r w:rsidRPr="005F3477">
        <w:rPr>
          <w:sz w:val="28"/>
          <w:szCs w:val="28"/>
        </w:rPr>
        <w:t>Дознание: история и перспективы / Михаил Бекетов // Уголовное право. - 2008 .- N 4 .- С. 69-73.</w:t>
      </w:r>
    </w:p>
    <w:p w:rsidR="006F222F" w:rsidRPr="005F3477" w:rsidRDefault="006F222F" w:rsidP="005F3477">
      <w:pPr>
        <w:numPr>
          <w:ilvl w:val="0"/>
          <w:numId w:val="2"/>
        </w:numPr>
        <w:shd w:val="clear" w:color="auto" w:fill="FFFFFF"/>
        <w:spacing w:line="360" w:lineRule="auto"/>
        <w:ind w:left="0" w:firstLine="0"/>
        <w:rPr>
          <w:sz w:val="28"/>
          <w:szCs w:val="28"/>
        </w:rPr>
      </w:pPr>
      <w:r w:rsidRPr="005F3477">
        <w:rPr>
          <w:sz w:val="28"/>
          <w:szCs w:val="28"/>
        </w:rPr>
        <w:t>И.Г. Хисматуллин. Проблемные вопросы полномочий дознавателя и начальника подразделения дознания // Следователь.- 2008.- №2.- С. 30-33.</w:t>
      </w:r>
    </w:p>
    <w:p w:rsidR="006F222F" w:rsidRPr="005F3477" w:rsidRDefault="006F222F" w:rsidP="005F3477">
      <w:pPr>
        <w:numPr>
          <w:ilvl w:val="0"/>
          <w:numId w:val="2"/>
        </w:numPr>
        <w:shd w:val="clear" w:color="auto" w:fill="FFFFFF"/>
        <w:spacing w:line="360" w:lineRule="auto"/>
        <w:ind w:left="0" w:firstLine="0"/>
        <w:rPr>
          <w:sz w:val="28"/>
          <w:szCs w:val="28"/>
        </w:rPr>
      </w:pPr>
      <w:r w:rsidRPr="005F3477">
        <w:rPr>
          <w:sz w:val="28"/>
          <w:szCs w:val="28"/>
        </w:rPr>
        <w:t>К вопросу о понятии "орган дознания" / Арестова Е. Н. // Российский следователь.- 2009 .- N 3 .- С. 4-7.</w:t>
      </w:r>
    </w:p>
    <w:p w:rsidR="006F222F" w:rsidRPr="005F3477" w:rsidRDefault="006F222F" w:rsidP="005F3477">
      <w:pPr>
        <w:pStyle w:val="a3"/>
        <w:numPr>
          <w:ilvl w:val="0"/>
          <w:numId w:val="2"/>
        </w:numPr>
        <w:spacing w:line="360" w:lineRule="auto"/>
        <w:ind w:left="0" w:firstLine="0"/>
        <w:rPr>
          <w:sz w:val="28"/>
          <w:szCs w:val="28"/>
        </w:rPr>
      </w:pPr>
      <w:r w:rsidRPr="005F3477">
        <w:rPr>
          <w:iCs/>
          <w:sz w:val="28"/>
          <w:szCs w:val="28"/>
        </w:rPr>
        <w:t xml:space="preserve">Макалинский П.В. </w:t>
      </w:r>
      <w:r w:rsidRPr="005F3477">
        <w:rPr>
          <w:sz w:val="28"/>
          <w:szCs w:val="28"/>
        </w:rPr>
        <w:t>Практическое руководство для судебных следователей. 6-е изд. СПб., 1907.</w:t>
      </w:r>
    </w:p>
    <w:p w:rsidR="006F222F" w:rsidRPr="005F3477" w:rsidRDefault="006F222F" w:rsidP="005F3477">
      <w:pPr>
        <w:numPr>
          <w:ilvl w:val="0"/>
          <w:numId w:val="2"/>
        </w:numPr>
        <w:spacing w:line="360" w:lineRule="auto"/>
        <w:ind w:left="0" w:firstLine="0"/>
        <w:rPr>
          <w:sz w:val="28"/>
          <w:szCs w:val="28"/>
        </w:rPr>
      </w:pPr>
      <w:r w:rsidRPr="005F3477">
        <w:rPr>
          <w:sz w:val="28"/>
          <w:szCs w:val="28"/>
        </w:rPr>
        <w:t>Рыжаков А.П. Комментарий к Уголовно-процессуальному кодексу Российской Федерации.- Система ГАРАНТ, 2009.</w:t>
      </w:r>
    </w:p>
    <w:p w:rsidR="006F222F" w:rsidRPr="005F3477" w:rsidRDefault="006F222F" w:rsidP="005F3477">
      <w:pPr>
        <w:numPr>
          <w:ilvl w:val="0"/>
          <w:numId w:val="2"/>
        </w:numPr>
        <w:shd w:val="clear" w:color="auto" w:fill="FFFFFF"/>
        <w:spacing w:line="360" w:lineRule="auto"/>
        <w:ind w:left="0" w:firstLine="0"/>
        <w:rPr>
          <w:sz w:val="28"/>
          <w:szCs w:val="28"/>
        </w:rPr>
      </w:pPr>
      <w:r w:rsidRPr="005F3477">
        <w:rPr>
          <w:bCs/>
          <w:sz w:val="28"/>
          <w:szCs w:val="28"/>
        </w:rPr>
        <w:t xml:space="preserve">Уголовный </w:t>
      </w:r>
      <w:r w:rsidRPr="005F3477">
        <w:rPr>
          <w:sz w:val="28"/>
          <w:szCs w:val="28"/>
        </w:rPr>
        <w:t xml:space="preserve">процесс: Учеб. пособие </w:t>
      </w:r>
      <w:r w:rsidRPr="005F3477">
        <w:rPr>
          <w:bCs/>
          <w:sz w:val="28"/>
          <w:szCs w:val="28"/>
        </w:rPr>
        <w:t xml:space="preserve">для </w:t>
      </w:r>
      <w:r w:rsidRPr="005F3477">
        <w:rPr>
          <w:sz w:val="28"/>
          <w:szCs w:val="28"/>
        </w:rPr>
        <w:t>вузов / под ред. А.В. Ендольцевой, О.А. Галустьяна. - М.: ЮНИТИ-ДАНА: Закон и право, 2008.</w:t>
      </w:r>
    </w:p>
    <w:p w:rsidR="006F222F" w:rsidRPr="005F3477" w:rsidRDefault="006F222F" w:rsidP="005F3477">
      <w:pPr>
        <w:pStyle w:val="a3"/>
        <w:numPr>
          <w:ilvl w:val="0"/>
          <w:numId w:val="2"/>
        </w:numPr>
        <w:spacing w:line="360" w:lineRule="auto"/>
        <w:ind w:left="0" w:firstLine="0"/>
        <w:rPr>
          <w:sz w:val="28"/>
          <w:szCs w:val="28"/>
        </w:rPr>
      </w:pPr>
      <w:r w:rsidRPr="005F3477">
        <w:rPr>
          <w:sz w:val="28"/>
          <w:szCs w:val="28"/>
        </w:rPr>
        <w:t>Уголовный процесс: Учебник / Под ред. В.П. Божьева.- М., 1998.</w:t>
      </w:r>
    </w:p>
    <w:p w:rsidR="006F222F" w:rsidRPr="005F3477" w:rsidRDefault="006F222F" w:rsidP="005F3477">
      <w:pPr>
        <w:numPr>
          <w:ilvl w:val="0"/>
          <w:numId w:val="2"/>
        </w:numPr>
        <w:shd w:val="clear" w:color="auto" w:fill="FFFFFF"/>
        <w:spacing w:line="360" w:lineRule="auto"/>
        <w:ind w:left="0" w:firstLine="0"/>
        <w:rPr>
          <w:sz w:val="28"/>
          <w:szCs w:val="28"/>
        </w:rPr>
      </w:pPr>
      <w:r w:rsidRPr="005F3477">
        <w:rPr>
          <w:bCs/>
          <w:sz w:val="28"/>
          <w:szCs w:val="28"/>
        </w:rPr>
        <w:t xml:space="preserve">Уголовный процесс: </w:t>
      </w:r>
      <w:r w:rsidRPr="005F3477">
        <w:rPr>
          <w:sz w:val="28"/>
          <w:szCs w:val="28"/>
        </w:rPr>
        <w:t xml:space="preserve">Учебник для вузов / Под. ред. </w:t>
      </w:r>
      <w:r w:rsidRPr="005F3477">
        <w:rPr>
          <w:iCs/>
          <w:sz w:val="28"/>
          <w:szCs w:val="28"/>
        </w:rPr>
        <w:t xml:space="preserve">А. В. Гриненко. - </w:t>
      </w:r>
      <w:r w:rsidRPr="005F3477">
        <w:rPr>
          <w:sz w:val="28"/>
          <w:szCs w:val="28"/>
        </w:rPr>
        <w:t>М.: Норма, 2004.</w:t>
      </w:r>
      <w:bookmarkStart w:id="11" w:name="_GoBack"/>
      <w:bookmarkEnd w:id="11"/>
    </w:p>
    <w:sectPr w:rsidR="006F222F" w:rsidRPr="005F3477" w:rsidSect="005F34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74" w:rsidRDefault="00AA0374">
      <w:r>
        <w:separator/>
      </w:r>
    </w:p>
  </w:endnote>
  <w:endnote w:type="continuationSeparator" w:id="0">
    <w:p w:rsidR="00AA0374" w:rsidRDefault="00A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74" w:rsidRDefault="00AA0374">
      <w:r>
        <w:separator/>
      </w:r>
    </w:p>
  </w:footnote>
  <w:footnote w:type="continuationSeparator" w:id="0">
    <w:p w:rsidR="00AA0374" w:rsidRDefault="00AA0374">
      <w:r>
        <w:continuationSeparator/>
      </w:r>
    </w:p>
  </w:footnote>
  <w:footnote w:id="1">
    <w:p w:rsidR="00AA0374" w:rsidRDefault="00493EF6" w:rsidP="00D50A38">
      <w:pPr>
        <w:pStyle w:val="a3"/>
        <w:jc w:val="both"/>
      </w:pPr>
      <w:r w:rsidRPr="0087765B">
        <w:rPr>
          <w:rStyle w:val="a5"/>
        </w:rPr>
        <w:footnoteRef/>
      </w:r>
      <w:r w:rsidRPr="0087765B">
        <w:t xml:space="preserve"> </w:t>
      </w:r>
      <w:r w:rsidRPr="0087765B">
        <w:rPr>
          <w:iCs/>
        </w:rPr>
        <w:t xml:space="preserve">Макалинский П.В. </w:t>
      </w:r>
      <w:r w:rsidRPr="0087765B">
        <w:t>Практическое руководство для судебных следователей. 6-е изд. СПб., 1907.- С. 30.</w:t>
      </w:r>
    </w:p>
  </w:footnote>
  <w:footnote w:id="2">
    <w:p w:rsidR="00AA0374" w:rsidRDefault="00493EF6" w:rsidP="007D62DB">
      <w:pPr>
        <w:jc w:val="both"/>
      </w:pPr>
      <w:r>
        <w:rPr>
          <w:rStyle w:val="a5"/>
        </w:rPr>
        <w:footnoteRef/>
      </w:r>
      <w:r>
        <w:t xml:space="preserve"> </w:t>
      </w:r>
      <w:r w:rsidRPr="007D62DB">
        <w:t>"Уголовно-процессуальный кодекс Российской Федерации" от 18.12.2001 N 174-ФЗ</w:t>
      </w:r>
      <w:r>
        <w:t xml:space="preserve"> </w:t>
      </w:r>
      <w:r w:rsidRPr="007D62DB">
        <w:t>(ред. от 03.11.2009) // СЗ РФ.- 2001.- N 52 (ч. I).- Ст. 4921.</w:t>
      </w:r>
    </w:p>
  </w:footnote>
  <w:footnote w:id="3">
    <w:p w:rsidR="00AA0374" w:rsidRDefault="00493EF6" w:rsidP="007D62DB">
      <w:pPr>
        <w:shd w:val="clear" w:color="auto" w:fill="FFFFFF"/>
        <w:jc w:val="both"/>
      </w:pPr>
      <w:r w:rsidRPr="0087765B">
        <w:rPr>
          <w:rStyle w:val="a5"/>
        </w:rPr>
        <w:footnoteRef/>
      </w:r>
      <w:r w:rsidRPr="0087765B">
        <w:t xml:space="preserve"> </w:t>
      </w:r>
      <w:r w:rsidRPr="0087765B">
        <w:rPr>
          <w:iCs/>
        </w:rPr>
        <w:t xml:space="preserve">А.Е. Лодкин. </w:t>
      </w:r>
      <w:r w:rsidRPr="0087765B">
        <w:t>Дознание: история развития, проблемы, перспективы // Закон и право.- 2007.- №6.- С. 73-76.</w:t>
      </w:r>
    </w:p>
  </w:footnote>
  <w:footnote w:id="4">
    <w:p w:rsidR="00AA0374" w:rsidRDefault="00493EF6" w:rsidP="005F3477">
      <w:pPr>
        <w:shd w:val="clear" w:color="auto" w:fill="FFFFFF"/>
        <w:jc w:val="both"/>
      </w:pPr>
      <w:r w:rsidRPr="0087765B">
        <w:rPr>
          <w:rStyle w:val="a5"/>
        </w:rPr>
        <w:footnoteRef/>
      </w:r>
      <w:r w:rsidRPr="0087765B">
        <w:t xml:space="preserve"> </w:t>
      </w:r>
      <w:r w:rsidRPr="0087765B">
        <w:rPr>
          <w:bCs/>
        </w:rPr>
        <w:t xml:space="preserve">Уголовный </w:t>
      </w:r>
      <w:r w:rsidRPr="0087765B">
        <w:t xml:space="preserve">процесс: Учеб. пособие </w:t>
      </w:r>
      <w:r w:rsidRPr="0087765B">
        <w:rPr>
          <w:bCs/>
        </w:rPr>
        <w:t xml:space="preserve">для </w:t>
      </w:r>
      <w:r w:rsidRPr="0087765B">
        <w:t>вузов / под ред. А.В. Ендольцевой, О.А. Галустьяна. - М.: ЮНИТИ-ДАНА: Закон и право, 2</w:t>
      </w:r>
      <w:r w:rsidR="005F3477">
        <w:t>008. - С. 128-130.</w:t>
      </w:r>
    </w:p>
  </w:footnote>
  <w:footnote w:id="5">
    <w:p w:rsidR="00AA0374" w:rsidRDefault="00493EF6">
      <w:pPr>
        <w:pStyle w:val="a3"/>
      </w:pPr>
      <w:r>
        <w:rPr>
          <w:rStyle w:val="a5"/>
        </w:rPr>
        <w:footnoteRef/>
      </w:r>
      <w:r>
        <w:t xml:space="preserve"> К вопросу о понятии "орган дознания" / Арестова Е. Н. // Российский следователь.- 2009 .- N 3 .- С. 4-7.</w:t>
      </w:r>
    </w:p>
  </w:footnote>
  <w:footnote w:id="6">
    <w:p w:rsidR="00AA0374" w:rsidRDefault="00493EF6" w:rsidP="009A2A9C">
      <w:pPr>
        <w:jc w:val="both"/>
      </w:pPr>
      <w:r>
        <w:rPr>
          <w:rStyle w:val="a5"/>
        </w:rPr>
        <w:footnoteRef/>
      </w:r>
      <w:r>
        <w:t xml:space="preserve"> </w:t>
      </w:r>
      <w:r w:rsidRPr="00F22C3F">
        <w:t>Закон РФ от 18.04.1991 N 1026-1 (ред. от 25.11.2009) "О милиции" // "Ведомости СНД и ВС РСФСР".- 1991.- N 16.- Ст. 503.</w:t>
      </w:r>
    </w:p>
  </w:footnote>
  <w:footnote w:id="7">
    <w:p w:rsidR="00AA0374" w:rsidRDefault="00493EF6" w:rsidP="004C52A1">
      <w:pPr>
        <w:jc w:val="both"/>
      </w:pPr>
      <w:r w:rsidRPr="00D40683">
        <w:rPr>
          <w:rStyle w:val="a5"/>
        </w:rPr>
        <w:footnoteRef/>
      </w:r>
      <w:r w:rsidRPr="00D40683">
        <w:t xml:space="preserve"> Постановление Правительства РФ от 07.12.2000 N 925 (ред. от 14.02.2009) "О подразделениях криминальной милиции" // СЗ РФ".- 2000.- N 50.-Ст. 4904.</w:t>
      </w:r>
    </w:p>
  </w:footnote>
  <w:footnote w:id="8">
    <w:p w:rsidR="00AA0374" w:rsidRDefault="00493EF6" w:rsidP="00CC1991">
      <w:pPr>
        <w:jc w:val="both"/>
      </w:pPr>
      <w:r>
        <w:rPr>
          <w:rStyle w:val="a5"/>
        </w:rPr>
        <w:footnoteRef/>
      </w:r>
      <w:r w:rsidRPr="00156C1C">
        <w:t>Постановление Правительства РФ от 07.12.2000 N 926 (ред. от 29.05.2006) "О подразделениях милиции общественной безопасности" // СЗ РФ.- 2000.- N 50.- Ст. 4905.</w:t>
      </w:r>
    </w:p>
  </w:footnote>
  <w:footnote w:id="9">
    <w:p w:rsidR="00AA0374" w:rsidRDefault="00493EF6">
      <w:pPr>
        <w:pStyle w:val="a3"/>
      </w:pPr>
      <w:r>
        <w:rPr>
          <w:rStyle w:val="a5"/>
        </w:rPr>
        <w:footnoteRef/>
      </w:r>
      <w:r>
        <w:t xml:space="preserve"> Дознание: история и перспективы / Михаил Бекетов // Уголовное право. - 2008 .- N 4 .- С. 69-73 .</w:t>
      </w:r>
    </w:p>
  </w:footnote>
  <w:footnote w:id="10">
    <w:p w:rsidR="00AA0374" w:rsidRDefault="00493EF6" w:rsidP="009A2A9C">
      <w:pPr>
        <w:jc w:val="both"/>
      </w:pPr>
      <w:r>
        <w:rPr>
          <w:rStyle w:val="a5"/>
        </w:rPr>
        <w:footnoteRef/>
      </w:r>
      <w:r>
        <w:t xml:space="preserve"> </w:t>
      </w:r>
      <w:r w:rsidRPr="00DD6A10">
        <w:t>Таможенный кодекс Российской Федерации от 28.05.2003 N 61-ФЗ (принят ГД ФС РФ 25.04.2003), (ред. от 13.10.2009) // СЗ РФ.- 2003.- N 22.- Ст. 2066.</w:t>
      </w:r>
    </w:p>
  </w:footnote>
  <w:footnote w:id="11">
    <w:p w:rsidR="00493EF6" w:rsidRPr="0087765B" w:rsidRDefault="00493EF6" w:rsidP="00D50A38">
      <w:pPr>
        <w:spacing w:after="139"/>
        <w:jc w:val="both"/>
      </w:pPr>
      <w:r w:rsidRPr="0087765B">
        <w:rPr>
          <w:rStyle w:val="a5"/>
        </w:rPr>
        <w:footnoteRef/>
      </w:r>
      <w:r w:rsidRPr="0087765B">
        <w:t xml:space="preserve"> Рыжаков А.П. Комментарий к Уголовно-процессуальному кодексу Российской Федерации.- Система ГАРАНТ, 2009.</w:t>
      </w:r>
    </w:p>
    <w:p w:rsidR="00AA0374" w:rsidRDefault="00AA0374" w:rsidP="00D50A38">
      <w:pPr>
        <w:spacing w:after="139"/>
        <w:jc w:val="both"/>
      </w:pPr>
    </w:p>
  </w:footnote>
  <w:footnote w:id="12">
    <w:p w:rsidR="00AA0374" w:rsidRDefault="00493EF6" w:rsidP="00D50A38">
      <w:pPr>
        <w:pStyle w:val="a3"/>
        <w:jc w:val="both"/>
      </w:pPr>
      <w:r w:rsidRPr="0087765B">
        <w:rPr>
          <w:rStyle w:val="a5"/>
        </w:rPr>
        <w:footnoteRef/>
      </w:r>
      <w:r w:rsidRPr="0087765B">
        <w:t xml:space="preserve"> Уголовный процесс: Учебник / Под ред. В.П. Божьева.- М., 1998. - С. 132.</w:t>
      </w:r>
    </w:p>
  </w:footnote>
  <w:footnote w:id="13">
    <w:p w:rsidR="00AA0374" w:rsidRDefault="00493EF6" w:rsidP="00D50A38">
      <w:pPr>
        <w:shd w:val="clear" w:color="auto" w:fill="FFFFFF"/>
        <w:jc w:val="both"/>
      </w:pPr>
      <w:r w:rsidRPr="0087765B">
        <w:rPr>
          <w:rStyle w:val="a5"/>
        </w:rPr>
        <w:footnoteRef/>
      </w:r>
      <w:r w:rsidRPr="0087765B">
        <w:t xml:space="preserve"> И.Г. Хисматуллин. Проблемные вопросы полномочий дознавателя и начальника подразделения дознания // Следователь.- 2008.- №2.- С. 30-33.</w:t>
      </w:r>
    </w:p>
  </w:footnote>
  <w:footnote w:id="14">
    <w:p w:rsidR="00AA0374" w:rsidRDefault="00493EF6" w:rsidP="005F3477">
      <w:pPr>
        <w:jc w:val="both"/>
      </w:pPr>
      <w:r w:rsidRPr="0087765B">
        <w:rPr>
          <w:rStyle w:val="a5"/>
        </w:rPr>
        <w:footnoteRef/>
      </w:r>
      <w:r w:rsidRPr="0087765B">
        <w:t xml:space="preserve"> А.П. Кругликов. Следователь и начальник органа дознания: проблемы правового положения и взаимодействия // Российская юстиция.- 2006.- N 6.</w:t>
      </w:r>
      <w:r>
        <w:t>- С. 45-46.</w:t>
      </w:r>
    </w:p>
  </w:footnote>
  <w:footnote w:id="15">
    <w:p w:rsidR="00AA0374" w:rsidRDefault="00493EF6" w:rsidP="005F3477">
      <w:pPr>
        <w:shd w:val="clear" w:color="auto" w:fill="FFFFFF"/>
        <w:jc w:val="both"/>
      </w:pPr>
      <w:r w:rsidRPr="0087765B">
        <w:rPr>
          <w:rStyle w:val="a5"/>
        </w:rPr>
        <w:footnoteRef/>
      </w:r>
      <w:r w:rsidRPr="0087765B">
        <w:t xml:space="preserve"> </w:t>
      </w:r>
      <w:r w:rsidRPr="0087765B">
        <w:rPr>
          <w:bCs/>
        </w:rPr>
        <w:t xml:space="preserve">Уголовный процесс: </w:t>
      </w:r>
      <w:r w:rsidRPr="0087765B">
        <w:t xml:space="preserve">Учебник для вузов / Под. ред. </w:t>
      </w:r>
      <w:r w:rsidRPr="0087765B">
        <w:rPr>
          <w:iCs/>
        </w:rPr>
        <w:t xml:space="preserve">А. В. Гриненко. - </w:t>
      </w:r>
      <w:r w:rsidR="005F3477">
        <w:t>М.: Норма, 2004. - С. 71-72.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15308"/>
    <w:multiLevelType w:val="hybridMultilevel"/>
    <w:tmpl w:val="9C4CB8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824852"/>
    <w:multiLevelType w:val="hybridMultilevel"/>
    <w:tmpl w:val="53B83D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87E"/>
    <w:rsid w:val="0000792C"/>
    <w:rsid w:val="00012762"/>
    <w:rsid w:val="000517CE"/>
    <w:rsid w:val="000C287E"/>
    <w:rsid w:val="000E2AB5"/>
    <w:rsid w:val="000F1536"/>
    <w:rsid w:val="00132AEE"/>
    <w:rsid w:val="00137754"/>
    <w:rsid w:val="00150039"/>
    <w:rsid w:val="00151F2D"/>
    <w:rsid w:val="00156C1C"/>
    <w:rsid w:val="001738B5"/>
    <w:rsid w:val="0019695A"/>
    <w:rsid w:val="001A61DC"/>
    <w:rsid w:val="001D6AE3"/>
    <w:rsid w:val="001E4617"/>
    <w:rsid w:val="001F2BBC"/>
    <w:rsid w:val="00200F0F"/>
    <w:rsid w:val="00212619"/>
    <w:rsid w:val="002244A3"/>
    <w:rsid w:val="00240E58"/>
    <w:rsid w:val="00282216"/>
    <w:rsid w:val="002A0A02"/>
    <w:rsid w:val="002E0FE5"/>
    <w:rsid w:val="002F6E28"/>
    <w:rsid w:val="003074CA"/>
    <w:rsid w:val="003444CE"/>
    <w:rsid w:val="00344B3B"/>
    <w:rsid w:val="0036387B"/>
    <w:rsid w:val="00372FB3"/>
    <w:rsid w:val="00397611"/>
    <w:rsid w:val="003B0DFD"/>
    <w:rsid w:val="003E27F1"/>
    <w:rsid w:val="0040606D"/>
    <w:rsid w:val="00413EC6"/>
    <w:rsid w:val="00441592"/>
    <w:rsid w:val="00493EF6"/>
    <w:rsid w:val="004B5154"/>
    <w:rsid w:val="004C52A1"/>
    <w:rsid w:val="004D0160"/>
    <w:rsid w:val="004D0486"/>
    <w:rsid w:val="004E5E40"/>
    <w:rsid w:val="004F0D43"/>
    <w:rsid w:val="00500A0E"/>
    <w:rsid w:val="00500AAB"/>
    <w:rsid w:val="00537E5D"/>
    <w:rsid w:val="0054314A"/>
    <w:rsid w:val="0055040B"/>
    <w:rsid w:val="005D4489"/>
    <w:rsid w:val="005F3477"/>
    <w:rsid w:val="006011C1"/>
    <w:rsid w:val="006E0D09"/>
    <w:rsid w:val="006E4BE2"/>
    <w:rsid w:val="006F222F"/>
    <w:rsid w:val="006F494D"/>
    <w:rsid w:val="00742C4C"/>
    <w:rsid w:val="007745BB"/>
    <w:rsid w:val="00777F3E"/>
    <w:rsid w:val="007A1455"/>
    <w:rsid w:val="007B2E63"/>
    <w:rsid w:val="007C0266"/>
    <w:rsid w:val="007C39E1"/>
    <w:rsid w:val="007D5B29"/>
    <w:rsid w:val="007D62DB"/>
    <w:rsid w:val="00801DB4"/>
    <w:rsid w:val="008319AB"/>
    <w:rsid w:val="0083247C"/>
    <w:rsid w:val="008726E9"/>
    <w:rsid w:val="0087765B"/>
    <w:rsid w:val="008C6FAF"/>
    <w:rsid w:val="008F044E"/>
    <w:rsid w:val="00935BE5"/>
    <w:rsid w:val="009549A5"/>
    <w:rsid w:val="0097650C"/>
    <w:rsid w:val="0099614E"/>
    <w:rsid w:val="009A2A9C"/>
    <w:rsid w:val="009B0E8F"/>
    <w:rsid w:val="009D39C6"/>
    <w:rsid w:val="009E56DC"/>
    <w:rsid w:val="00A245DE"/>
    <w:rsid w:val="00A42F59"/>
    <w:rsid w:val="00A537C6"/>
    <w:rsid w:val="00A620E8"/>
    <w:rsid w:val="00A72B3A"/>
    <w:rsid w:val="00A8355C"/>
    <w:rsid w:val="00AA0374"/>
    <w:rsid w:val="00AA298D"/>
    <w:rsid w:val="00AD7A7F"/>
    <w:rsid w:val="00B073C3"/>
    <w:rsid w:val="00B571E4"/>
    <w:rsid w:val="00B573AD"/>
    <w:rsid w:val="00BA42C6"/>
    <w:rsid w:val="00BD07DC"/>
    <w:rsid w:val="00BF60BB"/>
    <w:rsid w:val="00C30E37"/>
    <w:rsid w:val="00C33D39"/>
    <w:rsid w:val="00C412E2"/>
    <w:rsid w:val="00CB4796"/>
    <w:rsid w:val="00CC1991"/>
    <w:rsid w:val="00CE108A"/>
    <w:rsid w:val="00D150B2"/>
    <w:rsid w:val="00D40683"/>
    <w:rsid w:val="00D50A38"/>
    <w:rsid w:val="00D638ED"/>
    <w:rsid w:val="00D87419"/>
    <w:rsid w:val="00DD6A10"/>
    <w:rsid w:val="00E2438B"/>
    <w:rsid w:val="00E24DEC"/>
    <w:rsid w:val="00E3425F"/>
    <w:rsid w:val="00EA6EB2"/>
    <w:rsid w:val="00EB552E"/>
    <w:rsid w:val="00EC7DEE"/>
    <w:rsid w:val="00EF0335"/>
    <w:rsid w:val="00F22C3F"/>
    <w:rsid w:val="00F5547F"/>
    <w:rsid w:val="00F67663"/>
    <w:rsid w:val="00F87B78"/>
    <w:rsid w:val="00FA68CA"/>
    <w:rsid w:val="00FD5AA4"/>
    <w:rsid w:val="00FE0F36"/>
    <w:rsid w:val="00FF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5439E3-6B68-4361-9273-F49737DE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87E"/>
    <w:pPr>
      <w:widowControl w:val="0"/>
      <w:autoSpaceDE w:val="0"/>
      <w:autoSpaceDN w:val="0"/>
      <w:adjustRightInd w:val="0"/>
    </w:pPr>
  </w:style>
  <w:style w:type="paragraph" w:styleId="1">
    <w:name w:val="heading 1"/>
    <w:basedOn w:val="a"/>
    <w:next w:val="a"/>
    <w:link w:val="10"/>
    <w:uiPriority w:val="9"/>
    <w:qFormat/>
    <w:rsid w:val="000C287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517C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0C287E"/>
  </w:style>
  <w:style w:type="character" w:customStyle="1" w:styleId="a4">
    <w:name w:val="Текст сноски Знак"/>
    <w:link w:val="a3"/>
    <w:uiPriority w:val="99"/>
    <w:semiHidden/>
  </w:style>
  <w:style w:type="character" w:styleId="a5">
    <w:name w:val="footnote reference"/>
    <w:uiPriority w:val="99"/>
    <w:semiHidden/>
    <w:rsid w:val="000C287E"/>
    <w:rPr>
      <w:rFonts w:cs="Times New Roman"/>
      <w:vertAlign w:val="superscript"/>
    </w:rPr>
  </w:style>
  <w:style w:type="paragraph" w:styleId="11">
    <w:name w:val="toc 1"/>
    <w:basedOn w:val="a"/>
    <w:next w:val="a"/>
    <w:autoRedefine/>
    <w:uiPriority w:val="39"/>
    <w:semiHidden/>
    <w:rsid w:val="0054314A"/>
  </w:style>
  <w:style w:type="paragraph" w:styleId="21">
    <w:name w:val="toc 2"/>
    <w:basedOn w:val="a"/>
    <w:next w:val="a"/>
    <w:autoRedefine/>
    <w:uiPriority w:val="39"/>
    <w:semiHidden/>
    <w:rsid w:val="0054314A"/>
    <w:pPr>
      <w:ind w:left="200"/>
    </w:pPr>
  </w:style>
  <w:style w:type="character" w:styleId="a6">
    <w:name w:val="Hyperlink"/>
    <w:uiPriority w:val="99"/>
    <w:rsid w:val="005431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9652">
      <w:marLeft w:val="0"/>
      <w:marRight w:val="0"/>
      <w:marTop w:val="0"/>
      <w:marBottom w:val="0"/>
      <w:divBdr>
        <w:top w:val="none" w:sz="0" w:space="0" w:color="auto"/>
        <w:left w:val="none" w:sz="0" w:space="0" w:color="auto"/>
        <w:bottom w:val="none" w:sz="0" w:space="0" w:color="auto"/>
        <w:right w:val="none" w:sz="0" w:space="0" w:color="auto"/>
      </w:divBdr>
      <w:divsChild>
        <w:div w:id="1418139654">
          <w:marLeft w:val="0"/>
          <w:marRight w:val="0"/>
          <w:marTop w:val="0"/>
          <w:marBottom w:val="0"/>
          <w:divBdr>
            <w:top w:val="none" w:sz="0" w:space="0" w:color="auto"/>
            <w:left w:val="none" w:sz="0" w:space="0" w:color="auto"/>
            <w:bottom w:val="none" w:sz="0" w:space="0" w:color="auto"/>
            <w:right w:val="none" w:sz="0" w:space="0" w:color="auto"/>
          </w:divBdr>
        </w:div>
        <w:div w:id="1418139663">
          <w:marLeft w:val="0"/>
          <w:marRight w:val="0"/>
          <w:marTop w:val="0"/>
          <w:marBottom w:val="0"/>
          <w:divBdr>
            <w:top w:val="none" w:sz="0" w:space="0" w:color="auto"/>
            <w:left w:val="none" w:sz="0" w:space="0" w:color="auto"/>
            <w:bottom w:val="none" w:sz="0" w:space="0" w:color="auto"/>
            <w:right w:val="none" w:sz="0" w:space="0" w:color="auto"/>
          </w:divBdr>
        </w:div>
        <w:div w:id="1418139665">
          <w:marLeft w:val="0"/>
          <w:marRight w:val="0"/>
          <w:marTop w:val="0"/>
          <w:marBottom w:val="0"/>
          <w:divBdr>
            <w:top w:val="none" w:sz="0" w:space="0" w:color="auto"/>
            <w:left w:val="none" w:sz="0" w:space="0" w:color="auto"/>
            <w:bottom w:val="none" w:sz="0" w:space="0" w:color="auto"/>
            <w:right w:val="none" w:sz="0" w:space="0" w:color="auto"/>
          </w:divBdr>
        </w:div>
      </w:divsChild>
    </w:div>
    <w:div w:id="1418139653">
      <w:marLeft w:val="0"/>
      <w:marRight w:val="0"/>
      <w:marTop w:val="0"/>
      <w:marBottom w:val="0"/>
      <w:divBdr>
        <w:top w:val="none" w:sz="0" w:space="0" w:color="auto"/>
        <w:left w:val="none" w:sz="0" w:space="0" w:color="auto"/>
        <w:bottom w:val="none" w:sz="0" w:space="0" w:color="auto"/>
        <w:right w:val="none" w:sz="0" w:space="0" w:color="auto"/>
      </w:divBdr>
      <w:divsChild>
        <w:div w:id="1418139658">
          <w:marLeft w:val="0"/>
          <w:marRight w:val="0"/>
          <w:marTop w:val="0"/>
          <w:marBottom w:val="0"/>
          <w:divBdr>
            <w:top w:val="none" w:sz="0" w:space="0" w:color="auto"/>
            <w:left w:val="none" w:sz="0" w:space="0" w:color="auto"/>
            <w:bottom w:val="none" w:sz="0" w:space="0" w:color="auto"/>
            <w:right w:val="none" w:sz="0" w:space="0" w:color="auto"/>
          </w:divBdr>
        </w:div>
        <w:div w:id="1418139662">
          <w:marLeft w:val="0"/>
          <w:marRight w:val="0"/>
          <w:marTop w:val="0"/>
          <w:marBottom w:val="0"/>
          <w:divBdr>
            <w:top w:val="none" w:sz="0" w:space="0" w:color="auto"/>
            <w:left w:val="none" w:sz="0" w:space="0" w:color="auto"/>
            <w:bottom w:val="none" w:sz="0" w:space="0" w:color="auto"/>
            <w:right w:val="none" w:sz="0" w:space="0" w:color="auto"/>
          </w:divBdr>
        </w:div>
        <w:div w:id="1418139669">
          <w:marLeft w:val="0"/>
          <w:marRight w:val="0"/>
          <w:marTop w:val="0"/>
          <w:marBottom w:val="0"/>
          <w:divBdr>
            <w:top w:val="none" w:sz="0" w:space="0" w:color="auto"/>
            <w:left w:val="none" w:sz="0" w:space="0" w:color="auto"/>
            <w:bottom w:val="none" w:sz="0" w:space="0" w:color="auto"/>
            <w:right w:val="none" w:sz="0" w:space="0" w:color="auto"/>
          </w:divBdr>
        </w:div>
      </w:divsChild>
    </w:div>
    <w:div w:id="1418139666">
      <w:marLeft w:val="0"/>
      <w:marRight w:val="0"/>
      <w:marTop w:val="0"/>
      <w:marBottom w:val="0"/>
      <w:divBdr>
        <w:top w:val="none" w:sz="0" w:space="0" w:color="auto"/>
        <w:left w:val="none" w:sz="0" w:space="0" w:color="auto"/>
        <w:bottom w:val="none" w:sz="0" w:space="0" w:color="auto"/>
        <w:right w:val="none" w:sz="0" w:space="0" w:color="auto"/>
      </w:divBdr>
      <w:divsChild>
        <w:div w:id="1418139651">
          <w:marLeft w:val="0"/>
          <w:marRight w:val="0"/>
          <w:marTop w:val="0"/>
          <w:marBottom w:val="0"/>
          <w:divBdr>
            <w:top w:val="none" w:sz="0" w:space="0" w:color="auto"/>
            <w:left w:val="none" w:sz="0" w:space="0" w:color="auto"/>
            <w:bottom w:val="none" w:sz="0" w:space="0" w:color="auto"/>
            <w:right w:val="none" w:sz="0" w:space="0" w:color="auto"/>
          </w:divBdr>
        </w:div>
        <w:div w:id="1418139656">
          <w:marLeft w:val="0"/>
          <w:marRight w:val="0"/>
          <w:marTop w:val="0"/>
          <w:marBottom w:val="0"/>
          <w:divBdr>
            <w:top w:val="none" w:sz="0" w:space="0" w:color="auto"/>
            <w:left w:val="none" w:sz="0" w:space="0" w:color="auto"/>
            <w:bottom w:val="none" w:sz="0" w:space="0" w:color="auto"/>
            <w:right w:val="none" w:sz="0" w:space="0" w:color="auto"/>
          </w:divBdr>
        </w:div>
        <w:div w:id="1418139660">
          <w:marLeft w:val="0"/>
          <w:marRight w:val="0"/>
          <w:marTop w:val="0"/>
          <w:marBottom w:val="0"/>
          <w:divBdr>
            <w:top w:val="none" w:sz="0" w:space="0" w:color="auto"/>
            <w:left w:val="none" w:sz="0" w:space="0" w:color="auto"/>
            <w:bottom w:val="none" w:sz="0" w:space="0" w:color="auto"/>
            <w:right w:val="none" w:sz="0" w:space="0" w:color="auto"/>
          </w:divBdr>
        </w:div>
        <w:div w:id="1418139661">
          <w:marLeft w:val="0"/>
          <w:marRight w:val="0"/>
          <w:marTop w:val="0"/>
          <w:marBottom w:val="0"/>
          <w:divBdr>
            <w:top w:val="none" w:sz="0" w:space="0" w:color="auto"/>
            <w:left w:val="none" w:sz="0" w:space="0" w:color="auto"/>
            <w:bottom w:val="none" w:sz="0" w:space="0" w:color="auto"/>
            <w:right w:val="none" w:sz="0" w:space="0" w:color="auto"/>
          </w:divBdr>
        </w:div>
      </w:divsChild>
    </w:div>
    <w:div w:id="1418139667">
      <w:marLeft w:val="0"/>
      <w:marRight w:val="0"/>
      <w:marTop w:val="0"/>
      <w:marBottom w:val="0"/>
      <w:divBdr>
        <w:top w:val="none" w:sz="0" w:space="0" w:color="auto"/>
        <w:left w:val="none" w:sz="0" w:space="0" w:color="auto"/>
        <w:bottom w:val="none" w:sz="0" w:space="0" w:color="auto"/>
        <w:right w:val="none" w:sz="0" w:space="0" w:color="auto"/>
      </w:divBdr>
      <w:divsChild>
        <w:div w:id="1418139659">
          <w:marLeft w:val="0"/>
          <w:marRight w:val="0"/>
          <w:marTop w:val="0"/>
          <w:marBottom w:val="0"/>
          <w:divBdr>
            <w:top w:val="none" w:sz="0" w:space="0" w:color="auto"/>
            <w:left w:val="none" w:sz="0" w:space="0" w:color="auto"/>
            <w:bottom w:val="none" w:sz="0" w:space="0" w:color="auto"/>
            <w:right w:val="none" w:sz="0" w:space="0" w:color="auto"/>
          </w:divBdr>
        </w:div>
        <w:div w:id="1418139664">
          <w:marLeft w:val="0"/>
          <w:marRight w:val="0"/>
          <w:marTop w:val="0"/>
          <w:marBottom w:val="0"/>
          <w:divBdr>
            <w:top w:val="none" w:sz="0" w:space="0" w:color="auto"/>
            <w:left w:val="none" w:sz="0" w:space="0" w:color="auto"/>
            <w:bottom w:val="none" w:sz="0" w:space="0" w:color="auto"/>
            <w:right w:val="none" w:sz="0" w:space="0" w:color="auto"/>
          </w:divBdr>
        </w:div>
        <w:div w:id="1418139668">
          <w:marLeft w:val="0"/>
          <w:marRight w:val="0"/>
          <w:marTop w:val="0"/>
          <w:marBottom w:val="0"/>
          <w:divBdr>
            <w:top w:val="none" w:sz="0" w:space="0" w:color="auto"/>
            <w:left w:val="none" w:sz="0" w:space="0" w:color="auto"/>
            <w:bottom w:val="none" w:sz="0" w:space="0" w:color="auto"/>
            <w:right w:val="none" w:sz="0" w:space="0" w:color="auto"/>
          </w:divBdr>
        </w:div>
      </w:divsChild>
    </w:div>
    <w:div w:id="1418139671">
      <w:marLeft w:val="0"/>
      <w:marRight w:val="0"/>
      <w:marTop w:val="0"/>
      <w:marBottom w:val="0"/>
      <w:divBdr>
        <w:top w:val="none" w:sz="0" w:space="0" w:color="auto"/>
        <w:left w:val="none" w:sz="0" w:space="0" w:color="auto"/>
        <w:bottom w:val="none" w:sz="0" w:space="0" w:color="auto"/>
        <w:right w:val="none" w:sz="0" w:space="0" w:color="auto"/>
      </w:divBdr>
      <w:divsChild>
        <w:div w:id="1418139655">
          <w:marLeft w:val="0"/>
          <w:marRight w:val="0"/>
          <w:marTop w:val="0"/>
          <w:marBottom w:val="0"/>
          <w:divBdr>
            <w:top w:val="none" w:sz="0" w:space="0" w:color="auto"/>
            <w:left w:val="none" w:sz="0" w:space="0" w:color="auto"/>
            <w:bottom w:val="none" w:sz="0" w:space="0" w:color="auto"/>
            <w:right w:val="none" w:sz="0" w:space="0" w:color="auto"/>
          </w:divBdr>
        </w:div>
        <w:div w:id="1418139657">
          <w:marLeft w:val="0"/>
          <w:marRight w:val="0"/>
          <w:marTop w:val="0"/>
          <w:marBottom w:val="0"/>
          <w:divBdr>
            <w:top w:val="none" w:sz="0" w:space="0" w:color="auto"/>
            <w:left w:val="none" w:sz="0" w:space="0" w:color="auto"/>
            <w:bottom w:val="none" w:sz="0" w:space="0" w:color="auto"/>
            <w:right w:val="none" w:sz="0" w:space="0" w:color="auto"/>
          </w:divBdr>
        </w:div>
        <w:div w:id="141813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self</Company>
  <LinksUpToDate>false</LinksUpToDate>
  <CharactersWithSpaces>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2014-03-20T13:25:00Z</dcterms:created>
  <dcterms:modified xsi:type="dcterms:W3CDTF">2014-03-20T13:25:00Z</dcterms:modified>
</cp:coreProperties>
</file>