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F6" w:rsidRPr="001E3E03" w:rsidRDefault="00AE64F6" w:rsidP="001E3E03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0" w:name="_Toc150141000"/>
      <w:r w:rsidRPr="001E3E03">
        <w:rPr>
          <w:b/>
          <w:sz w:val="28"/>
          <w:szCs w:val="28"/>
        </w:rPr>
        <w:t>Содержание</w:t>
      </w:r>
    </w:p>
    <w:p w:rsidR="00AE64F6" w:rsidRPr="001E3E03" w:rsidRDefault="00AE64F6" w:rsidP="001E3E03">
      <w:pPr>
        <w:spacing w:line="360" w:lineRule="auto"/>
        <w:ind w:firstLine="720"/>
        <w:jc w:val="both"/>
        <w:rPr>
          <w:sz w:val="28"/>
          <w:szCs w:val="28"/>
        </w:rPr>
      </w:pPr>
    </w:p>
    <w:p w:rsidR="00AE64F6" w:rsidRPr="001E3E03" w:rsidRDefault="00AE64F6" w:rsidP="001E3E03">
      <w:pPr>
        <w:pStyle w:val="11"/>
        <w:tabs>
          <w:tab w:val="right" w:leader="dot" w:pos="9356"/>
        </w:tabs>
        <w:spacing w:line="360" w:lineRule="auto"/>
        <w:ind w:firstLine="720"/>
        <w:jc w:val="both"/>
        <w:rPr>
          <w:noProof/>
          <w:sz w:val="28"/>
          <w:szCs w:val="28"/>
        </w:rPr>
      </w:pPr>
      <w:r w:rsidRPr="008C22A2">
        <w:rPr>
          <w:rStyle w:val="af"/>
          <w:noProof/>
          <w:color w:val="auto"/>
          <w:sz w:val="28"/>
          <w:szCs w:val="28"/>
          <w:u w:val="none"/>
        </w:rPr>
        <w:t>1. Понятие трудового стажа</w:t>
      </w:r>
      <w:r w:rsidRPr="001E3E03">
        <w:rPr>
          <w:noProof/>
          <w:webHidden/>
          <w:sz w:val="28"/>
          <w:szCs w:val="28"/>
        </w:rPr>
        <w:tab/>
      </w:r>
      <w:r w:rsidR="00180B90" w:rsidRPr="001E3E03">
        <w:rPr>
          <w:noProof/>
          <w:webHidden/>
          <w:sz w:val="28"/>
          <w:szCs w:val="28"/>
        </w:rPr>
        <w:t>3</w:t>
      </w:r>
    </w:p>
    <w:p w:rsidR="00AE64F6" w:rsidRPr="001E3E03" w:rsidRDefault="00AE64F6" w:rsidP="001E3E03">
      <w:pPr>
        <w:pStyle w:val="11"/>
        <w:tabs>
          <w:tab w:val="right" w:leader="dot" w:pos="9356"/>
        </w:tabs>
        <w:spacing w:line="360" w:lineRule="auto"/>
        <w:ind w:firstLine="720"/>
        <w:jc w:val="both"/>
        <w:rPr>
          <w:noProof/>
          <w:sz w:val="28"/>
          <w:szCs w:val="28"/>
        </w:rPr>
      </w:pPr>
      <w:r w:rsidRPr="001E3E03">
        <w:rPr>
          <w:rStyle w:val="af"/>
          <w:noProof/>
          <w:color w:val="auto"/>
          <w:sz w:val="28"/>
          <w:szCs w:val="28"/>
          <w:u w:val="none"/>
        </w:rPr>
        <w:t xml:space="preserve">2. </w:t>
      </w:r>
      <w:r w:rsidRPr="008C22A2">
        <w:rPr>
          <w:rStyle w:val="af"/>
          <w:noProof/>
          <w:color w:val="auto"/>
          <w:sz w:val="28"/>
          <w:szCs w:val="28"/>
          <w:u w:val="none"/>
        </w:rPr>
        <w:t>Документы, подтверждающие трудовой стаж</w:t>
      </w:r>
      <w:r w:rsidRPr="001E3E03">
        <w:rPr>
          <w:noProof/>
          <w:webHidden/>
          <w:sz w:val="28"/>
          <w:szCs w:val="28"/>
        </w:rPr>
        <w:tab/>
      </w:r>
      <w:r w:rsidR="00180B90" w:rsidRPr="001E3E03">
        <w:rPr>
          <w:noProof/>
          <w:webHidden/>
          <w:sz w:val="28"/>
          <w:szCs w:val="28"/>
        </w:rPr>
        <w:t>7</w:t>
      </w:r>
    </w:p>
    <w:p w:rsidR="00AE64F6" w:rsidRPr="001E3E03" w:rsidRDefault="00AE64F6" w:rsidP="001E3E03">
      <w:pPr>
        <w:pStyle w:val="11"/>
        <w:tabs>
          <w:tab w:val="right" w:leader="dot" w:pos="9356"/>
        </w:tabs>
        <w:spacing w:line="360" w:lineRule="auto"/>
        <w:ind w:firstLine="720"/>
        <w:jc w:val="both"/>
        <w:rPr>
          <w:noProof/>
          <w:sz w:val="28"/>
          <w:szCs w:val="28"/>
        </w:rPr>
      </w:pPr>
      <w:r w:rsidRPr="001E3E03">
        <w:rPr>
          <w:rStyle w:val="af"/>
          <w:noProof/>
          <w:color w:val="auto"/>
          <w:sz w:val="28"/>
          <w:szCs w:val="28"/>
          <w:u w:val="none"/>
        </w:rPr>
        <w:t xml:space="preserve">3. </w:t>
      </w:r>
      <w:r w:rsidRPr="008C22A2">
        <w:rPr>
          <w:rStyle w:val="af"/>
          <w:noProof/>
          <w:color w:val="auto"/>
          <w:sz w:val="28"/>
          <w:szCs w:val="28"/>
          <w:u w:val="none"/>
        </w:rPr>
        <w:t>Подтверждение стажа свидетельскими показаниями</w:t>
      </w:r>
      <w:r w:rsidRPr="001E3E03">
        <w:rPr>
          <w:noProof/>
          <w:webHidden/>
          <w:sz w:val="28"/>
          <w:szCs w:val="28"/>
        </w:rPr>
        <w:tab/>
      </w:r>
      <w:r w:rsidR="00180B90" w:rsidRPr="001E3E03">
        <w:rPr>
          <w:noProof/>
          <w:webHidden/>
          <w:sz w:val="28"/>
          <w:szCs w:val="28"/>
        </w:rPr>
        <w:t>11</w:t>
      </w:r>
    </w:p>
    <w:p w:rsidR="00AE64F6" w:rsidRPr="001E3E03" w:rsidRDefault="00AE64F6" w:rsidP="001E3E03">
      <w:pPr>
        <w:pStyle w:val="11"/>
        <w:tabs>
          <w:tab w:val="right" w:leader="dot" w:pos="9356"/>
        </w:tabs>
        <w:spacing w:line="360" w:lineRule="auto"/>
        <w:ind w:firstLine="720"/>
        <w:jc w:val="both"/>
        <w:rPr>
          <w:noProof/>
          <w:sz w:val="28"/>
          <w:szCs w:val="28"/>
        </w:rPr>
      </w:pPr>
      <w:r w:rsidRPr="008C22A2">
        <w:rPr>
          <w:rStyle w:val="af"/>
          <w:noProof/>
          <w:color w:val="auto"/>
          <w:sz w:val="28"/>
          <w:szCs w:val="28"/>
          <w:u w:val="none"/>
        </w:rPr>
        <w:t>Использованные источники</w:t>
      </w:r>
      <w:r w:rsidRPr="001E3E03">
        <w:rPr>
          <w:noProof/>
          <w:webHidden/>
          <w:sz w:val="28"/>
          <w:szCs w:val="28"/>
        </w:rPr>
        <w:tab/>
      </w:r>
      <w:r w:rsidR="00180B90" w:rsidRPr="001E3E03">
        <w:rPr>
          <w:noProof/>
          <w:webHidden/>
          <w:sz w:val="28"/>
          <w:szCs w:val="28"/>
        </w:rPr>
        <w:t>13</w:t>
      </w:r>
    </w:p>
    <w:p w:rsidR="007F6DF3" w:rsidRPr="001E3E03" w:rsidRDefault="001E3E03" w:rsidP="001E3E03">
      <w:pPr>
        <w:tabs>
          <w:tab w:val="right" w:leader="dot" w:pos="9356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214779417"/>
      <w:r w:rsidR="00AA4F96" w:rsidRPr="001E3E03">
        <w:rPr>
          <w:b/>
          <w:sz w:val="28"/>
          <w:szCs w:val="28"/>
        </w:rPr>
        <w:t xml:space="preserve">1. </w:t>
      </w:r>
      <w:r w:rsidR="00355745" w:rsidRPr="001E3E03">
        <w:rPr>
          <w:b/>
          <w:sz w:val="28"/>
          <w:szCs w:val="28"/>
        </w:rPr>
        <w:t>П</w:t>
      </w:r>
      <w:r w:rsidR="00886C10" w:rsidRPr="001E3E03">
        <w:rPr>
          <w:b/>
          <w:sz w:val="28"/>
          <w:szCs w:val="28"/>
        </w:rPr>
        <w:t>онятие трудового</w:t>
      </w:r>
      <w:r w:rsidR="00B35846" w:rsidRPr="001E3E03">
        <w:rPr>
          <w:b/>
          <w:sz w:val="28"/>
          <w:szCs w:val="28"/>
        </w:rPr>
        <w:t xml:space="preserve"> стаж</w:t>
      </w:r>
      <w:r w:rsidR="00886C10" w:rsidRPr="001E3E03">
        <w:rPr>
          <w:b/>
          <w:sz w:val="28"/>
          <w:szCs w:val="28"/>
        </w:rPr>
        <w:t>а</w:t>
      </w:r>
      <w:bookmarkEnd w:id="0"/>
      <w:bookmarkEnd w:id="1"/>
    </w:p>
    <w:p w:rsidR="00AA4F96" w:rsidRPr="001E3E03" w:rsidRDefault="00AA4F96" w:rsidP="001E3E03">
      <w:pPr>
        <w:spacing w:line="360" w:lineRule="auto"/>
        <w:ind w:firstLine="720"/>
        <w:jc w:val="both"/>
        <w:rPr>
          <w:sz w:val="28"/>
        </w:rPr>
      </w:pP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В соответствии со ст. 2</w:t>
      </w:r>
      <w:r w:rsidRPr="001E3E03">
        <w:rPr>
          <w:bCs/>
          <w:spacing w:val="2"/>
          <w:sz w:val="28"/>
          <w:szCs w:val="28"/>
        </w:rPr>
        <w:t xml:space="preserve">  </w:t>
      </w:r>
      <w:r w:rsidRPr="001E3E03">
        <w:rPr>
          <w:spacing w:val="2"/>
          <w:sz w:val="28"/>
          <w:szCs w:val="28"/>
        </w:rPr>
        <w:t xml:space="preserve">Федерального закона от 15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spacing w:val="2"/>
            <w:sz w:val="28"/>
            <w:szCs w:val="28"/>
          </w:rPr>
          <w:t>2001 г</w:t>
        </w:r>
      </w:smartTag>
      <w:r w:rsidRPr="001E3E03">
        <w:rPr>
          <w:spacing w:val="2"/>
          <w:sz w:val="28"/>
          <w:szCs w:val="28"/>
        </w:rPr>
        <w:t xml:space="preserve">. № 166-ФЗ "О государственном пенсионном обеспечении в Российской Федерации" - </w:t>
      </w:r>
      <w:r w:rsidRPr="001E3E03">
        <w:rPr>
          <w:bCs/>
          <w:spacing w:val="2"/>
          <w:sz w:val="28"/>
          <w:szCs w:val="28"/>
        </w:rPr>
        <w:t>трудовой стаж</w:t>
      </w:r>
      <w:r w:rsidRPr="001E3E03">
        <w:rPr>
          <w:spacing w:val="2"/>
          <w:sz w:val="28"/>
          <w:szCs w:val="28"/>
        </w:rPr>
        <w:t xml:space="preserve"> – это учитываемая при определении права на отдельные виды пенсий по государственному пенсионному обеспечению суммарная продолжительность периодов работы и иной деятельности, которые засчитываются в </w:t>
      </w:r>
      <w:r w:rsidRPr="001E3E03">
        <w:rPr>
          <w:bCs/>
          <w:spacing w:val="2"/>
          <w:sz w:val="28"/>
          <w:szCs w:val="28"/>
        </w:rPr>
        <w:t>страховой стаж</w:t>
      </w:r>
      <w:r w:rsidRPr="001E3E03">
        <w:rPr>
          <w:spacing w:val="2"/>
          <w:sz w:val="28"/>
          <w:szCs w:val="28"/>
        </w:rPr>
        <w:t xml:space="preserve"> для получения пенсии, предусмотренной ФЗ «О трудовых пенсиях в Российской Федерации»</w:t>
      </w:r>
      <w:r w:rsidRPr="001E3E03">
        <w:rPr>
          <w:rStyle w:val="a5"/>
          <w:spacing w:val="2"/>
          <w:sz w:val="28"/>
          <w:szCs w:val="28"/>
        </w:rPr>
        <w:footnoteReference w:id="1"/>
      </w:r>
      <w:r w:rsidRPr="001E3E03">
        <w:rPr>
          <w:spacing w:val="2"/>
          <w:sz w:val="28"/>
          <w:szCs w:val="28"/>
        </w:rPr>
        <w:t>.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bCs/>
          <w:spacing w:val="2"/>
          <w:sz w:val="28"/>
          <w:szCs w:val="28"/>
        </w:rPr>
        <w:t>Страховой стаж</w:t>
      </w:r>
      <w:r w:rsidRPr="001E3E03">
        <w:rPr>
          <w:spacing w:val="2"/>
          <w:sz w:val="28"/>
          <w:szCs w:val="28"/>
        </w:rPr>
        <w:t xml:space="preserve"> - учитываемая при определении права на трудовую пенсию суммарная продолжительность периодов работы и (или) иной деятельности, в течение которых уплачивались страховые взносы</w:t>
      </w:r>
      <w:r w:rsidRPr="001E3E03">
        <w:rPr>
          <w:rStyle w:val="a5"/>
          <w:spacing w:val="2"/>
          <w:sz w:val="28"/>
          <w:szCs w:val="28"/>
        </w:rPr>
        <w:footnoteReference w:id="2"/>
      </w:r>
      <w:r w:rsidRPr="001E3E03">
        <w:rPr>
          <w:spacing w:val="2"/>
          <w:sz w:val="28"/>
          <w:szCs w:val="28"/>
        </w:rPr>
        <w:t xml:space="preserve"> в Пенсионный фонд РФ, а также иных периодов, засчитываемых в страховой стаж (ст.2)</w:t>
      </w:r>
      <w:r w:rsidRPr="001E3E03">
        <w:rPr>
          <w:rStyle w:val="a5"/>
          <w:spacing w:val="2"/>
          <w:sz w:val="28"/>
          <w:szCs w:val="28"/>
        </w:rPr>
        <w:footnoteReference w:id="3"/>
      </w:r>
    </w:p>
    <w:p w:rsidR="00C324B3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 xml:space="preserve">В страховой стаж включаются периоды работы и (или) иной деятельности, которые выполнялись на территории РФ гражданами РФ, застрахованными в соответствии с ФЗ "Об обязательном пенсионном страховании в Российской Федерации, при условии, что за эти периоды уплачивались страховые взносы в Пенсионный фонд РФ. 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Периоды работы и (или) иной деятельности, которые выполнялись данными лицами, за пределами территории РФ, включаются в страховой стаж в случаях, предусмотренных законодательством РФ или международными договорами РФ, либо в случае уплаты страховых взносов в Пенсионный фонд РФ в соответствии со статьей 29 ФЗ «Об обязательном пенсионном страховании в Российской Федерации»</w:t>
      </w:r>
      <w:r w:rsidRPr="001E3E03">
        <w:rPr>
          <w:rStyle w:val="a5"/>
          <w:spacing w:val="2"/>
          <w:sz w:val="28"/>
          <w:szCs w:val="28"/>
        </w:rPr>
        <w:footnoteReference w:id="4"/>
      </w:r>
      <w:r w:rsidRPr="001E3E03">
        <w:rPr>
          <w:spacing w:val="2"/>
          <w:sz w:val="28"/>
          <w:szCs w:val="28"/>
        </w:rPr>
        <w:t xml:space="preserve"> В страховой стаж в соответствии со ст. 11</w:t>
      </w:r>
      <w:r w:rsidR="00C324B3" w:rsidRPr="001E3E03">
        <w:rPr>
          <w:spacing w:val="2"/>
          <w:sz w:val="28"/>
          <w:szCs w:val="28"/>
        </w:rPr>
        <w:t xml:space="preserve"> </w:t>
      </w:r>
      <w:r w:rsidRPr="001E3E03">
        <w:rPr>
          <w:spacing w:val="2"/>
          <w:sz w:val="28"/>
          <w:szCs w:val="28"/>
        </w:rPr>
        <w:t>указанного закона наравне с периодами работы и (или) иной деятельности, которые предусмотрены статьей 10,  засчитываются:</w:t>
      </w:r>
    </w:p>
    <w:p w:rsidR="004E5DCE" w:rsidRPr="001E3E03" w:rsidRDefault="004E5DCE" w:rsidP="001E3E03">
      <w:pPr>
        <w:pStyle w:val="3"/>
        <w:spacing w:line="360" w:lineRule="auto"/>
        <w:ind w:firstLine="720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1) период прохождения военной службы, а также другой приравненной к ней службы, предусмотренной Законом РФ "О пенсионном обеспечении лиц, проходивших военную службу, службу в органах внутренних дел, Государственной противопожарной службе, учреждениях и органах уголовно-исполнительной системы, и их семей";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2) период получения пособия по государственному социальному страхованию в период временной нетрудоспособности;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3) период ухода одного из родителей за каждым ребенком до достижения им возраста полутора лет, но не более трех лет в общей сложности;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4) период получения пособия по безработице, период участия в оплачиваемых общественных работах и период переезда по направлению государственной службы занятости в другую местность для трудоустройства;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5) период содержания под стражей лиц, необоснованно привлеченных к уголовной ответственности, необоснованно репрессированных и впоследствии реабилитированных, и период отбывания наказания этими лицами в местах лишения свободы и ссылке;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6) период ухода, осуществляемого трудоспособным лицом за инвалидом I группы, ребенком-инвалидом или за лицом, достигшим возраста 80 лет.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 xml:space="preserve">2. Периоды, предусмотренные п. 1 данной статьи, засчитываются в страховой стаж в том случае, если им предшествовали и (или) за ними следовали периоды работы и (или) иной деятельности (независимо от их продолжительности), указанные в ст. 10 данного Федерального закона. Исчисление страхового стажа, требуемого для приобретения права на трудовую пенсию, производится в календарном порядке. </w:t>
      </w:r>
    </w:p>
    <w:p w:rsidR="00180B90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  <w:lang w:val="en-US"/>
        </w:rPr>
      </w:pPr>
      <w:r w:rsidRPr="001E3E03">
        <w:rPr>
          <w:spacing w:val="2"/>
          <w:sz w:val="28"/>
          <w:szCs w:val="28"/>
        </w:rPr>
        <w:t xml:space="preserve"> При подсчете страхового стажа периоды работы и (или) иной деятельности, которые предусмотрены статьями 10 и 11 указанного Федерального закона, до регистрации гражданина в качестве застрахованного лица в соответствии с ФЗ "Об индивидуальном (персонифицированном) учете в системе государственного пенсионного страхования" подтверждаются документами, выдаваемыми в установленном порядке работодателями или соответствующими государственными (муниципальными) органами. 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bCs/>
          <w:spacing w:val="2"/>
          <w:sz w:val="28"/>
          <w:szCs w:val="28"/>
        </w:rPr>
        <w:t>Например,</w:t>
      </w:r>
      <w:r w:rsidRPr="001E3E03">
        <w:rPr>
          <w:spacing w:val="2"/>
          <w:sz w:val="28"/>
          <w:szCs w:val="28"/>
        </w:rPr>
        <w:t xml:space="preserve"> в соответствии со ст. 309 ТК РФ -документом, подтверждающим время работы у работодателя - физического лица, является письменный трудовой договор, т.к. работодатель - физическое лицо не имеет права производить записи в трудовых книжках работников, а также оформлять трудовые книжки работникам, принимаемым на работу впервые.</w:t>
      </w:r>
    </w:p>
    <w:p w:rsidR="00180B90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  <w:lang w:val="en-US"/>
        </w:rPr>
      </w:pPr>
      <w:r w:rsidRPr="001E3E03">
        <w:rPr>
          <w:spacing w:val="2"/>
          <w:sz w:val="28"/>
          <w:szCs w:val="28"/>
        </w:rPr>
        <w:t xml:space="preserve">При подсчете страхового стажа периоды работы и (или) иной деятельности, которые предусмотрены статьями 10 и 11 указанного Федерального закона, после регистрации гражданина в качестве застрахованного лица в соответствии с ФЗ "Об индивидуальном (персонифицированном) учете в системе государственного пенсионного страхования" подтверждаются на основании сведений индивидуального (персонифицированного) учета. 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 xml:space="preserve">(Извлечение) </w:t>
      </w:r>
      <w:r w:rsidRPr="001E3E03">
        <w:rPr>
          <w:iCs/>
          <w:spacing w:val="2"/>
          <w:sz w:val="28"/>
          <w:szCs w:val="28"/>
        </w:rPr>
        <w:t>Целями индивидуального (персонифицированного) учета являются: - создание условий для назначения пенсий в соответствии с результатами труда каждого застрахованного лица; - обеспечение достоверности сведений о стаже и заработке (доходе), определяющих размер пенсии при ее назначении;</w:t>
      </w:r>
      <w:r w:rsidRPr="001E3E03">
        <w:rPr>
          <w:spacing w:val="2"/>
          <w:sz w:val="28"/>
          <w:szCs w:val="28"/>
        </w:rPr>
        <w:t xml:space="preserve"> (ст. 3)</w:t>
      </w:r>
      <w:r w:rsidRPr="001E3E03">
        <w:rPr>
          <w:rStyle w:val="a5"/>
          <w:spacing w:val="2"/>
          <w:sz w:val="28"/>
          <w:szCs w:val="28"/>
        </w:rPr>
        <w:footnoteReference w:id="5"/>
      </w:r>
    </w:p>
    <w:p w:rsidR="00180B90" w:rsidRPr="001E3E03" w:rsidRDefault="004E5DCE" w:rsidP="001E3E03">
      <w:pPr>
        <w:pStyle w:val="ConsNonformat"/>
        <w:spacing w:line="36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При подсчете страхового стажа периоды работы на территории РФ, предусмотренные ст. 10 настоящего Федерального закона, до регистрации гражданина в качестве застрахованного лица в соответствии с ФЗ "Об индивидуальном (персонифицированном) учете в системе государственного пенсионного страхования" могут устанавливаться на основании показаний двух или более свидетелей, если документы о работе утрачены в связи со стихийным бедствием (землетрясением, наводнением, ураганом, пожаром и тому подобными причинами) и восстановить их невозможно.</w:t>
      </w:r>
    </w:p>
    <w:p w:rsidR="004E5DCE" w:rsidRPr="001E3E03" w:rsidRDefault="004E5DCE" w:rsidP="001E3E03">
      <w:pPr>
        <w:pStyle w:val="ConsNonformat"/>
        <w:spacing w:line="360" w:lineRule="auto"/>
        <w:ind w:firstLine="72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В данное время также действуют правила определенные Постановлением Минтруда РФ от 24.06.94 № 50 «Об утверждении порядка установления стажа работы при утрате документов в результате чрезвычайных ситуаций». В отдельных случаях допускается установление стажа работы на основании показаний двух или более свидетелей при утрате документов и по другим причинам (вследствие небрежного их хранения, умышленного уничтожения и тому подобных причин) не по вине работника.</w:t>
      </w:r>
    </w:p>
    <w:p w:rsidR="004E5DCE" w:rsidRPr="001E3E03" w:rsidRDefault="004E5DCE" w:rsidP="001E3E03">
      <w:pPr>
        <w:autoSpaceDE w:val="0"/>
        <w:autoSpaceDN w:val="0"/>
        <w:adjustRightInd w:val="0"/>
        <w:spacing w:line="360" w:lineRule="auto"/>
        <w:ind w:firstLine="720"/>
        <w:jc w:val="both"/>
        <w:rPr>
          <w:spacing w:val="2"/>
          <w:sz w:val="28"/>
          <w:szCs w:val="28"/>
        </w:rPr>
      </w:pPr>
      <w:r w:rsidRPr="001E3E03">
        <w:rPr>
          <w:spacing w:val="2"/>
          <w:sz w:val="28"/>
          <w:szCs w:val="28"/>
        </w:rPr>
        <w:t>Правила подсчета и подтверждения страхового стажа, в том числе на основании свидетельских показаний, устанавливаются в порядке, определяемом Правительством РФ.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Трудовой стаж устанавливается на основании документов, выданных с места работы, службы, учебы или иной деятельности, засчитываемой в стаж работы, либо вышестоящими организациями, а также архивными учреждениями. При отсутствии документов о трудовом стаже периоды работы устанавливаются по свидетельским показаниям с соблюдением правил, предусмотренных «Положением о порядке подтверждения трудового стажа для назначения пенсий в РСФСР»</w:t>
      </w:r>
      <w:r w:rsidRPr="001E3E03">
        <w:rPr>
          <w:rStyle w:val="a5"/>
          <w:rFonts w:ascii="Times New Roman" w:hAnsi="Times New Roman"/>
          <w:spacing w:val="2"/>
          <w:sz w:val="28"/>
          <w:szCs w:val="28"/>
        </w:rPr>
        <w:footnoteReference w:id="6"/>
      </w:r>
    </w:p>
    <w:p w:rsidR="00355745" w:rsidRPr="001E3E03" w:rsidRDefault="001E3E03" w:rsidP="001E3E03">
      <w:pPr>
        <w:pStyle w:val="Con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50141001"/>
      <w:bookmarkStart w:id="3" w:name="_Toc214779418"/>
      <w:r w:rsidR="00180B90" w:rsidRPr="001E3E0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55745" w:rsidRPr="001E3E03">
        <w:rPr>
          <w:rFonts w:ascii="Times New Roman" w:hAnsi="Times New Roman" w:cs="Times New Roman"/>
          <w:b/>
          <w:sz w:val="28"/>
          <w:szCs w:val="28"/>
        </w:rPr>
        <w:t>Документы, подтверждающие трудовой стаж</w:t>
      </w:r>
      <w:bookmarkEnd w:id="2"/>
      <w:bookmarkEnd w:id="3"/>
    </w:p>
    <w:p w:rsidR="001E3E03" w:rsidRPr="001E3E03" w:rsidRDefault="001E3E03" w:rsidP="001E3E03">
      <w:pPr>
        <w:pStyle w:val="ConsNormal"/>
        <w:spacing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4E5DCE" w:rsidRPr="001E3E03" w:rsidRDefault="00CF708E" w:rsidP="001E3E03">
      <w:pPr>
        <w:pStyle w:val="ConsNormal"/>
        <w:spacing w:line="36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b/>
          <w:spacing w:val="2"/>
          <w:sz w:val="28"/>
          <w:szCs w:val="28"/>
        </w:rPr>
        <w:t>1</w:t>
      </w:r>
      <w:r w:rsidR="004E5DCE" w:rsidRPr="001E3E03">
        <w:rPr>
          <w:rFonts w:ascii="Times New Roman" w:hAnsi="Times New Roman" w:cs="Times New Roman"/>
          <w:b/>
          <w:spacing w:val="2"/>
          <w:sz w:val="28"/>
          <w:szCs w:val="28"/>
        </w:rPr>
        <w:t>. Основным документом, подтверждающим стаж работы, является трудовая книжка.</w:t>
      </w:r>
    </w:p>
    <w:p w:rsidR="001E3E03" w:rsidRDefault="001E3E03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180B90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При отсутствии трудовой книжки, а также в тех случаях, когда в трудовой книжке содержатся неправильные и неточные записи либо не содержатся записи об отдельных периодах работы, в подтверждение трудового стажа принимаются справки, выписки из приказов, лицевые счета и ведомости на выдачу заработной платы, удостоверения, характеристики, письменные трудовые договоры и соглашения с отметками об их исполнении, трудовые, послужные и формулярные списки, членские книжки членов кооперативных промысловых артелей и кооперативных артелей инвалидов и иные документы, содержащие сведения о периодах работы.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При отсутствии указанных документов в качестве доказательства трудового стажа принимаются расчетные книжки и членские билеты профсоюзов, учетные карточки члена профсоюза. При этом расчетные книжки подтверждают периоды работы только за время, за которое имеются отметки о выплате заработной платы, а членские билеты профсоюзов либо учетные карточки члена профсоюза - за время, за которое имеются отметки об уплате членских взносов с заработной платы или стипендии.</w:t>
      </w:r>
    </w:p>
    <w:p w:rsidR="00180B90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 xml:space="preserve">2. Время работы лиц, занимавшихся индивидуальной трудовой деятельностью, имевших регистрационные удостоверения или патенты, выданные, устанавливается по справкам финансовых органов об уплате ими налогов с доходов, получаемых от этой деятельности. 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С 1 января 1991 года время работы лиц, занимающихся индивидуальной трудовой деятельностью, а также лиц, занимающихся трудовой деятельностью на условиях индивидуальной или групповой аренды, устанавливается по справкам об уплате страховых взносов в Пенсионный фонд РФ.</w:t>
      </w:r>
    </w:p>
    <w:p w:rsidR="00180B90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 xml:space="preserve">3. В подтверждение военной службы в составе Вооруженных Сил, органах государственной безопасности и внутренних дел, пребывания в партизанских отрядах в период гражданской и Великой Отечественной войн принимаются: военные билеты; красноармейские книжки; справки военных комиссариатов, вышестоящих воинских частей, штабов и учреждений Министерства обороны и Министерства внутренних дел РСФСР, справки архивных и </w:t>
      </w:r>
      <w:r w:rsidR="001E3E03" w:rsidRPr="001E3E03">
        <w:rPr>
          <w:rFonts w:ascii="Times New Roman" w:hAnsi="Times New Roman" w:cs="Times New Roman"/>
          <w:spacing w:val="2"/>
          <w:sz w:val="28"/>
          <w:szCs w:val="28"/>
        </w:rPr>
        <w:t>военно-лечебных</w:t>
      </w:r>
      <w:r w:rsidRPr="001E3E03">
        <w:rPr>
          <w:rFonts w:ascii="Times New Roman" w:hAnsi="Times New Roman" w:cs="Times New Roman"/>
          <w:spacing w:val="2"/>
          <w:sz w:val="28"/>
          <w:szCs w:val="28"/>
        </w:rPr>
        <w:t xml:space="preserve"> учреждений; записи о военной службе, внесенные в трудовую книжку на основании документов.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 xml:space="preserve"> Военная служба в составе действующей армии в период боевых действий, в том числе при выполнении интернационального долга, засчитывается в трудовой стаж в льготном исчислении на основании справок военных комиссариатов.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4. В подтверждение службы в органах внутренних дел принимаются записи о такой службе, внесенные в трудовую книжку на основании документов, а при их отсутствии - справки, выдаваемые в порядке, определяемом Министерствами внутренних дел СССР и РСФСР.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6. Время обучения в высших, средних специальных и профессионально - технических учебных заведениях, в аспирантуре, докторантуре и клинической ординатуре, в школах и на курсах по подготовке кадров, повышению квалификации и переквалификации подтверждается дипломами, свидетельствами, удостоверениями, а также справками и иными документами, выданными на основании архивных данных и содержащими сведения о периодах учебы.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7. Продолжительность временной нетрудоспособности, начавшейся в период работы, устанавливается по справкам, выдаваемым по месту этой работы или лечебными учреждениями.</w:t>
      </w:r>
    </w:p>
    <w:p w:rsidR="00180B90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 xml:space="preserve">8. Время ухода за инвалидом I группы, ребенком - инвалидом до 16 лет, престарелым, если он нуждается в постороннем уходе по заключению лечебного учреждения, устанавливается органом социального обеспечения по месту жительства лица, за которым осуществлялся уход, на основании: заявления и паспорта лица, осуществлявшего уход за указанными лицами (из паспорта производится выписка в действующем порядке). </w:t>
      </w:r>
    </w:p>
    <w:p w:rsidR="00E87319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Для лиц, проживающих совместно с нуждающимися в уходе, других документов не требуется; документов, удостоверяющих факт и продолжительность нахождения на инвалидности (для инвалидов I группы и детей - инвалидов) и возраст (для престарелых и детей - инвалидов).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 xml:space="preserve">В качестве документов, подтверждающих нахождение на инвалидности, могут приниматься: выписка из акта освидетельствования во ВТЭК, медицинское заключение, пенсионное удостоверение, удостоверение получателя пособия, справка органа социального обеспечения и другие, а в отношении детей - инвалидов, не получавших соответствующего пособия, справки лечебных учреждений о том, что их заболевание предусмотрено в Медицинских показаниях, при которых ребенок в возрасте до 16 лет признается инвалидом, и о времени постановки ребенка на учет в лечебное учреждение по этому заболеванию. 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9. Время ухода неработающей матери за малолетними детьми устанавливается по документам, удостоверяющим рождение ребенка (свидетельство о рождении) и достижение им 3-летнего возраста (выписка из паспорта, свидетельство о браке, свидетельство о смерти, справки жилищных органов и другие).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10. Время пребывания реабилитированных граждан в местах заключения, ссылке, содержания под стражей подтверждается справкой из УВД той области, края, республики, откуда реабилитированный гражданин был освобожден.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>11. Период проживания жен лиц офицерского состава, прапорщиков, мичманов и военнослужащих сверхсрочной службы с мужьями в местностях, где отсутствовала возможность их трудоустройства по специальности, подтверждается справками, выдаваемыми командирами (начальниками) вышестоящих воинских частей, учреждений, военно - учебных (учебных) заведений, предприятий и организаций, в порядке, определяемом Министерством обороны СССР.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2"/>
          <w:sz w:val="28"/>
          <w:szCs w:val="28"/>
          <w:lang w:val="en-US"/>
        </w:rPr>
      </w:pPr>
      <w:r w:rsidRPr="001E3E03">
        <w:rPr>
          <w:rFonts w:ascii="Times New Roman" w:hAnsi="Times New Roman" w:cs="Times New Roman"/>
          <w:spacing w:val="2"/>
          <w:sz w:val="28"/>
          <w:szCs w:val="28"/>
        </w:rPr>
        <w:t xml:space="preserve">12. Период проживания в г. Ленинграде во время его блокады в годы Великой Отечественной войны с 8 сентября </w:t>
      </w:r>
      <w:smartTag w:uri="urn:schemas-microsoft-com:office:smarttags" w:element="metricconverter">
        <w:smartTagPr>
          <w:attr w:name="ProductID" w:val="1941 г"/>
        </w:smartTagPr>
        <w:r w:rsidRPr="001E3E03">
          <w:rPr>
            <w:rFonts w:ascii="Times New Roman" w:hAnsi="Times New Roman" w:cs="Times New Roman"/>
            <w:spacing w:val="2"/>
            <w:sz w:val="28"/>
            <w:szCs w:val="28"/>
          </w:rPr>
          <w:t>1941 г</w:t>
        </w:r>
      </w:smartTag>
      <w:r w:rsidRPr="001E3E03">
        <w:rPr>
          <w:rFonts w:ascii="Times New Roman" w:hAnsi="Times New Roman" w:cs="Times New Roman"/>
          <w:spacing w:val="2"/>
          <w:sz w:val="28"/>
          <w:szCs w:val="28"/>
        </w:rPr>
        <w:t xml:space="preserve">. по 27 января </w:t>
      </w:r>
      <w:smartTag w:uri="urn:schemas-microsoft-com:office:smarttags" w:element="metricconverter">
        <w:smartTagPr>
          <w:attr w:name="ProductID" w:val="1944 г"/>
        </w:smartTagPr>
        <w:r w:rsidRPr="001E3E03">
          <w:rPr>
            <w:rFonts w:ascii="Times New Roman" w:hAnsi="Times New Roman" w:cs="Times New Roman"/>
            <w:spacing w:val="2"/>
            <w:sz w:val="28"/>
            <w:szCs w:val="28"/>
          </w:rPr>
          <w:t>1944 г</w:t>
        </w:r>
      </w:smartTag>
      <w:r w:rsidRPr="001E3E03">
        <w:rPr>
          <w:rFonts w:ascii="Times New Roman" w:hAnsi="Times New Roman" w:cs="Times New Roman"/>
          <w:spacing w:val="2"/>
          <w:sz w:val="28"/>
          <w:szCs w:val="28"/>
        </w:rPr>
        <w:t>. устанавливается на основании: справок жилищных органов: выписки из домовой книги или поквартирных списков, прописных карточек и др., документов о сроках эвакуации из г. Ленинграда: эвакуационные удостоверения, мобилизационные предписания и др., справок органов социального обеспечения г. Ленинграда об отсутствии сведений по месту жительства о выезде или направлении в эвакуацию. Это время засчитывается в стаж в льготном порядке независимо от возраста лиц, проживавших в г. Ленинграде в указанный период.</w:t>
      </w:r>
    </w:p>
    <w:p w:rsidR="004E5DCE" w:rsidRPr="001E3E03" w:rsidRDefault="001E3E03" w:rsidP="001E3E03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4" w:name="_Toc150141002"/>
      <w:bookmarkStart w:id="5" w:name="_Toc214779419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180B90" w:rsidRPr="001E3E03">
        <w:rPr>
          <w:rFonts w:ascii="Times New Roman" w:hAnsi="Times New Roman" w:cs="Times New Roman"/>
          <w:sz w:val="28"/>
          <w:szCs w:val="28"/>
        </w:rPr>
        <w:t xml:space="preserve">3. </w:t>
      </w:r>
      <w:r w:rsidR="004E5DCE" w:rsidRPr="001E3E03">
        <w:rPr>
          <w:rFonts w:ascii="Times New Roman" w:hAnsi="Times New Roman" w:cs="Times New Roman"/>
          <w:sz w:val="28"/>
          <w:szCs w:val="28"/>
        </w:rPr>
        <w:t>Подтверждение стажа свидетельскими показаниями</w:t>
      </w:r>
      <w:bookmarkEnd w:id="4"/>
      <w:bookmarkEnd w:id="5"/>
    </w:p>
    <w:p w:rsidR="00E87319" w:rsidRPr="001E3E03" w:rsidRDefault="00E87319" w:rsidP="001E3E03">
      <w:pPr>
        <w:spacing w:line="360" w:lineRule="auto"/>
        <w:ind w:firstLine="720"/>
        <w:jc w:val="both"/>
        <w:rPr>
          <w:sz w:val="28"/>
          <w:lang w:val="en-US"/>
        </w:rPr>
      </w:pPr>
    </w:p>
    <w:p w:rsidR="00E87319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en-US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 xml:space="preserve">При отсутствии документов об имеющемся стаже и невозможности их получения в связи с военными действиями, стихийными бедствиями (пожар, наводнение, землетрясение и др.), авариями, катастрофами или другими чрезвычайными ситуациями стаж работы в качестве рабочего, служащего, иной работы, на которой работник, не будучи рабочим или служащим, подлежал государственному социальному страхованию (кроме работы у отдельных граждан); работы (службы) в военизированной охране, в органах специальной связи или горноспасательной части, независимо от ее характера, в т.ч. дающей право на пенсию на льготных условиях и за выслугу лет, устанавливается на основании показаний двух и более свидетелей, знающих заявителя по совместной работе на одном предприятии, в учреждении, организации, колхозе или одной системе. 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>В таком же порядке свидетельскими показаниями подтверждается время проживания граждан из числа народностей, насильственно выселенных из мест постоянного проживания в 20 - 30 - 40 - 50 годы, а также время работы в колхозе до 1965 года в случаях, когда невозможно получить документы об имеющемся стаже работы независимо от причин отсутствия архивных данных.</w:t>
      </w:r>
    </w:p>
    <w:p w:rsidR="00E87319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en-US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 xml:space="preserve">При отсутствии документов об имеющемся стаже работы и невозможности их получения ввиду полной ликвидации предприятия, учреждения, организации либо отсутствия архивных данных по иным причинам, чем те, которые перечислены в пункте 2.1, трудовой стаж устанавливается на основании показаний не менее двух свидетелей, знающих заявителя по совместной с ним работе на одном предприятии, в учреждении, организации, колхозе, ином кооперативе или в одной системе и располагающих документами о своей работе за время, в отношении которого они подтверждают работу заявителя.  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>Продолжительность трудового стажа, установленного по свидетельским показаниям, в этих случаях не должна превышать половины стажа, требуемого для назначения пенсии.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>Время работы у отдельных граждан, в фермерских (крестьянских) хозяйствах, на условиях индивидуальной трудовой деятельности свидетельскими показаниями не подтверждается.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>При наличии документов об общем трудовом стаже характер работы, дающий право на пенсию на льготных условиях и за выслугу лет, по свидетельским показаниям не устанавливается.</w:t>
      </w:r>
    </w:p>
    <w:p w:rsidR="00180B90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en-US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 xml:space="preserve">Специальный трудовой стаж, дающий право на пенсионное обеспечение за выслугу лет отдельным категориям работников авиации и </w:t>
      </w:r>
      <w:r w:rsidR="001E3E03" w:rsidRPr="001E3E03">
        <w:rPr>
          <w:rFonts w:ascii="Times New Roman" w:hAnsi="Times New Roman" w:cs="Times New Roman"/>
          <w:spacing w:val="4"/>
          <w:sz w:val="28"/>
          <w:szCs w:val="28"/>
        </w:rPr>
        <w:t>летно-испытательного</w:t>
      </w:r>
      <w:r w:rsidRPr="001E3E03">
        <w:rPr>
          <w:rFonts w:ascii="Times New Roman" w:hAnsi="Times New Roman" w:cs="Times New Roman"/>
          <w:spacing w:val="4"/>
          <w:sz w:val="28"/>
          <w:szCs w:val="28"/>
        </w:rPr>
        <w:t xml:space="preserve"> состава, подтверждается: для работников летного и </w:t>
      </w:r>
      <w:r w:rsidR="001E3E03" w:rsidRPr="001E3E03">
        <w:rPr>
          <w:rFonts w:ascii="Times New Roman" w:hAnsi="Times New Roman" w:cs="Times New Roman"/>
          <w:spacing w:val="4"/>
          <w:sz w:val="28"/>
          <w:szCs w:val="28"/>
        </w:rPr>
        <w:t>летно-испытательного</w:t>
      </w:r>
      <w:r w:rsidRPr="001E3E03">
        <w:rPr>
          <w:rFonts w:ascii="Times New Roman" w:hAnsi="Times New Roman" w:cs="Times New Roman"/>
          <w:spacing w:val="4"/>
          <w:sz w:val="28"/>
          <w:szCs w:val="28"/>
        </w:rPr>
        <w:t xml:space="preserve"> состава - летной (парашютной) книжкой. 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 xml:space="preserve">При отсутствии летной книжки налет часов устанавливается по данным бухгалтерского учета налета часов летного состава. Занятость отдельных работников </w:t>
      </w:r>
      <w:r w:rsidR="001E3E03" w:rsidRPr="001E3E03">
        <w:rPr>
          <w:rFonts w:ascii="Times New Roman" w:hAnsi="Times New Roman" w:cs="Times New Roman"/>
          <w:spacing w:val="4"/>
          <w:sz w:val="28"/>
          <w:szCs w:val="28"/>
        </w:rPr>
        <w:t>летно-испытательного</w:t>
      </w:r>
      <w:r w:rsidRPr="001E3E03">
        <w:rPr>
          <w:rFonts w:ascii="Times New Roman" w:hAnsi="Times New Roman" w:cs="Times New Roman"/>
          <w:spacing w:val="4"/>
          <w:sz w:val="28"/>
          <w:szCs w:val="28"/>
        </w:rPr>
        <w:t xml:space="preserve"> состава на испытании опытной техники подтверждается по справкам предприятий (объединений) и организаций с указанием документальных оснований (приказов, отчетов о выполнении задания и др.);</w:t>
      </w:r>
    </w:p>
    <w:p w:rsidR="00180B90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en-US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 xml:space="preserve">При отсутствии у лиц, работающих у граждан по договорам (домашние работницы, няни, секретари, машинистки, стенографистки, сторожа, садовники, шоферы и другие), трудовых книжек время их работы в домашнем хозяйстве подтверждается справками профсоюзных организаций, с участием которых был заключен договор между нанимателем и работником. 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>При невозможности получения таких справок (в том числе и в случаях, когда договор о работе у отдельных граждан не был зарегистрирован в профсоюзных органах) в доказательство стажа принимаются справки, выданные нанимателем.</w:t>
      </w:r>
    </w:p>
    <w:p w:rsidR="00180B90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  <w:lang w:val="en-US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>Документы, представляемые для подтверждения трудового стажа, должны быть подписаны руководителями предприятий, организаций (кадровых служб) и заверены печатью.</w:t>
      </w:r>
    </w:p>
    <w:p w:rsidR="004E5DCE" w:rsidRPr="001E3E03" w:rsidRDefault="004E5DCE" w:rsidP="001E3E03">
      <w:pPr>
        <w:pStyle w:val="ConsNormal"/>
        <w:spacing w:line="360" w:lineRule="auto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E3E03">
        <w:rPr>
          <w:rFonts w:ascii="Times New Roman" w:hAnsi="Times New Roman" w:cs="Times New Roman"/>
          <w:spacing w:val="4"/>
          <w:sz w:val="28"/>
          <w:szCs w:val="28"/>
        </w:rPr>
        <w:t>Записи в трудовой книжке должны быть оформлены в соответствии с требованиями Инструкции о порядке ведения трудовых книжек на предприятиях, в учреждениях и организациях, действовавшей на момент заполнения и внесения данной записи.</w:t>
      </w:r>
    </w:p>
    <w:p w:rsidR="004E5DCE" w:rsidRPr="001E3E03" w:rsidRDefault="001E3E03" w:rsidP="001E3E03">
      <w:pPr>
        <w:pStyle w:val="1"/>
        <w:spacing w:before="0" w:after="0" w:line="360" w:lineRule="auto"/>
        <w:ind w:firstLine="720"/>
        <w:jc w:val="center"/>
        <w:rPr>
          <w:rFonts w:ascii="Times New Roman" w:hAnsi="Times New Roman" w:cs="Times New Roman"/>
          <w:sz w:val="28"/>
        </w:rPr>
      </w:pPr>
      <w:bookmarkStart w:id="6" w:name="_Toc150141004"/>
      <w:bookmarkStart w:id="7" w:name="_Toc214779420"/>
      <w:r>
        <w:rPr>
          <w:rFonts w:ascii="Times New Roman" w:hAnsi="Times New Roman" w:cs="Times New Roman"/>
          <w:b w:val="0"/>
          <w:sz w:val="28"/>
        </w:rPr>
        <w:br w:type="page"/>
      </w:r>
      <w:r w:rsidR="004E5DCE" w:rsidRPr="001E3E03">
        <w:rPr>
          <w:rFonts w:ascii="Times New Roman" w:hAnsi="Times New Roman" w:cs="Times New Roman"/>
          <w:sz w:val="28"/>
        </w:rPr>
        <w:t>Использованные источники</w:t>
      </w:r>
      <w:bookmarkEnd w:id="6"/>
      <w:bookmarkEnd w:id="7"/>
    </w:p>
    <w:p w:rsidR="004E5DCE" w:rsidRPr="001E3E03" w:rsidRDefault="004E5DCE" w:rsidP="001E3E03">
      <w:pPr>
        <w:pStyle w:val="ConsNorma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DCE" w:rsidRPr="001E3E03" w:rsidRDefault="004E5DCE" w:rsidP="001E3E03">
      <w:pPr>
        <w:pStyle w:val="ConsNormal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3E03">
        <w:rPr>
          <w:rFonts w:ascii="Times New Roman" w:hAnsi="Times New Roman" w:cs="Times New Roman"/>
          <w:sz w:val="28"/>
          <w:szCs w:val="28"/>
        </w:rPr>
        <w:t>«Положение о порядке подтверждения трудового стажа для назначения пенсий в РСФСР»(утв. Приказом Минсоцобеспечения РСФСР от 04.10.1991 № 190)// "Социальная защита", № 7, 1997</w:t>
      </w:r>
    </w:p>
    <w:p w:rsidR="004E5DCE" w:rsidRPr="001E3E03" w:rsidRDefault="004E5DCE" w:rsidP="001E3E03">
      <w:pPr>
        <w:pStyle w:val="ConsNormal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E03">
        <w:rPr>
          <w:rFonts w:ascii="Times New Roman" w:hAnsi="Times New Roman" w:cs="Times New Roman"/>
          <w:sz w:val="28"/>
          <w:szCs w:val="28"/>
        </w:rPr>
        <w:t xml:space="preserve">Федеральный закон от 1 апреля </w:t>
      </w:r>
      <w:smartTag w:uri="urn:schemas-microsoft-com:office:smarttags" w:element="metricconverter">
        <w:smartTagPr>
          <w:attr w:name="ProductID" w:val="1996 г"/>
        </w:smartTagPr>
        <w:r w:rsidRPr="001E3E03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1E3E03">
        <w:rPr>
          <w:rFonts w:ascii="Times New Roman" w:hAnsi="Times New Roman" w:cs="Times New Roman"/>
          <w:sz w:val="28"/>
          <w:szCs w:val="28"/>
        </w:rPr>
        <w:t xml:space="preserve">. № 27-ФЗ "Об индивидуальном (персонифицированном) учете в системе государственного пенсионного страхования"//"Российской газете" от 10 апреля </w:t>
      </w:r>
      <w:smartTag w:uri="urn:schemas-microsoft-com:office:smarttags" w:element="metricconverter">
        <w:smartTagPr>
          <w:attr w:name="ProductID" w:val="1996 г"/>
        </w:smartTagPr>
        <w:r w:rsidRPr="001E3E03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1E3E03">
        <w:rPr>
          <w:rFonts w:ascii="Times New Roman" w:hAnsi="Times New Roman" w:cs="Times New Roman"/>
          <w:sz w:val="28"/>
          <w:szCs w:val="28"/>
        </w:rPr>
        <w:t>.</w:t>
      </w:r>
    </w:p>
    <w:p w:rsidR="004E5DCE" w:rsidRPr="001E3E03" w:rsidRDefault="004E5DCE" w:rsidP="001E3E03">
      <w:pPr>
        <w:pStyle w:val="ConsNormal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E03">
        <w:rPr>
          <w:rFonts w:ascii="Times New Roman" w:hAnsi="Times New Roman" w:cs="Times New Roman"/>
          <w:sz w:val="28"/>
          <w:szCs w:val="28"/>
        </w:rPr>
        <w:t xml:space="preserve">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E3E03">
        <w:rPr>
          <w:rFonts w:ascii="Times New Roman" w:hAnsi="Times New Roman" w:cs="Times New Roman"/>
          <w:sz w:val="28"/>
          <w:szCs w:val="28"/>
        </w:rPr>
        <w:t xml:space="preserve">. № 166-ФЗ "О государственном пенсионном обеспечении в Российской Федерации"// СЗ Российской Федерации от 17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E3E03">
        <w:rPr>
          <w:rFonts w:ascii="Times New Roman" w:hAnsi="Times New Roman" w:cs="Times New Roman"/>
          <w:sz w:val="28"/>
          <w:szCs w:val="28"/>
        </w:rPr>
        <w:t>., № 51, ст. 4831</w:t>
      </w:r>
    </w:p>
    <w:p w:rsidR="004E5DCE" w:rsidRPr="001E3E03" w:rsidRDefault="004E5DCE" w:rsidP="001E3E03">
      <w:pPr>
        <w:pStyle w:val="a8"/>
        <w:numPr>
          <w:ilvl w:val="0"/>
          <w:numId w:val="3"/>
        </w:numPr>
        <w:spacing w:line="360" w:lineRule="auto"/>
        <w:ind w:firstLine="720"/>
        <w:jc w:val="both"/>
        <w:rPr>
          <w:sz w:val="28"/>
          <w:szCs w:val="28"/>
        </w:rPr>
      </w:pPr>
      <w:r w:rsidRPr="001E3E03">
        <w:rPr>
          <w:sz w:val="28"/>
          <w:szCs w:val="28"/>
        </w:rPr>
        <w:t xml:space="preserve">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sz w:val="28"/>
            <w:szCs w:val="28"/>
          </w:rPr>
          <w:t>2001 г</w:t>
        </w:r>
      </w:smartTag>
      <w:r w:rsidRPr="001E3E03">
        <w:rPr>
          <w:sz w:val="28"/>
          <w:szCs w:val="28"/>
        </w:rPr>
        <w:t xml:space="preserve">. № 167-ФЗ "Об обязательном пенсионном страховании в Российской Федерации"//"Российская газета" от 20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sz w:val="28"/>
            <w:szCs w:val="28"/>
          </w:rPr>
          <w:t>2001 г</w:t>
        </w:r>
      </w:smartTag>
      <w:r w:rsidRPr="001E3E03">
        <w:rPr>
          <w:sz w:val="28"/>
          <w:szCs w:val="28"/>
        </w:rPr>
        <w:t>., № 247</w:t>
      </w:r>
    </w:p>
    <w:p w:rsidR="004E5DCE" w:rsidRPr="001E3E03" w:rsidRDefault="004E5DCE" w:rsidP="001E3E03">
      <w:pPr>
        <w:pStyle w:val="ConsNonformat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3E03">
        <w:rPr>
          <w:rFonts w:ascii="Times New Roman" w:hAnsi="Times New Roman" w:cs="Times New Roman"/>
          <w:sz w:val="28"/>
          <w:szCs w:val="28"/>
        </w:rPr>
        <w:t xml:space="preserve">Федеральный закон от 17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E3E03">
        <w:rPr>
          <w:rFonts w:ascii="Times New Roman" w:hAnsi="Times New Roman" w:cs="Times New Roman"/>
          <w:sz w:val="28"/>
          <w:szCs w:val="28"/>
        </w:rPr>
        <w:t xml:space="preserve">. № 173-ФЗ "О трудовых пенсиях в Российской Федерации"//"Российская газета" от 20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E3E03">
        <w:rPr>
          <w:rFonts w:ascii="Times New Roman" w:hAnsi="Times New Roman" w:cs="Times New Roman"/>
          <w:sz w:val="28"/>
          <w:szCs w:val="28"/>
        </w:rPr>
        <w:t>., № 247</w:t>
      </w:r>
    </w:p>
    <w:p w:rsidR="004E5DCE" w:rsidRPr="001E3E03" w:rsidRDefault="004E5DCE" w:rsidP="001E3E03">
      <w:pPr>
        <w:pStyle w:val="ConsNonformat"/>
        <w:numPr>
          <w:ilvl w:val="0"/>
          <w:numId w:val="3"/>
        </w:num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E3E03">
        <w:rPr>
          <w:rFonts w:ascii="Times New Roman" w:hAnsi="Times New Roman" w:cs="Times New Roman"/>
          <w:sz w:val="28"/>
          <w:szCs w:val="28"/>
        </w:rPr>
        <w:t xml:space="preserve">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E3E03">
        <w:rPr>
          <w:rFonts w:ascii="Times New Roman" w:hAnsi="Times New Roman" w:cs="Times New Roman"/>
          <w:sz w:val="28"/>
          <w:szCs w:val="28"/>
        </w:rPr>
        <w:t xml:space="preserve">. № 197-ФЗ //"Российская газета" от 31 декабря </w:t>
      </w:r>
      <w:smartTag w:uri="urn:schemas-microsoft-com:office:smarttags" w:element="metricconverter">
        <w:smartTagPr>
          <w:attr w:name="ProductID" w:val="2001 г"/>
        </w:smartTagPr>
        <w:r w:rsidRPr="001E3E03">
          <w:rPr>
            <w:rFonts w:ascii="Times New Roman" w:hAnsi="Times New Roman" w:cs="Times New Roman"/>
            <w:sz w:val="28"/>
            <w:szCs w:val="28"/>
          </w:rPr>
          <w:t>2001 г</w:t>
        </w:r>
      </w:smartTag>
      <w:r w:rsidRPr="001E3E03">
        <w:rPr>
          <w:rFonts w:ascii="Times New Roman" w:hAnsi="Times New Roman" w:cs="Times New Roman"/>
          <w:sz w:val="28"/>
          <w:szCs w:val="28"/>
        </w:rPr>
        <w:t xml:space="preserve">. № 256 </w:t>
      </w:r>
      <w:bookmarkStart w:id="8" w:name="_GoBack"/>
      <w:bookmarkEnd w:id="8"/>
    </w:p>
    <w:sectPr w:rsidR="004E5DCE" w:rsidRPr="001E3E03" w:rsidSect="001E3E03">
      <w:headerReference w:type="even" r:id="rId7"/>
      <w:headerReference w:type="default" r:id="rId8"/>
      <w:pgSz w:w="11907" w:h="16840" w:code="9"/>
      <w:pgMar w:top="1134" w:right="851" w:bottom="1134" w:left="1701" w:header="227" w:footer="72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B5" w:rsidRDefault="00762BB5">
      <w:r>
        <w:separator/>
      </w:r>
    </w:p>
  </w:endnote>
  <w:endnote w:type="continuationSeparator" w:id="0">
    <w:p w:rsidR="00762BB5" w:rsidRDefault="0076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B5" w:rsidRDefault="00762BB5">
      <w:r>
        <w:separator/>
      </w:r>
    </w:p>
  </w:footnote>
  <w:footnote w:type="continuationSeparator" w:id="0">
    <w:p w:rsidR="00762BB5" w:rsidRDefault="00762BB5">
      <w:r>
        <w:continuationSeparator/>
      </w:r>
    </w:p>
  </w:footnote>
  <w:footnote w:id="1">
    <w:p w:rsidR="00762BB5" w:rsidRDefault="004E5DCE" w:rsidP="00C5549F">
      <w:pPr>
        <w:autoSpaceDE w:val="0"/>
        <w:autoSpaceDN w:val="0"/>
        <w:adjustRightInd w:val="0"/>
        <w:ind w:firstLine="709"/>
        <w:jc w:val="both"/>
      </w:pPr>
      <w:r w:rsidRPr="00180B90">
        <w:rPr>
          <w:rStyle w:val="a5"/>
          <w:spacing w:val="4"/>
          <w:sz w:val="20"/>
        </w:rPr>
        <w:footnoteRef/>
      </w:r>
      <w:r w:rsidRPr="00180B90">
        <w:rPr>
          <w:spacing w:val="4"/>
          <w:sz w:val="20"/>
        </w:rPr>
        <w:t xml:space="preserve"> Собрание законодательства Российской Федерации от 17 декабря </w:t>
      </w:r>
      <w:smartTag w:uri="urn:schemas-microsoft-com:office:smarttags" w:element="metricconverter">
        <w:smartTagPr>
          <w:attr w:name="ProductID" w:val="2001 г"/>
        </w:smartTagPr>
        <w:r w:rsidRPr="00180B90">
          <w:rPr>
            <w:spacing w:val="4"/>
            <w:sz w:val="20"/>
          </w:rPr>
          <w:t>2001 г</w:t>
        </w:r>
      </w:smartTag>
      <w:r w:rsidRPr="00180B90">
        <w:rPr>
          <w:spacing w:val="4"/>
          <w:sz w:val="20"/>
        </w:rPr>
        <w:t xml:space="preserve">., </w:t>
      </w:r>
      <w:r w:rsidR="00900AC7" w:rsidRPr="00180B90">
        <w:rPr>
          <w:spacing w:val="4"/>
          <w:sz w:val="20"/>
        </w:rPr>
        <w:t>№</w:t>
      </w:r>
      <w:r w:rsidRPr="00180B90">
        <w:rPr>
          <w:spacing w:val="4"/>
          <w:sz w:val="20"/>
        </w:rPr>
        <w:t xml:space="preserve"> 51, ст. 4831</w:t>
      </w:r>
    </w:p>
  </w:footnote>
  <w:footnote w:id="2">
    <w:p w:rsidR="00762BB5" w:rsidRDefault="004E5DCE" w:rsidP="00C5549F">
      <w:pPr>
        <w:autoSpaceDE w:val="0"/>
        <w:autoSpaceDN w:val="0"/>
        <w:adjustRightInd w:val="0"/>
        <w:ind w:firstLine="709"/>
        <w:jc w:val="both"/>
      </w:pPr>
      <w:r w:rsidRPr="00180B90">
        <w:rPr>
          <w:rStyle w:val="a5"/>
          <w:spacing w:val="4"/>
          <w:sz w:val="20"/>
        </w:rPr>
        <w:footnoteRef/>
      </w:r>
      <w:r w:rsidRPr="00180B90">
        <w:rPr>
          <w:spacing w:val="4"/>
          <w:sz w:val="20"/>
        </w:rPr>
        <w:t xml:space="preserve"> </w:t>
      </w:r>
      <w:r w:rsidRPr="00180B90">
        <w:rPr>
          <w:b/>
          <w:bCs/>
          <w:spacing w:val="4"/>
          <w:sz w:val="20"/>
        </w:rPr>
        <w:t xml:space="preserve">страховые взносы </w:t>
      </w:r>
      <w:r w:rsidRPr="00180B90">
        <w:rPr>
          <w:spacing w:val="4"/>
          <w:sz w:val="20"/>
        </w:rPr>
        <w:t xml:space="preserve">на обязательное пенсионное страхование (далее - страховые взносы) - индивидуально возмездные обязательные платежи, которые уплачиваются в бюджет Пенсионного фонда РФ и персональным целевым назначением которых является обеспечение права гражданина на получение пенсии по обязательному пенсионному страхованию в размере, эквивалентном сумме страховых взносов, учтенной на его индивидуальном лицевом счете.  (Ст.3 Федеральный закон от 15 декабря </w:t>
      </w:r>
      <w:smartTag w:uri="urn:schemas-microsoft-com:office:smarttags" w:element="metricconverter">
        <w:smartTagPr>
          <w:attr w:name="ProductID" w:val="2001 г"/>
        </w:smartTagPr>
        <w:r w:rsidRPr="00180B90">
          <w:rPr>
            <w:spacing w:val="4"/>
            <w:sz w:val="20"/>
          </w:rPr>
          <w:t>2001 г</w:t>
        </w:r>
      </w:smartTag>
      <w:r w:rsidRPr="00180B90">
        <w:rPr>
          <w:spacing w:val="4"/>
          <w:sz w:val="20"/>
        </w:rPr>
        <w:t xml:space="preserve">. </w:t>
      </w:r>
      <w:r w:rsidR="00900AC7" w:rsidRPr="00180B90">
        <w:rPr>
          <w:spacing w:val="4"/>
          <w:sz w:val="20"/>
        </w:rPr>
        <w:t>№</w:t>
      </w:r>
      <w:r w:rsidRPr="00180B90">
        <w:rPr>
          <w:spacing w:val="4"/>
          <w:sz w:val="20"/>
        </w:rPr>
        <w:t xml:space="preserve"> 167-ФЗ "Об обязательном пенсионном страховании в Российской Федерации" // "Российская газета" от 20 декабря </w:t>
      </w:r>
      <w:smartTag w:uri="urn:schemas-microsoft-com:office:smarttags" w:element="metricconverter">
        <w:smartTagPr>
          <w:attr w:name="ProductID" w:val="2001 г"/>
        </w:smartTagPr>
        <w:r w:rsidRPr="00180B90">
          <w:rPr>
            <w:spacing w:val="4"/>
            <w:sz w:val="20"/>
          </w:rPr>
          <w:t>2001 г</w:t>
        </w:r>
      </w:smartTag>
      <w:r w:rsidRPr="00180B90">
        <w:rPr>
          <w:spacing w:val="4"/>
          <w:sz w:val="20"/>
        </w:rPr>
        <w:t xml:space="preserve">., </w:t>
      </w:r>
      <w:r w:rsidR="00900AC7" w:rsidRPr="00180B90">
        <w:rPr>
          <w:spacing w:val="4"/>
          <w:sz w:val="20"/>
        </w:rPr>
        <w:t>№</w:t>
      </w:r>
      <w:r w:rsidRPr="00180B90">
        <w:rPr>
          <w:spacing w:val="4"/>
          <w:sz w:val="20"/>
        </w:rPr>
        <w:t xml:space="preserve"> 247)</w:t>
      </w:r>
    </w:p>
  </w:footnote>
  <w:footnote w:id="3">
    <w:p w:rsidR="00762BB5" w:rsidRDefault="004E5DCE" w:rsidP="00C5549F">
      <w:pPr>
        <w:autoSpaceDE w:val="0"/>
        <w:autoSpaceDN w:val="0"/>
        <w:adjustRightInd w:val="0"/>
        <w:ind w:firstLine="709"/>
        <w:jc w:val="both"/>
      </w:pPr>
      <w:r w:rsidRPr="00180B90">
        <w:rPr>
          <w:rStyle w:val="a5"/>
          <w:spacing w:val="4"/>
          <w:sz w:val="20"/>
        </w:rPr>
        <w:footnoteRef/>
      </w:r>
      <w:r w:rsidRPr="00180B90">
        <w:rPr>
          <w:spacing w:val="4"/>
          <w:sz w:val="20"/>
        </w:rPr>
        <w:t xml:space="preserve"> Федеральный закон от 17 декабря </w:t>
      </w:r>
      <w:smartTag w:uri="urn:schemas-microsoft-com:office:smarttags" w:element="metricconverter">
        <w:smartTagPr>
          <w:attr w:name="ProductID" w:val="2001 г"/>
        </w:smartTagPr>
        <w:r w:rsidRPr="00180B90">
          <w:rPr>
            <w:spacing w:val="4"/>
            <w:sz w:val="20"/>
          </w:rPr>
          <w:t>2001 г</w:t>
        </w:r>
      </w:smartTag>
      <w:r w:rsidRPr="00180B90">
        <w:rPr>
          <w:spacing w:val="4"/>
          <w:sz w:val="20"/>
        </w:rPr>
        <w:t xml:space="preserve">. </w:t>
      </w:r>
      <w:r w:rsidR="00900AC7" w:rsidRPr="00180B90">
        <w:rPr>
          <w:spacing w:val="4"/>
          <w:sz w:val="20"/>
        </w:rPr>
        <w:t>№</w:t>
      </w:r>
      <w:r w:rsidRPr="00180B90">
        <w:rPr>
          <w:spacing w:val="4"/>
          <w:sz w:val="20"/>
        </w:rPr>
        <w:t xml:space="preserve"> 173-ФЗ "О трудовых пенсиях в Российской Федерации"//"Российская газета" от 20 декабря </w:t>
      </w:r>
      <w:smartTag w:uri="urn:schemas-microsoft-com:office:smarttags" w:element="metricconverter">
        <w:smartTagPr>
          <w:attr w:name="ProductID" w:val="2001 г"/>
        </w:smartTagPr>
        <w:r w:rsidRPr="00180B90">
          <w:rPr>
            <w:spacing w:val="4"/>
            <w:sz w:val="20"/>
          </w:rPr>
          <w:t>2001 г</w:t>
        </w:r>
      </w:smartTag>
      <w:r w:rsidRPr="00180B90">
        <w:rPr>
          <w:spacing w:val="4"/>
          <w:sz w:val="20"/>
        </w:rPr>
        <w:t xml:space="preserve">., </w:t>
      </w:r>
      <w:r w:rsidR="00900AC7" w:rsidRPr="00180B90">
        <w:rPr>
          <w:spacing w:val="4"/>
          <w:sz w:val="20"/>
        </w:rPr>
        <w:t>№</w:t>
      </w:r>
      <w:r w:rsidRPr="00180B90">
        <w:rPr>
          <w:spacing w:val="4"/>
          <w:sz w:val="20"/>
        </w:rPr>
        <w:t xml:space="preserve"> 247</w:t>
      </w:r>
    </w:p>
  </w:footnote>
  <w:footnote w:id="4">
    <w:p w:rsidR="00762BB5" w:rsidRDefault="004E5DC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color w:val="000000"/>
          <w:szCs w:val="22"/>
        </w:rPr>
        <w:t xml:space="preserve"> (ст. 10 </w:t>
      </w:r>
      <w:r>
        <w:t>ФЗ "О трудовых пенсиях в Российской Федерации"</w:t>
      </w:r>
      <w:r>
        <w:rPr>
          <w:color w:val="000000"/>
          <w:szCs w:val="22"/>
        </w:rPr>
        <w:t>)</w:t>
      </w:r>
    </w:p>
  </w:footnote>
  <w:footnote w:id="5">
    <w:p w:rsidR="00762BB5" w:rsidRDefault="004E5DCE">
      <w:pPr>
        <w:autoSpaceDE w:val="0"/>
        <w:autoSpaceDN w:val="0"/>
        <w:adjustRightInd w:val="0"/>
      </w:pPr>
      <w:r>
        <w:rPr>
          <w:rStyle w:val="a5"/>
          <w:sz w:val="20"/>
        </w:rPr>
        <w:footnoteRef/>
      </w:r>
      <w:r>
        <w:rPr>
          <w:sz w:val="20"/>
        </w:rPr>
        <w:t xml:space="preserve">  Федеральный закон от 1 апреля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0"/>
          </w:rPr>
          <w:t>1996 г</w:t>
        </w:r>
      </w:smartTag>
      <w:r>
        <w:rPr>
          <w:sz w:val="20"/>
        </w:rPr>
        <w:t xml:space="preserve">. </w:t>
      </w:r>
      <w:r w:rsidR="00900AC7">
        <w:rPr>
          <w:sz w:val="20"/>
        </w:rPr>
        <w:t>№</w:t>
      </w:r>
      <w:r>
        <w:rPr>
          <w:sz w:val="20"/>
        </w:rPr>
        <w:t xml:space="preserve"> 27-ФЗ "Об индивидуальном (персонифицированном) учете в системе государственного пенсионного страхования"//"Российской газете" от 10 апреля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0"/>
          </w:rPr>
          <w:t>1996 г</w:t>
        </w:r>
      </w:smartTag>
      <w:r>
        <w:rPr>
          <w:sz w:val="20"/>
        </w:rPr>
        <w:t xml:space="preserve">. </w:t>
      </w:r>
    </w:p>
  </w:footnote>
  <w:footnote w:id="6">
    <w:p w:rsidR="00762BB5" w:rsidRDefault="004E5DCE" w:rsidP="00C5549F">
      <w:pPr>
        <w:pStyle w:val="ConsNonformat"/>
        <w:ind w:firstLine="567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 w:cs="Times New Roman"/>
        </w:rPr>
        <w:t xml:space="preserve"> «Положение о порядке подтверждения трудового стажа для назначения пенсий в РСФСР»</w:t>
      </w:r>
      <w:r w:rsidR="00C554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(утв. Приказом Минсоцобеспечения РСФСР от 04.10.1991 </w:t>
      </w:r>
      <w:r w:rsidR="00900AC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190)// "Социальная защита", </w:t>
      </w:r>
      <w:r w:rsidR="00900AC7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7, 1997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CE" w:rsidRDefault="004E5DCE">
    <w:pPr>
      <w:pStyle w:val="aa"/>
      <w:framePr w:wrap="around" w:vAnchor="text" w:hAnchor="margin" w:xAlign="right" w:y="1"/>
      <w:rPr>
        <w:rStyle w:val="ac"/>
      </w:rPr>
    </w:pPr>
  </w:p>
  <w:p w:rsidR="004E5DCE" w:rsidRDefault="004E5DC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DCE" w:rsidRDefault="008C22A2">
    <w:pPr>
      <w:pStyle w:val="aa"/>
      <w:framePr w:wrap="around" w:vAnchor="text" w:hAnchor="page" w:x="11422" w:y="-46"/>
      <w:rPr>
        <w:rStyle w:val="ac"/>
        <w:sz w:val="20"/>
      </w:rPr>
    </w:pPr>
    <w:r>
      <w:rPr>
        <w:rStyle w:val="ac"/>
        <w:noProof/>
        <w:sz w:val="20"/>
      </w:rPr>
      <w:t>2</w:t>
    </w:r>
  </w:p>
  <w:p w:rsidR="004E5DCE" w:rsidRDefault="004E5DCE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77C73"/>
    <w:multiLevelType w:val="hybridMultilevel"/>
    <w:tmpl w:val="1A602104"/>
    <w:lvl w:ilvl="0" w:tplc="6D8C0536">
      <w:start w:val="1"/>
      <w:numFmt w:val="decimal"/>
      <w:lvlText w:val="%1."/>
      <w:lvlJc w:val="left"/>
      <w:pPr>
        <w:tabs>
          <w:tab w:val="num" w:pos="587"/>
        </w:tabs>
        <w:ind w:firstLine="227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1D555D"/>
    <w:multiLevelType w:val="hybridMultilevel"/>
    <w:tmpl w:val="15129B74"/>
    <w:lvl w:ilvl="0" w:tplc="6D8C0536">
      <w:start w:val="1"/>
      <w:numFmt w:val="decimal"/>
      <w:lvlText w:val="%1."/>
      <w:lvlJc w:val="left"/>
      <w:pPr>
        <w:tabs>
          <w:tab w:val="num" w:pos="587"/>
        </w:tabs>
        <w:ind w:firstLine="227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1FB7E81"/>
    <w:multiLevelType w:val="hybridMultilevel"/>
    <w:tmpl w:val="EAE6350C"/>
    <w:lvl w:ilvl="0" w:tplc="6D8C0536">
      <w:start w:val="1"/>
      <w:numFmt w:val="decimal"/>
      <w:lvlText w:val="%1."/>
      <w:lvlJc w:val="left"/>
      <w:pPr>
        <w:tabs>
          <w:tab w:val="num" w:pos="587"/>
        </w:tabs>
        <w:ind w:firstLine="227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49F"/>
    <w:rsid w:val="00082EC9"/>
    <w:rsid w:val="00180B90"/>
    <w:rsid w:val="001A1EF7"/>
    <w:rsid w:val="001D25FE"/>
    <w:rsid w:val="001E3E03"/>
    <w:rsid w:val="001E6DF0"/>
    <w:rsid w:val="00314B33"/>
    <w:rsid w:val="00355745"/>
    <w:rsid w:val="004A20ED"/>
    <w:rsid w:val="004E5DCE"/>
    <w:rsid w:val="005D4E9C"/>
    <w:rsid w:val="005F7EF9"/>
    <w:rsid w:val="00702963"/>
    <w:rsid w:val="00762BB5"/>
    <w:rsid w:val="007D15D6"/>
    <w:rsid w:val="007F6DF3"/>
    <w:rsid w:val="00886C10"/>
    <w:rsid w:val="008C22A2"/>
    <w:rsid w:val="008F5876"/>
    <w:rsid w:val="008F6B43"/>
    <w:rsid w:val="00900AC7"/>
    <w:rsid w:val="00951051"/>
    <w:rsid w:val="009E0E08"/>
    <w:rsid w:val="00AA4F96"/>
    <w:rsid w:val="00AE64F6"/>
    <w:rsid w:val="00B35846"/>
    <w:rsid w:val="00C324B3"/>
    <w:rsid w:val="00C521C5"/>
    <w:rsid w:val="00C5549F"/>
    <w:rsid w:val="00CC32A3"/>
    <w:rsid w:val="00CF708E"/>
    <w:rsid w:val="00D626A7"/>
    <w:rsid w:val="00E87319"/>
    <w:rsid w:val="00EC7CFB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554F020-8B1E-4E4D-9831-9B4C4D2D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6D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Courier New" w:hAnsi="Courier New" w:cs="Courier New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autoSpaceDE w:val="0"/>
      <w:autoSpaceDN w:val="0"/>
      <w:adjustRightInd w:val="0"/>
    </w:pPr>
    <w:rPr>
      <w:rFonts w:ascii="Courier New" w:hAnsi="Courier New" w:cs="Courier New"/>
      <w:b/>
      <w:bCs/>
      <w:sz w:val="16"/>
      <w:szCs w:val="16"/>
    </w:rPr>
  </w:style>
  <w:style w:type="paragraph" w:styleId="a6">
    <w:name w:val="Body Text Indent"/>
    <w:basedOn w:val="a"/>
    <w:link w:val="a7"/>
    <w:uiPriority w:val="99"/>
    <w:pPr>
      <w:autoSpaceDE w:val="0"/>
      <w:autoSpaceDN w:val="0"/>
      <w:adjustRightInd w:val="0"/>
      <w:ind w:left="97" w:firstLine="97"/>
      <w:jc w:val="both"/>
    </w:pPr>
    <w:rPr>
      <w:color w:val="000000"/>
      <w:sz w:val="20"/>
      <w:szCs w:val="22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2">
    <w:name w:val="Body Text Indent 2"/>
    <w:basedOn w:val="a"/>
    <w:link w:val="20"/>
    <w:uiPriority w:val="99"/>
    <w:pPr>
      <w:autoSpaceDE w:val="0"/>
      <w:autoSpaceDN w:val="0"/>
      <w:adjustRightInd w:val="0"/>
      <w:ind w:firstLine="567"/>
      <w:jc w:val="both"/>
    </w:pPr>
    <w:rPr>
      <w:color w:val="000000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pPr>
      <w:autoSpaceDE w:val="0"/>
      <w:autoSpaceDN w:val="0"/>
      <w:adjustRightInd w:val="0"/>
    </w:pPr>
    <w:rPr>
      <w:sz w:val="23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autoSpaceDE w:val="0"/>
      <w:autoSpaceDN w:val="0"/>
      <w:adjustRightInd w:val="0"/>
      <w:ind w:firstLine="284"/>
      <w:jc w:val="both"/>
    </w:pPr>
    <w:rPr>
      <w:sz w:val="23"/>
      <w:szCs w:val="2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11">
    <w:name w:val="toc 1"/>
    <w:basedOn w:val="a"/>
    <w:next w:val="a"/>
    <w:autoRedefine/>
    <w:uiPriority w:val="39"/>
    <w:semiHidden/>
    <w:rsid w:val="00886C10"/>
  </w:style>
  <w:style w:type="character" w:styleId="af">
    <w:name w:val="Hyperlink"/>
    <w:uiPriority w:val="99"/>
    <w:rsid w:val="00886C1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</vt:lpstr>
    </vt:vector>
  </TitlesOfParts>
  <Company>DOM</Company>
  <LinksUpToDate>false</LinksUpToDate>
  <CharactersWithSpaces>17270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b</dc:creator>
  <cp:keywords/>
  <dc:description/>
  <cp:lastModifiedBy>admin</cp:lastModifiedBy>
  <cp:revision>2</cp:revision>
  <cp:lastPrinted>2003-10-24T10:23:00Z</cp:lastPrinted>
  <dcterms:created xsi:type="dcterms:W3CDTF">2014-03-07T21:19:00Z</dcterms:created>
  <dcterms:modified xsi:type="dcterms:W3CDTF">2014-03-07T21:19:00Z</dcterms:modified>
</cp:coreProperties>
</file>