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7E" w:rsidRPr="00293C00" w:rsidRDefault="00293C00" w:rsidP="00293C00">
      <w:pPr>
        <w:spacing w:line="360" w:lineRule="auto"/>
        <w:jc w:val="center"/>
        <w:rPr>
          <w:b/>
          <w:bCs/>
          <w:sz w:val="28"/>
          <w:szCs w:val="28"/>
        </w:rPr>
      </w:pPr>
      <w:r w:rsidRPr="00293C00">
        <w:rPr>
          <w:b/>
          <w:bCs/>
          <w:sz w:val="28"/>
          <w:szCs w:val="28"/>
        </w:rPr>
        <w:t>Содержание</w:t>
      </w:r>
    </w:p>
    <w:p w:rsidR="00293C00" w:rsidRDefault="00293C00" w:rsidP="00293C00">
      <w:pPr>
        <w:spacing w:line="360" w:lineRule="auto"/>
        <w:jc w:val="both"/>
        <w:rPr>
          <w:b/>
          <w:bCs/>
          <w:sz w:val="28"/>
          <w:szCs w:val="28"/>
        </w:rPr>
      </w:pPr>
    </w:p>
    <w:p w:rsidR="00A60182" w:rsidRPr="00293C00" w:rsidRDefault="00A60182" w:rsidP="00293C00">
      <w:pPr>
        <w:spacing w:line="360" w:lineRule="auto"/>
        <w:rPr>
          <w:sz w:val="28"/>
          <w:szCs w:val="28"/>
        </w:rPr>
      </w:pPr>
      <w:r w:rsidRPr="00293C00">
        <w:rPr>
          <w:sz w:val="28"/>
          <w:szCs w:val="28"/>
        </w:rPr>
        <w:t>1. Понятие, виды и система исто</w:t>
      </w:r>
      <w:r w:rsidR="00293C00">
        <w:rPr>
          <w:sz w:val="28"/>
          <w:szCs w:val="28"/>
        </w:rPr>
        <w:t>чников трудового права</w:t>
      </w:r>
    </w:p>
    <w:p w:rsidR="00A60182" w:rsidRPr="00293C00" w:rsidRDefault="00A60182" w:rsidP="00293C00">
      <w:pPr>
        <w:tabs>
          <w:tab w:val="num" w:pos="927"/>
        </w:tabs>
        <w:spacing w:line="360" w:lineRule="auto"/>
        <w:rPr>
          <w:sz w:val="28"/>
          <w:szCs w:val="28"/>
        </w:rPr>
      </w:pPr>
      <w:r w:rsidRPr="00293C00">
        <w:rPr>
          <w:sz w:val="28"/>
          <w:szCs w:val="28"/>
        </w:rPr>
        <w:t xml:space="preserve">2. Дисциплинарная </w:t>
      </w:r>
      <w:r w:rsidR="00293C00">
        <w:rPr>
          <w:sz w:val="28"/>
          <w:szCs w:val="28"/>
        </w:rPr>
        <w:t>ответственность сотрудников ОВД</w:t>
      </w:r>
    </w:p>
    <w:p w:rsidR="00A60182" w:rsidRPr="00293C00" w:rsidRDefault="00A60182" w:rsidP="00293C00">
      <w:pPr>
        <w:spacing w:line="360" w:lineRule="auto"/>
        <w:rPr>
          <w:sz w:val="28"/>
          <w:szCs w:val="28"/>
        </w:rPr>
      </w:pPr>
      <w:r w:rsidRPr="00293C00">
        <w:rPr>
          <w:sz w:val="28"/>
          <w:szCs w:val="28"/>
        </w:rPr>
        <w:t>Задача</w:t>
      </w:r>
      <w:r w:rsidR="00293C00">
        <w:rPr>
          <w:sz w:val="28"/>
          <w:szCs w:val="28"/>
        </w:rPr>
        <w:t>:</w:t>
      </w:r>
    </w:p>
    <w:p w:rsidR="00A60182" w:rsidRPr="00293C00" w:rsidRDefault="00A60182" w:rsidP="00293C00">
      <w:pPr>
        <w:spacing w:line="360" w:lineRule="auto"/>
        <w:rPr>
          <w:sz w:val="28"/>
          <w:szCs w:val="28"/>
        </w:rPr>
      </w:pPr>
      <w:r w:rsidRPr="00293C00">
        <w:rPr>
          <w:sz w:val="28"/>
          <w:szCs w:val="28"/>
        </w:rPr>
        <w:t>21 сентября лейтенант милиции Марков вышел на службу в нетрезвом состоянии и был отстранен от работы. Поскольку факт появления в нетрезвом виде был подтвержден актом освидетельствования, руководитель ОВД объяснения от Маркова не истребовал и 28 октября издал приказ, в котором ему был объявлен строгий выговор.</w:t>
      </w:r>
    </w:p>
    <w:p w:rsidR="00A60182" w:rsidRPr="00293C00" w:rsidRDefault="00A60182" w:rsidP="00293C00">
      <w:pPr>
        <w:spacing w:line="360" w:lineRule="auto"/>
        <w:rPr>
          <w:sz w:val="28"/>
          <w:szCs w:val="28"/>
        </w:rPr>
      </w:pPr>
      <w:r w:rsidRPr="00293C00">
        <w:rPr>
          <w:sz w:val="28"/>
          <w:szCs w:val="28"/>
        </w:rPr>
        <w:t>Законен ли приказ руководителя ОВД?</w:t>
      </w:r>
    </w:p>
    <w:p w:rsidR="00A60182" w:rsidRPr="00293C00" w:rsidRDefault="00A60182" w:rsidP="00293C00">
      <w:pPr>
        <w:spacing w:line="360" w:lineRule="auto"/>
        <w:rPr>
          <w:sz w:val="28"/>
          <w:szCs w:val="28"/>
        </w:rPr>
      </w:pPr>
      <w:r w:rsidRPr="00293C00">
        <w:rPr>
          <w:sz w:val="28"/>
          <w:szCs w:val="28"/>
        </w:rPr>
        <w:t>Какие были допущены нарушения трудового законодательства?</w:t>
      </w:r>
    </w:p>
    <w:p w:rsidR="00A60182" w:rsidRDefault="00A60182" w:rsidP="00293C00">
      <w:pPr>
        <w:spacing w:line="360" w:lineRule="auto"/>
        <w:rPr>
          <w:sz w:val="28"/>
          <w:szCs w:val="28"/>
        </w:rPr>
      </w:pPr>
      <w:r w:rsidRPr="00293C00">
        <w:rPr>
          <w:sz w:val="28"/>
          <w:szCs w:val="28"/>
        </w:rPr>
        <w:t>Мог ли Марков быть уволен за данный проступок?</w:t>
      </w:r>
    </w:p>
    <w:p w:rsidR="00293C00" w:rsidRDefault="00293C00" w:rsidP="00293C00">
      <w:pPr>
        <w:spacing w:line="360" w:lineRule="auto"/>
        <w:rPr>
          <w:sz w:val="28"/>
          <w:szCs w:val="28"/>
        </w:rPr>
      </w:pPr>
    </w:p>
    <w:p w:rsidR="00A60182" w:rsidRPr="00293C00" w:rsidRDefault="00293C00" w:rsidP="00293C00">
      <w:pPr>
        <w:spacing w:line="360" w:lineRule="auto"/>
        <w:jc w:val="center"/>
        <w:rPr>
          <w:b/>
          <w:bCs/>
          <w:sz w:val="28"/>
          <w:szCs w:val="28"/>
        </w:rPr>
      </w:pPr>
      <w:r>
        <w:rPr>
          <w:sz w:val="28"/>
          <w:szCs w:val="28"/>
        </w:rPr>
        <w:br w:type="page"/>
      </w:r>
      <w:r w:rsidR="00A60182" w:rsidRPr="00293C00">
        <w:rPr>
          <w:b/>
          <w:bCs/>
          <w:sz w:val="28"/>
          <w:szCs w:val="28"/>
        </w:rPr>
        <w:t>1. Понятие, виды и сис</w:t>
      </w:r>
      <w:r>
        <w:rPr>
          <w:b/>
          <w:bCs/>
          <w:sz w:val="28"/>
          <w:szCs w:val="28"/>
        </w:rPr>
        <w:t>тема источников трудового права</w:t>
      </w:r>
    </w:p>
    <w:p w:rsidR="00A60182" w:rsidRPr="00293C00" w:rsidRDefault="00A60182" w:rsidP="00293C00">
      <w:pPr>
        <w:shd w:val="clear" w:color="auto" w:fill="FFFFFF"/>
        <w:autoSpaceDE w:val="0"/>
        <w:autoSpaceDN w:val="0"/>
        <w:adjustRightInd w:val="0"/>
        <w:spacing w:line="360" w:lineRule="auto"/>
        <w:jc w:val="both"/>
        <w:rPr>
          <w:b/>
          <w:bCs/>
          <w:color w:val="000000"/>
          <w:sz w:val="28"/>
          <w:szCs w:val="28"/>
        </w:rPr>
      </w:pP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Как известно, под источниками права понимаются акты соответствующих компетентных органов с нормативным содержанием. Их не следует путать с актами тех же органов, изданными в процессе правоприменительной деятельности.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Нормы, регулирующие трудовые и иные непосредственно с ними связанные отношения в сфере применения наемного труда работников, находят свое выражение в статьях различных правовых нормативных актов, которые принято именовать источниками трудового права. Правотворческая деятельность осуществляется рядом государственных органов, а в установленных законом случаях в этом процессе участвуют работники и работодатели. Поэтому целесообразно классифицировать источники трудового права по их юридической силе и органам, принимающим те или иные акты.</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Главное место среди источников трудового права занимает Конституция РФ. Будучи основным законом, она обладает высшей юридической силой. Все другие законы и иные акты государственных органов издаются на основе и в соответствии с Конституцией РФ. Она является юридической базой текущего трудового законодательства. В ней закреплены основные трудовые права граждан, отражены принципы трудового права. Конституционные нормы являются непосредственно действующими.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Первая большая группа источников трудового права объединена в ч. 1 ст. 5 ТК РФ родовым понятием «трудовое законодательство». В отличие от Конституции РФ, являющейся Основным Законом, все остальные законы принято относить к актам текущего законодательства. В указанную группу входят:</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1. Трудовой кодекс РФ (Федеральный закон от 30 декабря 2001 г. № 197-ФЗ), который вступил в силу с 1 февраля 2002 г. (кроме ч. 1 ст. 133). Он является кодифицированным источником современного российского трудового права и регулирует практически весь комплекс общественных отношений, входящий в предмет указанной отрасли. Кодекс состоит из 6 частей, 14 разделов, 62 глав и 424 статей. Разделы по содержанию, как правило, соответствуют отдельным институтам трудового права, а главы — пединститутам. ТК РФ в целом отражает экономические реалии, сложившиеся в нашей стране в результате десятилетнего переходного периода к рыночной экономике.</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2. Иные федеральные законы, регулирующие отношения в сфере общественной организации труда, можно разделить на две подгруппы.</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Во-первых, акты, которые регулируют отношения, практически не попавшие в сферу действия ТК РФ. К ним относятся, например, Закон РФ «О занятости населения в Российской Федерации», Федеральный закон «Об обязательном социальном страховании от несчастных случаев на производстве и профессиональных заболеваний». Во-вторых, акты, принятые до вступления в силу ТК РФ и которые в настоящее время текстуально в той или иной мере включены в указанный Кодекс. Это Законы РФ «О коллективных договорах и соглашениях», «О государственных гарантиях и компенсациях для лиц, работающих и проживающих в районах Крайнего Севера и приравненных к ним местностях»; Федеральные законы «О порядке разрешения коллективных трудовых споров», «О профессиональных союзах, их правах и гарантиях деятельности», «Об основах охраны труда в Российской Федерации». В соответствии с ч. 1 ст. 423 ТК РФ они продолжают действовать постольку, поскольку не противоречат ТК РФ.</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3. В соответствии с подпунктом «к» п. 1 ст. 72 Конституции РФ трудовое законодательство отнесено к совместному ведению Российской Федерации и ее субъектов. Статья 6 ТК РФ разграничивает полномочия между федеральными органами государственной власти и органами государственной власти субъектов Федерации в сфере трудовых и иных непосредственно связанных с ними отношений. Поэтому среди источников трудового права следует различать конституции (уставы), законы субъектов Российской Федерации.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Нормы трудового права, содержащиеся в федеральных законах и законах субъектов Федерации, должны соответствовать ТК РФ. Вновь принятый федеральный закон, противоречащий ТК РФ, применяется при условии внесения соответствующих изменений и дополнений в ТК РФ. Но и законы субъектов Российской Федерации, как, впрочем, и их иные нормативные правовые акты, не должны противоречить иным федеральным законам, указам Президента РФ, постановлениям Правительства РФ и нормативным правовым актам федеральных органов исполнительной власти. В случае противоречия между федеральным законом и иным актом, изданным в Российской Федерации, действует федеральный закон.</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Вторую группу источников трудового права составляют подзаконные акты, объединенные в ТК РФ родовым понятием «иные нормативные правовые акты». К ним относятся:</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1. Указы Президента РФ. В настоящее время они действительно касаются весьма широкого крута вопросов трудового права. Это Указы «О привлечении и использовании в Российской Федерации иностранной рабочей силы», «Об утверждении Положения о проведении аттестации федерального государственного служащего» и др. Указы Президента РФ не должны противоречить ТК РФ и иным федеральным законам.</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2. Постановления Правительства РФ. В сфере общественной организации труда Правительство РФ приняло такие акты, как, например, постановления «О Федеральной инспекции труда», «О службе по урегулированию коллективных трудовых споров», «Об утверждении порядка регистрации безработных граждан» и др. Постановления Правительства РФ не должны противоречить настоящему ТК РФ, иным федеральным законам и указам Президента РФ.</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3. Нормативные акты Министерства труда и социального развития РФ. Оно является федеральным органом исполнительной власти, осуществляет единую государственную политику в области труда, занятости и социальной защиты населения.</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Указанное министерство принимает постановления, дает разъяснения по применению нормативных правовых актов в области труда, занятости и социальной защиты населения. Так, им были приняты постановления «Об утверждении разъяснения «Об отпусках без сохранения заработной платы по инициативе работодателя» и «Об утверждении Норм предельно допустимых нагрузок для лиц моложе восемнадцати лет при подъеме и перемещении тяжестей вручную», Рекомендации по организации работы службы охраны труда в организации.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В отдельных случаях постановления и разъяснения принимаются Минтрудом РФ совместно или по согласованию с другими органами. В качестве примера можно привести постановление Министерства труда РФ и Министерства юстиции РФ от 23 октября 1992 г. «Об утверждении Основных положений о порядке проведения аттестации служащих учреждений, организаций и предприятий, находящихся на бюджетном финансировании».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4. Нормативные правовые акты иных федеральных органов исполнительной власти, содержащие нормы трудового права. Эти акты, как правило, распространяются только на работников соответствующих отраслей. Акты некоторых министерств и ведомств, например Министерства финансов РФ, Министерства здравоохранения РФ и др., по отдельным специальным вопросам могут носить межотраслевой характер. Например, приказом Минздрава России от 10 декабря 1996 г. утверждено Положение о проведении обязательных предварительных при поступлении на работу и периодических медицинских осмотров работников.</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Нормативные правовые акты федеральных органов исполнительной власти не должны противоречить ТК РФ, иным федеральным законам, указам Президента РФ и постановлениям Правительства РФ. »</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5. Иные (т.е. не законодательные) нормативные правовые акты субъектов Российской Федерации. Главы администраций, руководители органов по труду, иные органы и их должностные лица в субъектах Федерации принимают решения в соответствии со своей компетенцией, определенной Конституцией РФ, федеральными законами и нормативными актами субъектов Федерации. Такие акты обычно касаются установления разного рода доплат гражданам соответствующих регионов, времени начала и окончания работы организаций торговли, сферы обслуживания и транспорта.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6. Акты органов местного самоуправления, содержащие нормы трудового права.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7. Локальные нормативные акты. В условиях перехода к рыночной экономике их роль возрастает. Работодатель принимает такие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w:t>
      </w:r>
      <w:r w:rsidR="00293C00">
        <w:rPr>
          <w:sz w:val="28"/>
          <w:szCs w:val="28"/>
        </w:rPr>
        <w:t xml:space="preserve"> </w:t>
      </w:r>
      <w:r w:rsidRPr="00293C00">
        <w:rPr>
          <w:color w:val="000000"/>
          <w:sz w:val="28"/>
          <w:szCs w:val="28"/>
        </w:rPr>
        <w:t>В случаях, предусмотренных ТК РФ, законами и иными нормативными правовыми актами, коллективным договором, работодатель при принятии локальных нормативных актов учитывает мнение представительного органа работников.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r w:rsidR="00293C00">
        <w:rPr>
          <w:sz w:val="28"/>
          <w:szCs w:val="28"/>
        </w:rPr>
        <w:t xml:space="preserve"> </w:t>
      </w:r>
      <w:r w:rsidRPr="00293C00">
        <w:rPr>
          <w:color w:val="000000"/>
          <w:sz w:val="28"/>
          <w:szCs w:val="28"/>
        </w:rPr>
        <w:t>Локальные нормативные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ТК РФ порядка учета мнения представительного органа работников, являются недействительными. В таких случаях применяются законы или иные нормативные правовые акты, содержащие нормы трудового права.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К локальным источникам можно отнести: нормативные части коллективных договоров, Правила внутреннего трудового распорядка, Положения о премировании, соглашения по вопросам охраны труда и др.</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Акты органов местного самоуправления и локальные нормативные акты, содержащие нормы трудового права, не должны противоречить ТК РФ, иным федеральным законам, указам Президента РФ, постановлениям Правительства РФ, нормативным правовым актам федеральных органов исполнительной власти, законам и иным нормативным правовым актам субъектов Российской Федерации.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Следует особо отметить положение, содержащееся в п. 4 ст. 15 Конституции РФ и воспроизведенное в ст. 10 ТК РФ. Общепризнанные принципы и нормы международного права и международные договоры России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Следовательно, они стали самостоятельным источником российского права и будут играть важную роль в регулировании отношений в сфере труда.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Большое значение сегодня приобретает использование в правотворческой деятельности норм конвенций и рекомендаций Международной организации труда (МОТ). Национальное законодательство должно строиться в соответствии с ними, обеспечивать их соблюдение и придавать их исполнению обязательный характер.</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Трудовое законодательство в течение многих лет функционировало главным образом как союзное. В ст. 423 ТК сформулировано правило о применении норм бывшего Союза ССР. До приведения законов и иных нормативных правовых актов в соответствие с ТК РФ законодательные акты бывшего Союза ССР, действующие на территории Российской Федерации в пределах и порядке, которые предусмотрены Конституцией РФ, Постановлением Верховного Совета РСФСР от 12 декабря 1991 г. «О ратификации Соглашения о создании Содружества Независимых Государств», применяются постольку, поскольку они не противоречат ТК РФ. Применяемые на территории Российской Федерации постановления Правительства СССР по вопросам, которые в соответствии с ТК РФ могут регулироваться только федеральными законами, действуют впредь до введения в действие соответствующих федеральных законов. Это правило обеспечивает определенную преемственность в правовом регулировании трудовых отношений.</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Федеральные законы и акты палат Федерального Собрания подлежат официальному опубликованию в «Российской газете», «Парламентской газете» или «Собрании законодательства Российской Федерации». Указы Президента РФ и постановления Правительства РФ официально публикуются в «Российской газете» или «Собрании законодательства Российской Федерации».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обязательной государственной регистрации в Министерстве юстиции РФ и должны быть официально опубликованы в газете «Российские вести», а также в «Бюллетене нормативных актов федеральных органов исполнительной власти». Акты федеральных органов,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На такие акты нельзя ссылаться и при разрешении трудовых споров.</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В правоирименительной практике большое значение имеет действие нормативных правовых актов, являющихся источниками трудового права, во времени, в пространстве и по кругу лиц. Здесь находит отражение единство и дифференциация трудового права.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1. Действие нормативных актов во времени.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Определение момента начала и окончания срока действия нормативных актов чрезвычайно важно для правильного их применения. Момент, которым определяется начало действия нормативного акта, принято называть временем вступления его в силу.</w:t>
      </w:r>
      <w:r w:rsidR="00293C00">
        <w:rPr>
          <w:sz w:val="28"/>
          <w:szCs w:val="28"/>
        </w:rPr>
        <w:t xml:space="preserve"> </w:t>
      </w:r>
      <w:r w:rsidRPr="00293C00">
        <w:rPr>
          <w:color w:val="000000"/>
          <w:sz w:val="28"/>
          <w:szCs w:val="28"/>
        </w:rPr>
        <w:t>В соответствии со ст. 12 ТК РФ нормативный правовой акт, содержащий нормы трудового права, вступает в силу со дня, указанного в этом акте либо в законе или ином нормативном правовом акте, определяющем порядок введения в действие акта данного вида.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Нормативный правовой акт, содержащий нормы трудового права, прекращает свое действие в связи с</w:t>
      </w:r>
      <w:r w:rsidR="00293C00">
        <w:rPr>
          <w:color w:val="000000"/>
          <w:sz w:val="28"/>
          <w:szCs w:val="28"/>
        </w:rPr>
        <w:t xml:space="preserve"> </w:t>
      </w:r>
      <w:r w:rsidRPr="00293C00">
        <w:rPr>
          <w:color w:val="000000"/>
          <w:sz w:val="28"/>
          <w:szCs w:val="28"/>
        </w:rPr>
        <w:t>истечением срока его действия;</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 xml:space="preserve"> вступлением в силу другого акта равной или высшей юридической силы;</w:t>
      </w:r>
    </w:p>
    <w:p w:rsid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 xml:space="preserve"> отменой (признанием утратившим силу) данного акта актом равной или высшей юридической силы. Нормативный правовой акт, содержащий нормы трудового права, не имеет обратной силы и применяется к отношениям, возникшим после введения его в действие. Иное правило может применяться лишь в случаях, прямо предусмотренных этим актом. В отношениях, возникших до введения в действие нормативного правового акта, он применяется к правам и обязанностям, возникшим после введения его в действие.</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2. Действие нормативных актов в пространстве.</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Согласно ст. 13 ТК РФ федеральные нормативные акты о труде распространяются на трудовые и иные непосредственно связанные с ними отношения, возникающие на всей территории Российской Федерации, если в этих актах не предусмотрено иное. Кроме того, они применяются на территории российских посольств, представительств, торговых судов и иных территориальных образований за рубежом.</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Аналогичные акты субъектов Федерации действуют в пределах территории соответствующих республик, краев, областей.</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Некоторые акты распространяются на определенные местности, не всегда совпадающие с территорией субъектов Российской Федерации, например Крайний Север и приравненные к нему местности.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Локальные нормативные акты действуют в пределах конкретной организации.</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3. Действие нормативных актов по кругу лиц. В соответствии со ст. 11 ТК РФ нормативные правовые акты, содержащие нормы трудового права, распространяются на всех работников, заключивших трудовой договор с работодателем. Указанные акты обязательны для применения на всей территории Российской Федерации для всех работодателей независимо от их организационно-правовых форм и форм собственности.</w:t>
      </w:r>
      <w:r w:rsidR="00293C00">
        <w:rPr>
          <w:color w:val="000000"/>
          <w:sz w:val="28"/>
          <w:szCs w:val="28"/>
        </w:rPr>
        <w:t xml:space="preserve"> </w:t>
      </w:r>
      <w:r w:rsidRPr="00293C00">
        <w:rPr>
          <w:color w:val="000000"/>
          <w:sz w:val="28"/>
          <w:szCs w:val="28"/>
        </w:rPr>
        <w:t>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00293C00">
        <w:rPr>
          <w:color w:val="000000"/>
          <w:sz w:val="28"/>
          <w:szCs w:val="28"/>
        </w:rPr>
        <w:t xml:space="preserve"> </w:t>
      </w:r>
      <w:r w:rsidRPr="00293C00">
        <w:rPr>
          <w:color w:val="000000"/>
          <w:sz w:val="28"/>
          <w:szCs w:val="28"/>
        </w:rPr>
        <w:t>На территории Российской Федерации правила, установленные нормативными правовыми актами, содержащими нормы трудового права, распространяются на трудовые отношения иностранных граждан, лиц без гражданства, организаций, созданных или учрежденных ими либо с их участием, работников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 xml:space="preserve">ТК РФ (например, разделом </w:t>
      </w:r>
      <w:r w:rsidRPr="00293C00">
        <w:rPr>
          <w:color w:val="000000"/>
          <w:sz w:val="28"/>
          <w:szCs w:val="28"/>
          <w:lang w:val="en-US"/>
        </w:rPr>
        <w:t>XII</w:t>
      </w:r>
      <w:r w:rsidRPr="00293C00">
        <w:rPr>
          <w:color w:val="000000"/>
          <w:sz w:val="28"/>
          <w:szCs w:val="28"/>
        </w:rPr>
        <w:t>) и иными федеральными законами устанавливаются особенности правового регулирования труда отдельных категорий работников. В них прямо определен крут лиц, на которых распространяется действие тех или иных норм права.</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ТК РФ, законы и иные нормативные правовые акты, содержащие нормы трудового права, не распространяются на следующих лиц (если в установленном ТК РФ порядке они одновременно не выступают в качестве работодателей или их представителей):</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w:t>
      </w:r>
      <w:r w:rsidR="00293C00">
        <w:rPr>
          <w:color w:val="000000"/>
          <w:sz w:val="28"/>
          <w:szCs w:val="28"/>
        </w:rPr>
        <w:t xml:space="preserve"> </w:t>
      </w:r>
      <w:r w:rsidRPr="00293C00">
        <w:rPr>
          <w:color w:val="000000"/>
          <w:sz w:val="28"/>
          <w:szCs w:val="28"/>
        </w:rPr>
        <w:t>военнослужащих при исполнении ими обязанностей военной службы;</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w:t>
      </w:r>
      <w:r w:rsidR="00293C00">
        <w:rPr>
          <w:color w:val="000000"/>
          <w:sz w:val="28"/>
          <w:szCs w:val="28"/>
        </w:rPr>
        <w:t xml:space="preserve"> </w:t>
      </w:r>
      <w:r w:rsidRPr="00293C00">
        <w:rPr>
          <w:color w:val="000000"/>
          <w:sz w:val="28"/>
          <w:szCs w:val="28"/>
        </w:rPr>
        <w:t>членов советов директоров (наблюдательных советов) организаций (за исключением лиц, заключивших с данной организацией трудовой договор);</w:t>
      </w:r>
    </w:p>
    <w:p w:rsidR="00A60182" w:rsidRPr="00293C00" w:rsidRDefault="00A60182" w:rsidP="00293C00">
      <w:pPr>
        <w:shd w:val="clear" w:color="auto" w:fill="FFFFFF"/>
        <w:autoSpaceDE w:val="0"/>
        <w:autoSpaceDN w:val="0"/>
        <w:adjustRightInd w:val="0"/>
        <w:spacing w:line="360" w:lineRule="auto"/>
        <w:ind w:firstLine="709"/>
        <w:jc w:val="both"/>
        <w:rPr>
          <w:sz w:val="28"/>
          <w:szCs w:val="28"/>
        </w:rPr>
      </w:pPr>
      <w:r w:rsidRPr="00293C00">
        <w:rPr>
          <w:color w:val="000000"/>
          <w:sz w:val="28"/>
          <w:szCs w:val="28"/>
        </w:rPr>
        <w:t>•</w:t>
      </w:r>
      <w:r w:rsidR="00293C00">
        <w:rPr>
          <w:color w:val="000000"/>
          <w:sz w:val="28"/>
          <w:szCs w:val="28"/>
        </w:rPr>
        <w:t xml:space="preserve"> </w:t>
      </w:r>
      <w:r w:rsidRPr="00293C00">
        <w:rPr>
          <w:color w:val="000000"/>
          <w:sz w:val="28"/>
          <w:szCs w:val="28"/>
        </w:rPr>
        <w:t>работающих по гражданско-правовым договорам;</w:t>
      </w:r>
    </w:p>
    <w:p w:rsidR="00A60182" w:rsidRPr="00293C00" w:rsidRDefault="00A60182" w:rsidP="00293C00">
      <w:pPr>
        <w:shd w:val="clear" w:color="auto" w:fill="FFFFFF"/>
        <w:autoSpaceDE w:val="0"/>
        <w:autoSpaceDN w:val="0"/>
        <w:adjustRightInd w:val="0"/>
        <w:spacing w:line="360" w:lineRule="auto"/>
        <w:ind w:firstLine="709"/>
        <w:jc w:val="both"/>
        <w:rPr>
          <w:color w:val="000000"/>
          <w:sz w:val="28"/>
          <w:szCs w:val="28"/>
        </w:rPr>
      </w:pPr>
      <w:r w:rsidRPr="00293C00">
        <w:rPr>
          <w:color w:val="000000"/>
          <w:sz w:val="28"/>
          <w:szCs w:val="28"/>
        </w:rPr>
        <w:t>•</w:t>
      </w:r>
      <w:r w:rsidR="00293C00">
        <w:rPr>
          <w:color w:val="000000"/>
          <w:sz w:val="28"/>
          <w:szCs w:val="28"/>
        </w:rPr>
        <w:t xml:space="preserve"> </w:t>
      </w:r>
      <w:r w:rsidRPr="00293C00">
        <w:rPr>
          <w:color w:val="000000"/>
          <w:sz w:val="28"/>
          <w:szCs w:val="28"/>
        </w:rPr>
        <w:t>других лиц, если это установлено федеральным законом.</w:t>
      </w:r>
    </w:p>
    <w:p w:rsidR="00817F9B" w:rsidRPr="00293C00" w:rsidRDefault="00817F9B" w:rsidP="00293C00">
      <w:pPr>
        <w:shd w:val="clear" w:color="auto" w:fill="FFFFFF"/>
        <w:autoSpaceDE w:val="0"/>
        <w:autoSpaceDN w:val="0"/>
        <w:adjustRightInd w:val="0"/>
        <w:spacing w:line="360" w:lineRule="auto"/>
        <w:jc w:val="both"/>
        <w:rPr>
          <w:color w:val="000000"/>
          <w:sz w:val="28"/>
          <w:szCs w:val="28"/>
        </w:rPr>
      </w:pPr>
    </w:p>
    <w:p w:rsidR="00384B64" w:rsidRPr="00293C00" w:rsidRDefault="00817F9B" w:rsidP="00293C00">
      <w:pPr>
        <w:pStyle w:val="2"/>
        <w:spacing w:before="0" w:after="0"/>
        <w:rPr>
          <w:rFonts w:ascii="Times New Roman" w:hAnsi="Times New Roman" w:cs="Times New Roman"/>
          <w:i w:val="0"/>
          <w:iCs w:val="0"/>
          <w:shadow w:val="0"/>
          <w:snapToGrid w:val="0"/>
          <w:sz w:val="28"/>
          <w:szCs w:val="28"/>
        </w:rPr>
      </w:pPr>
      <w:r w:rsidRPr="00293C00">
        <w:rPr>
          <w:rFonts w:ascii="Times New Roman" w:hAnsi="Times New Roman" w:cs="Times New Roman"/>
          <w:i w:val="0"/>
          <w:iCs w:val="0"/>
          <w:shadow w:val="0"/>
          <w:snapToGrid w:val="0"/>
          <w:sz w:val="28"/>
          <w:szCs w:val="28"/>
        </w:rPr>
        <w:t>2.</w:t>
      </w:r>
      <w:r w:rsidR="00293C00">
        <w:rPr>
          <w:rFonts w:ascii="Times New Roman" w:hAnsi="Times New Roman" w:cs="Times New Roman"/>
          <w:i w:val="0"/>
          <w:iCs w:val="0"/>
          <w:shadow w:val="0"/>
          <w:snapToGrid w:val="0"/>
          <w:sz w:val="28"/>
          <w:szCs w:val="28"/>
        </w:rPr>
        <w:t xml:space="preserve"> </w:t>
      </w:r>
      <w:r w:rsidR="00384B64" w:rsidRPr="00293C00">
        <w:rPr>
          <w:rFonts w:ascii="Times New Roman" w:hAnsi="Times New Roman" w:cs="Times New Roman"/>
          <w:i w:val="0"/>
          <w:iCs w:val="0"/>
          <w:shadow w:val="0"/>
          <w:snapToGrid w:val="0"/>
          <w:sz w:val="28"/>
          <w:szCs w:val="28"/>
        </w:rPr>
        <w:t>Дисциплинарная ответственность сотрудников ОВД</w:t>
      </w:r>
    </w:p>
    <w:p w:rsidR="00384B64" w:rsidRPr="00293C00" w:rsidRDefault="00384B64" w:rsidP="00293C00">
      <w:pPr>
        <w:spacing w:line="360" w:lineRule="auto"/>
        <w:jc w:val="both"/>
        <w:rPr>
          <w:sz w:val="28"/>
          <w:szCs w:val="28"/>
        </w:rPr>
      </w:pPr>
    </w:p>
    <w:p w:rsidR="00384B64" w:rsidRPr="00293C00" w:rsidRDefault="00384B64" w:rsidP="00293C00">
      <w:pPr>
        <w:pStyle w:val="21"/>
        <w:ind w:firstLine="709"/>
      </w:pPr>
      <w:r w:rsidRPr="00293C00">
        <w:t>Одним из наиболее широко применяемых видов юридической ответственности является дисциплинарная ответственность. Она связана с наличием трудовых отношений работника с органом управления и служит цели обеспечения дисциплины труда.</w:t>
      </w:r>
    </w:p>
    <w:p w:rsidR="00384B64" w:rsidRPr="00293C00" w:rsidRDefault="00384B64" w:rsidP="00293C00">
      <w:pPr>
        <w:spacing w:line="360" w:lineRule="auto"/>
        <w:ind w:firstLine="709"/>
        <w:jc w:val="both"/>
        <w:rPr>
          <w:sz w:val="28"/>
          <w:szCs w:val="28"/>
        </w:rPr>
      </w:pPr>
      <w:r w:rsidRPr="00293C00">
        <w:rPr>
          <w:sz w:val="28"/>
          <w:szCs w:val="28"/>
        </w:rPr>
        <w:t xml:space="preserve">Основанием дисциплинарной ответственности является дисциплинарный проступок, то есть виновное нарушение правил, обязанностей службы. Под нарушением дисциплины понимается противоправное неисполнение или ненадлежащее исполнение по вине работника возложенных на него обязанностей. Противоправными признаются такие действия (бездействие), которые не соответствуют требованиям законодательства, либо прямо противоречат ему. </w:t>
      </w:r>
    </w:p>
    <w:p w:rsidR="00384B64" w:rsidRPr="00293C00" w:rsidRDefault="00384B64" w:rsidP="00293C00">
      <w:pPr>
        <w:spacing w:line="360" w:lineRule="auto"/>
        <w:ind w:firstLine="709"/>
        <w:jc w:val="both"/>
        <w:rPr>
          <w:sz w:val="28"/>
          <w:szCs w:val="28"/>
        </w:rPr>
      </w:pPr>
      <w:r w:rsidRPr="00293C00">
        <w:rPr>
          <w:sz w:val="28"/>
          <w:szCs w:val="28"/>
        </w:rPr>
        <w:t>Цели дисциплинарной ответственности достигаются с помощью применения различных мер дисциплинарного воздействия к нарушителям дисциплины, носящих название дисциплинарных взысканий. Дисциплинарные взыскания применяются, как правило, в порядке служебного подчинения, только определенным кругом субъектов линейной власти, в пределах их компетенции и установленного перечня таких взысканий.</w:t>
      </w:r>
    </w:p>
    <w:p w:rsidR="00384B64" w:rsidRPr="00293C00" w:rsidRDefault="00384B64" w:rsidP="00293C00">
      <w:pPr>
        <w:spacing w:line="360" w:lineRule="auto"/>
        <w:ind w:firstLine="709"/>
        <w:jc w:val="both"/>
        <w:rPr>
          <w:sz w:val="28"/>
          <w:szCs w:val="28"/>
        </w:rPr>
      </w:pPr>
      <w:r w:rsidRPr="00293C00">
        <w:rPr>
          <w:sz w:val="28"/>
          <w:szCs w:val="28"/>
        </w:rPr>
        <w:t xml:space="preserve">Нормативными актами, которые регулирует этот вид юридической ответственности, являются: Федеральный закон «Об основах государственной службы Российской Федерации», Дисциплинарный устав Вооруженных Сил, Положение о службе в органах внутренних дел и некоторые другие. </w:t>
      </w:r>
    </w:p>
    <w:p w:rsidR="00384B64" w:rsidRPr="00293C00" w:rsidRDefault="00384B64" w:rsidP="00293C00">
      <w:pPr>
        <w:spacing w:line="360" w:lineRule="auto"/>
        <w:ind w:firstLine="709"/>
        <w:jc w:val="both"/>
        <w:rPr>
          <w:sz w:val="28"/>
          <w:szCs w:val="28"/>
        </w:rPr>
      </w:pPr>
      <w:r w:rsidRPr="00293C00">
        <w:rPr>
          <w:sz w:val="28"/>
          <w:szCs w:val="28"/>
        </w:rPr>
        <w:t>Они устанавливают основания ответственности, виды дисциплинарных взысканий, права органов исполнительной власти и руководителей по наложению этих взысканий, а также порядок их применения и обжалования с учетом конкретных условий государственной службы, службы во Внутренних Войсках и органах внутренних дел.</w:t>
      </w:r>
    </w:p>
    <w:p w:rsidR="00384B64" w:rsidRPr="00293C00" w:rsidRDefault="00384B64" w:rsidP="00293C00">
      <w:pPr>
        <w:spacing w:line="360" w:lineRule="auto"/>
        <w:ind w:firstLine="709"/>
        <w:jc w:val="both"/>
        <w:rPr>
          <w:sz w:val="28"/>
          <w:szCs w:val="28"/>
        </w:rPr>
      </w:pPr>
      <w:r w:rsidRPr="00293C00">
        <w:rPr>
          <w:sz w:val="28"/>
          <w:szCs w:val="28"/>
        </w:rPr>
        <w:t xml:space="preserve">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 </w:t>
      </w:r>
    </w:p>
    <w:p w:rsidR="00384B64" w:rsidRPr="00293C00" w:rsidRDefault="00384B64" w:rsidP="00293C00">
      <w:pPr>
        <w:spacing w:line="360" w:lineRule="auto"/>
        <w:ind w:firstLine="709"/>
        <w:jc w:val="both"/>
        <w:rPr>
          <w:sz w:val="28"/>
          <w:szCs w:val="28"/>
        </w:rPr>
      </w:pPr>
      <w:r w:rsidRPr="00293C00">
        <w:rPr>
          <w:sz w:val="28"/>
          <w:szCs w:val="28"/>
        </w:rPr>
        <w:t xml:space="preserve">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том, что должностными лицами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 </w:t>
      </w:r>
    </w:p>
    <w:p w:rsidR="00384B64" w:rsidRPr="00293C00" w:rsidRDefault="00384B64" w:rsidP="00293C00">
      <w:pPr>
        <w:spacing w:line="360" w:lineRule="auto"/>
        <w:ind w:firstLine="709"/>
        <w:jc w:val="both"/>
        <w:rPr>
          <w:sz w:val="28"/>
          <w:szCs w:val="28"/>
        </w:rPr>
      </w:pPr>
      <w:r w:rsidRPr="00293C00">
        <w:rPr>
          <w:sz w:val="28"/>
          <w:szCs w:val="28"/>
        </w:rPr>
        <w:t xml:space="preserve">Вместе с тем законодательством предусмотрены и такие случаи, когда отдельные категории сотрудников ОВД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сотрудников ОВД ввиду особого характера выполняемых ими обязанностей. </w:t>
      </w:r>
    </w:p>
    <w:p w:rsidR="00384B64" w:rsidRPr="00293C00" w:rsidRDefault="00384B64" w:rsidP="00293C00">
      <w:pPr>
        <w:spacing w:line="360" w:lineRule="auto"/>
        <w:ind w:firstLine="709"/>
        <w:jc w:val="both"/>
        <w:rPr>
          <w:sz w:val="28"/>
          <w:szCs w:val="28"/>
        </w:rPr>
      </w:pPr>
      <w:r w:rsidRPr="00293C00">
        <w:rPr>
          <w:sz w:val="28"/>
          <w:szCs w:val="28"/>
        </w:rPr>
        <w:t xml:space="preserve">Дисциплинарные взыскания не могут быть наложены за деяние, за совершение которого законом предусмотрена иная ответственность. Например, превышение должностных полномочий, связанное с причинением существенного вреда государственным или общественным интересам либо охраняемым законом правам и интересам граждан, образует состав не должностного проступка, а уголовного преступления. Положением о службе в органах внутренних дел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w:t>
      </w:r>
    </w:p>
    <w:p w:rsidR="00384B64" w:rsidRPr="00293C00" w:rsidRDefault="00384B64" w:rsidP="00293C00">
      <w:pPr>
        <w:spacing w:line="360" w:lineRule="auto"/>
        <w:ind w:firstLine="709"/>
        <w:jc w:val="both"/>
        <w:rPr>
          <w:sz w:val="28"/>
          <w:szCs w:val="28"/>
        </w:rPr>
      </w:pPr>
      <w:r w:rsidRPr="00293C00">
        <w:rPr>
          <w:sz w:val="28"/>
          <w:szCs w:val="28"/>
        </w:rPr>
        <w:t xml:space="preserve">В учебных заведениях Министерства внутренних дел Российской Федерации кроме перечисленных видов взысканий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w:t>
      </w:r>
    </w:p>
    <w:p w:rsidR="00384B64" w:rsidRPr="00293C00" w:rsidRDefault="00384B64" w:rsidP="00293C00">
      <w:pPr>
        <w:spacing w:line="360" w:lineRule="auto"/>
        <w:ind w:firstLine="709"/>
        <w:jc w:val="both"/>
        <w:rPr>
          <w:sz w:val="28"/>
          <w:szCs w:val="28"/>
        </w:rPr>
      </w:pPr>
      <w:r w:rsidRPr="00293C00">
        <w:rPr>
          <w:sz w:val="28"/>
          <w:szCs w:val="28"/>
        </w:rPr>
        <w:t xml:space="preserve">В целом же в системе МВД права начальников по наложению взысканий установлены с учетом особенностей службы в органах внутренних дел. Дисциплинарные взыскания применяются прямыми начальниками в пределах предоставленных им прав. </w:t>
      </w:r>
    </w:p>
    <w:p w:rsidR="00384B64" w:rsidRPr="00293C00" w:rsidRDefault="00384B64" w:rsidP="00293C00">
      <w:pPr>
        <w:spacing w:line="360" w:lineRule="auto"/>
        <w:ind w:firstLine="709"/>
        <w:jc w:val="both"/>
        <w:rPr>
          <w:sz w:val="28"/>
          <w:szCs w:val="28"/>
        </w:rPr>
      </w:pPr>
      <w:r w:rsidRPr="00293C00">
        <w:rPr>
          <w:sz w:val="28"/>
          <w:szCs w:val="28"/>
        </w:rPr>
        <w:t xml:space="preserve">Дисциплинарные взыскания объявляются приказами. Замечание, выговор, назначение вне очереди в наряд могут быть объявлены и устно. Взыскание, наложенное приказом, не может быть снято устно. </w:t>
      </w:r>
    </w:p>
    <w:p w:rsidR="00384B64" w:rsidRPr="00293C00" w:rsidRDefault="00384B64" w:rsidP="00293C00">
      <w:pPr>
        <w:spacing w:line="360" w:lineRule="auto"/>
        <w:ind w:firstLine="709"/>
        <w:jc w:val="both"/>
        <w:rPr>
          <w:sz w:val="28"/>
          <w:szCs w:val="28"/>
        </w:rPr>
      </w:pPr>
      <w:r w:rsidRPr="00293C00">
        <w:rPr>
          <w:sz w:val="28"/>
          <w:szCs w:val="28"/>
        </w:rPr>
        <w:t xml:space="preserve">О дисциплинарных взысканиях сотруднику органов внутренних дел объявляется лично, перед строем или на совещании (собрании). До наложения взыскания от сотрудника органов внутренних дел, привлекаемого к 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 </w:t>
      </w:r>
    </w:p>
    <w:p w:rsidR="00384B64" w:rsidRPr="00293C00" w:rsidRDefault="00384B64" w:rsidP="00293C00">
      <w:pPr>
        <w:spacing w:line="360" w:lineRule="auto"/>
        <w:ind w:firstLine="709"/>
        <w:jc w:val="both"/>
        <w:rPr>
          <w:sz w:val="28"/>
          <w:szCs w:val="28"/>
        </w:rPr>
      </w:pPr>
      <w:r w:rsidRPr="00293C00">
        <w:rPr>
          <w:sz w:val="28"/>
          <w:szCs w:val="28"/>
        </w:rPr>
        <w:t xml:space="preserve">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w:t>
      </w:r>
    </w:p>
    <w:p w:rsidR="00384B64" w:rsidRPr="00293C00" w:rsidRDefault="00384B64" w:rsidP="00293C00">
      <w:pPr>
        <w:spacing w:line="360" w:lineRule="auto"/>
        <w:ind w:firstLine="709"/>
        <w:jc w:val="both"/>
        <w:rPr>
          <w:sz w:val="28"/>
          <w:szCs w:val="28"/>
        </w:rPr>
      </w:pPr>
      <w:r w:rsidRPr="00293C00">
        <w:rPr>
          <w:sz w:val="28"/>
          <w:szCs w:val="28"/>
        </w:rPr>
        <w:t xml:space="preserve">За каждый случай нарушения служебной дисциплины может быть наложено только одно дисциплинарное взыскание. </w:t>
      </w:r>
    </w:p>
    <w:p w:rsidR="00384B64" w:rsidRPr="00293C00" w:rsidRDefault="00384B64" w:rsidP="00293C00">
      <w:pPr>
        <w:spacing w:line="360" w:lineRule="auto"/>
        <w:ind w:firstLine="709"/>
        <w:jc w:val="both"/>
        <w:rPr>
          <w:sz w:val="28"/>
          <w:szCs w:val="28"/>
        </w:rPr>
      </w:pPr>
      <w:r w:rsidRPr="00293C00">
        <w:rPr>
          <w:sz w:val="28"/>
          <w:szCs w:val="28"/>
        </w:rPr>
        <w:t xml:space="preserve">Приказ о применении дисциплинарного взыскания с указанием мотивов его применения объявляется сотруднику органов внутренних дел, подвергнутому взысканию, под расписку. 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 </w:t>
      </w:r>
    </w:p>
    <w:p w:rsidR="00384B64" w:rsidRPr="00293C00" w:rsidRDefault="00384B64" w:rsidP="00293C00">
      <w:pPr>
        <w:spacing w:line="360" w:lineRule="auto"/>
        <w:ind w:firstLine="709"/>
        <w:jc w:val="both"/>
        <w:rPr>
          <w:sz w:val="28"/>
          <w:szCs w:val="28"/>
        </w:rPr>
      </w:pPr>
      <w:r w:rsidRPr="00293C00">
        <w:rPr>
          <w:sz w:val="28"/>
          <w:szCs w:val="28"/>
        </w:rPr>
        <w:t xml:space="preserve">Дисциплинарное взыскание, наложенное на сотрудника органов внутренних дел приказом, считается снятым, если в течение года со дня его наложения этот сотрудник не будет подвергнут новому дисциплинарному взысканию. Устное взыскание считается снятым по истечении одного месяца.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Представление к присвоению очередных специальных званий сотрудников, имеющих дисциплинарные взыскания (кроме объявленных устно), не производится до снятия дисциплинарного взыскания. Дисциплинарное взыскание не может быть наложено во время болезни сотрудника органа внутренних дел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 - хозяйственной деятельности - более двух лет со дня его совершения. В указанные сроки не включаются период нахождения сотрудника органов внутренних дел в отпуске, время болезни, а также время производства по уголовному делу или делу об административном правонарушении. Права начальников по наложению дисциплинарных взысканий устанавливаются Министром внутренних дел Российской Федерации. </w:t>
      </w:r>
    </w:p>
    <w:p w:rsidR="00384B64" w:rsidRPr="00293C00" w:rsidRDefault="00384B64" w:rsidP="00293C00">
      <w:pPr>
        <w:spacing w:line="360" w:lineRule="auto"/>
        <w:ind w:firstLine="709"/>
        <w:jc w:val="both"/>
        <w:rPr>
          <w:sz w:val="28"/>
          <w:szCs w:val="28"/>
        </w:rPr>
      </w:pPr>
      <w:r w:rsidRPr="00293C00">
        <w:rPr>
          <w:sz w:val="28"/>
          <w:szCs w:val="28"/>
        </w:rPr>
        <w:t xml:space="preserve">Если к сотруднику органов внутренних дел, по мнению начальника, необходимо применить меры наказания, выходящие за пределы его прав, то он ходатайствует об этом перед вышестоящим начальником.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p>
    <w:p w:rsidR="00384B64" w:rsidRPr="00293C00" w:rsidRDefault="00384B64" w:rsidP="00293C00">
      <w:pPr>
        <w:spacing w:line="360" w:lineRule="auto"/>
        <w:ind w:firstLine="709"/>
        <w:jc w:val="both"/>
        <w:rPr>
          <w:sz w:val="28"/>
          <w:szCs w:val="28"/>
        </w:rPr>
      </w:pPr>
      <w:r w:rsidRPr="00293C00">
        <w:rPr>
          <w:sz w:val="28"/>
          <w:szCs w:val="28"/>
        </w:rPr>
        <w:t xml:space="preserve">Дисциплинарные взыскания на сотрудников следственного аппарата органов внутренних дел налагаются начальниками, которым предоставлено право назначения их на должность, а в случаях, связанных с процессуальной деятельностью сотрудников, - по согласованию с руководителями соответствующих следственных подразделений. </w:t>
      </w:r>
    </w:p>
    <w:p w:rsidR="00384B64" w:rsidRPr="00293C00" w:rsidRDefault="00384B64" w:rsidP="00293C00">
      <w:pPr>
        <w:spacing w:line="360" w:lineRule="auto"/>
        <w:ind w:firstLine="709"/>
        <w:jc w:val="both"/>
        <w:rPr>
          <w:sz w:val="28"/>
          <w:szCs w:val="28"/>
        </w:rPr>
      </w:pPr>
      <w:r w:rsidRPr="00293C00">
        <w:rPr>
          <w:sz w:val="28"/>
          <w:szCs w:val="28"/>
        </w:rPr>
        <w:t xml:space="preserve">Снижение в специальном звании на одну ступень сотрудников органов внутренних дел, имеющих звания младшего начальствующего состава, производится как мера дисциплинарного взыскания решением прямых начальников, которым предоставлено право присвоения указанных званий. </w:t>
      </w:r>
    </w:p>
    <w:p w:rsidR="00384B64" w:rsidRPr="00293C00" w:rsidRDefault="00384B64" w:rsidP="00293C00">
      <w:pPr>
        <w:pStyle w:val="21"/>
        <w:ind w:firstLine="709"/>
      </w:pPr>
      <w:r w:rsidRPr="00293C00">
        <w:t xml:space="preserve">Сотрудник органов внутренних дел вправе обжаловать наложенное на него дисциплинарное взыскание последовательно вышестоящим начальникам вплоть до Министра внутренних дел Российской Федерации, а в установленных законом и Положением случаях - и в суд. Начальник, превысивший предоставленные ему права по наложению дисциплинарных взысканий, несет за это дисциплинарную ответственность. </w:t>
      </w:r>
    </w:p>
    <w:p w:rsidR="00384B64" w:rsidRPr="00293C00" w:rsidRDefault="00384B64" w:rsidP="00293C00">
      <w:pPr>
        <w:spacing w:line="360" w:lineRule="auto"/>
        <w:ind w:firstLine="709"/>
        <w:jc w:val="both"/>
        <w:rPr>
          <w:sz w:val="28"/>
          <w:szCs w:val="28"/>
        </w:rPr>
      </w:pPr>
      <w:r w:rsidRPr="00293C00">
        <w:rPr>
          <w:sz w:val="28"/>
          <w:szCs w:val="28"/>
        </w:rPr>
        <w:t xml:space="preserve">Кроме того, должностное лицо органов внутренних дел, принявшее решение о понижении в должности, снижении в специальном звании, увольнении из органов внутренних дел с явным нарушением закона или задержавшее исполнение решения о восстановлении в должности, специальном звании, на службе в органах внутренних дел, несет дисциплинарную ответственность и возмещает ущерб, причиненный органу внутренних дел в связи с выплатами сотруднику, произведенными по причине незаконного или необоснованного перемещения по службе, понижения в должности либо снижения в специальном звании, увольнения из органов внутренних дел, в размерах, установленных законодательством Российской Федерации о труде. </w:t>
      </w:r>
    </w:p>
    <w:p w:rsidR="00384B64" w:rsidRPr="00293C00" w:rsidRDefault="00384B64" w:rsidP="00293C00">
      <w:pPr>
        <w:spacing w:line="360" w:lineRule="auto"/>
        <w:ind w:firstLine="709"/>
        <w:jc w:val="both"/>
        <w:rPr>
          <w:sz w:val="28"/>
          <w:szCs w:val="28"/>
        </w:rPr>
      </w:pPr>
      <w:r w:rsidRPr="00293C00">
        <w:rPr>
          <w:sz w:val="28"/>
          <w:szCs w:val="28"/>
        </w:rPr>
        <w:t xml:space="preserve">В приказах о восстановлении сотрудников в должности, специальном звании на службе указываются их должности, должностные оклады и установленные надбавки и периоды, за которые им выплачивается денежное довольствие. </w:t>
      </w:r>
    </w:p>
    <w:p w:rsidR="00B2282F" w:rsidRPr="00293C00" w:rsidRDefault="00B2282F" w:rsidP="00293C00">
      <w:pPr>
        <w:spacing w:line="360" w:lineRule="auto"/>
        <w:jc w:val="both"/>
        <w:rPr>
          <w:sz w:val="28"/>
          <w:szCs w:val="28"/>
        </w:rPr>
      </w:pPr>
    </w:p>
    <w:p w:rsidR="00B2282F" w:rsidRPr="00293C00" w:rsidRDefault="00293C00" w:rsidP="00293C00">
      <w:pPr>
        <w:spacing w:line="360" w:lineRule="auto"/>
        <w:jc w:val="center"/>
        <w:rPr>
          <w:b/>
          <w:bCs/>
          <w:sz w:val="28"/>
          <w:szCs w:val="28"/>
        </w:rPr>
      </w:pPr>
      <w:r>
        <w:rPr>
          <w:b/>
          <w:bCs/>
          <w:sz w:val="28"/>
          <w:szCs w:val="28"/>
        </w:rPr>
        <w:t>Задача</w:t>
      </w:r>
    </w:p>
    <w:p w:rsidR="00293C00" w:rsidRDefault="00293C00" w:rsidP="00293C00">
      <w:pPr>
        <w:spacing w:line="360" w:lineRule="auto"/>
        <w:jc w:val="both"/>
        <w:rPr>
          <w:sz w:val="28"/>
          <w:szCs w:val="28"/>
        </w:rPr>
      </w:pPr>
    </w:p>
    <w:p w:rsidR="00B2282F" w:rsidRPr="00293C00" w:rsidRDefault="00B2282F" w:rsidP="00293C00">
      <w:pPr>
        <w:spacing w:line="360" w:lineRule="auto"/>
        <w:ind w:firstLine="709"/>
        <w:jc w:val="both"/>
        <w:rPr>
          <w:sz w:val="28"/>
          <w:szCs w:val="28"/>
        </w:rPr>
      </w:pPr>
      <w:r w:rsidRPr="00293C00">
        <w:rPr>
          <w:sz w:val="28"/>
          <w:szCs w:val="28"/>
        </w:rPr>
        <w:t>21 сентября лейтенант милиции Марков вышел на службу в нетрезвом состоянии и был отстранен от работы. Поскольку факт появления в нетрезвом виде был подтвержден актом освидетельствования, руководитель ОВД объяснения от Маркова не истребовал и 28 октября издал приказ, в котором ему был объявлен строгий выговор.</w:t>
      </w:r>
    </w:p>
    <w:p w:rsidR="00B2282F" w:rsidRPr="00293C00" w:rsidRDefault="00B2282F" w:rsidP="00293C00">
      <w:pPr>
        <w:spacing w:line="360" w:lineRule="auto"/>
        <w:ind w:firstLine="709"/>
        <w:jc w:val="both"/>
        <w:rPr>
          <w:sz w:val="28"/>
          <w:szCs w:val="28"/>
        </w:rPr>
      </w:pPr>
      <w:r w:rsidRPr="00293C00">
        <w:rPr>
          <w:sz w:val="28"/>
          <w:szCs w:val="28"/>
        </w:rPr>
        <w:t>Законен ли приказ руководителя ОВД?</w:t>
      </w:r>
    </w:p>
    <w:p w:rsidR="00B2282F" w:rsidRPr="00293C00" w:rsidRDefault="00B2282F" w:rsidP="00293C00">
      <w:pPr>
        <w:spacing w:line="360" w:lineRule="auto"/>
        <w:ind w:firstLine="709"/>
        <w:jc w:val="both"/>
        <w:rPr>
          <w:sz w:val="28"/>
          <w:szCs w:val="28"/>
        </w:rPr>
      </w:pPr>
      <w:r w:rsidRPr="00293C00">
        <w:rPr>
          <w:sz w:val="28"/>
          <w:szCs w:val="28"/>
        </w:rPr>
        <w:t>Какие были допущены нарушения трудового законодательства?</w:t>
      </w:r>
    </w:p>
    <w:p w:rsidR="00B2282F" w:rsidRPr="00293C00" w:rsidRDefault="00B2282F" w:rsidP="00293C00">
      <w:pPr>
        <w:spacing w:line="360" w:lineRule="auto"/>
        <w:ind w:firstLine="709"/>
        <w:jc w:val="both"/>
        <w:rPr>
          <w:sz w:val="28"/>
          <w:szCs w:val="28"/>
        </w:rPr>
      </w:pPr>
      <w:r w:rsidRPr="00293C00">
        <w:rPr>
          <w:sz w:val="28"/>
          <w:szCs w:val="28"/>
        </w:rPr>
        <w:t>Мог ли Марков быть уволен за данный проступок?</w:t>
      </w:r>
    </w:p>
    <w:p w:rsidR="00B2282F" w:rsidRPr="00293C00" w:rsidRDefault="00B2282F" w:rsidP="00293C00">
      <w:pPr>
        <w:spacing w:line="360" w:lineRule="auto"/>
        <w:ind w:firstLine="709"/>
        <w:jc w:val="both"/>
        <w:rPr>
          <w:b/>
          <w:bCs/>
          <w:sz w:val="28"/>
          <w:szCs w:val="28"/>
        </w:rPr>
      </w:pPr>
      <w:r w:rsidRPr="00293C00">
        <w:rPr>
          <w:b/>
          <w:bCs/>
          <w:sz w:val="28"/>
          <w:szCs w:val="28"/>
        </w:rPr>
        <w:t>Решение:</w:t>
      </w:r>
    </w:p>
    <w:p w:rsidR="00B2282F" w:rsidRPr="00293C00" w:rsidRDefault="00B2282F" w:rsidP="00293C00">
      <w:pPr>
        <w:spacing w:line="360" w:lineRule="auto"/>
        <w:ind w:firstLine="709"/>
        <w:jc w:val="both"/>
        <w:rPr>
          <w:sz w:val="28"/>
          <w:szCs w:val="28"/>
        </w:rPr>
      </w:pPr>
      <w:r w:rsidRPr="00293C00">
        <w:rPr>
          <w:sz w:val="28"/>
          <w:szCs w:val="28"/>
        </w:rPr>
        <w:t>В соответствии со Положением о службе в органах внутренних дел Российской Федерации</w:t>
      </w:r>
      <w:r w:rsidR="00E42C61" w:rsidRPr="00293C00">
        <w:rPr>
          <w:sz w:val="28"/>
          <w:szCs w:val="28"/>
        </w:rPr>
        <w:t xml:space="preserve"> ст. 34 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 За нарушение служебной дисциплины на сотрудников органов внутренних дел могут налагаться следующие виды взысканий: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w:t>
      </w:r>
    </w:p>
    <w:p w:rsidR="00E42C61" w:rsidRPr="00293C00" w:rsidRDefault="00E42C61" w:rsidP="00293C00">
      <w:pPr>
        <w:spacing w:line="360" w:lineRule="auto"/>
        <w:ind w:firstLine="709"/>
        <w:jc w:val="both"/>
        <w:rPr>
          <w:sz w:val="28"/>
          <w:szCs w:val="28"/>
        </w:rPr>
      </w:pPr>
      <w:r w:rsidRPr="00293C00">
        <w:rPr>
          <w:sz w:val="28"/>
          <w:szCs w:val="28"/>
        </w:rPr>
        <w:t>В соответствии со ст. 39 рассматриваемого Положения дисциплинарные взыскания применяются прямыми начальниками в пределах предоставленных им прав.</w:t>
      </w:r>
    </w:p>
    <w:p w:rsidR="00E42C61" w:rsidRPr="00293C00" w:rsidRDefault="00E42C61" w:rsidP="00293C00">
      <w:pPr>
        <w:spacing w:line="360" w:lineRule="auto"/>
        <w:ind w:firstLine="709"/>
        <w:jc w:val="both"/>
        <w:rPr>
          <w:sz w:val="28"/>
          <w:szCs w:val="28"/>
        </w:rPr>
      </w:pPr>
      <w:r w:rsidRPr="00293C00">
        <w:rPr>
          <w:sz w:val="28"/>
          <w:szCs w:val="28"/>
        </w:rPr>
        <w:t>До наложения взыскания от сотрудника органов внутренних дел, привлекаемого к ответственности, должно быть истребовано письменное объяснение. Однако по условию задачи с Маркова объяснение не было и</w:t>
      </w:r>
      <w:r w:rsidR="00C83D7E" w:rsidRPr="00293C00">
        <w:rPr>
          <w:sz w:val="28"/>
          <w:szCs w:val="28"/>
        </w:rPr>
        <w:t>стеребованно, что</w:t>
      </w:r>
      <w:r w:rsidR="00293C00">
        <w:rPr>
          <w:sz w:val="28"/>
          <w:szCs w:val="28"/>
        </w:rPr>
        <w:t xml:space="preserve"> </w:t>
      </w:r>
      <w:r w:rsidR="00C83D7E" w:rsidRPr="00293C00">
        <w:rPr>
          <w:sz w:val="28"/>
          <w:szCs w:val="28"/>
        </w:rPr>
        <w:t>является нару</w:t>
      </w:r>
      <w:r w:rsidRPr="00293C00">
        <w:rPr>
          <w:sz w:val="28"/>
          <w:szCs w:val="28"/>
        </w:rPr>
        <w:t>шением наложения взыскания.</w:t>
      </w:r>
      <w:r w:rsidR="00C83D7E" w:rsidRPr="00293C00">
        <w:rPr>
          <w:sz w:val="28"/>
          <w:szCs w:val="28"/>
        </w:rPr>
        <w:t xml:space="preserve"> </w:t>
      </w:r>
    </w:p>
    <w:p w:rsidR="00C83D7E" w:rsidRPr="00293C00" w:rsidRDefault="00C83D7E" w:rsidP="00293C00">
      <w:pPr>
        <w:spacing w:line="360" w:lineRule="auto"/>
        <w:ind w:firstLine="709"/>
        <w:jc w:val="both"/>
        <w:rPr>
          <w:sz w:val="28"/>
          <w:szCs w:val="28"/>
        </w:rPr>
      </w:pPr>
      <w:r w:rsidRPr="00293C00">
        <w:rPr>
          <w:sz w:val="28"/>
          <w:szCs w:val="28"/>
        </w:rPr>
        <w:t>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Однако взыскание было наложено позднее установленного срока.</w:t>
      </w:r>
    </w:p>
    <w:p w:rsidR="00C83D7E" w:rsidRPr="00293C00" w:rsidRDefault="00C83D7E" w:rsidP="00293C00">
      <w:pPr>
        <w:spacing w:line="360" w:lineRule="auto"/>
        <w:ind w:firstLine="709"/>
        <w:jc w:val="both"/>
        <w:rPr>
          <w:sz w:val="28"/>
          <w:szCs w:val="28"/>
        </w:rPr>
      </w:pPr>
      <w:r w:rsidRPr="00293C00">
        <w:rPr>
          <w:sz w:val="28"/>
          <w:szCs w:val="28"/>
        </w:rPr>
        <w:t>В соответствии с п. б ч. 4 ст. 81 Трудового</w:t>
      </w:r>
      <w:r w:rsidR="00293C00">
        <w:rPr>
          <w:sz w:val="28"/>
          <w:szCs w:val="28"/>
        </w:rPr>
        <w:t xml:space="preserve"> </w:t>
      </w:r>
      <w:r w:rsidRPr="00293C00">
        <w:rPr>
          <w:sz w:val="28"/>
          <w:szCs w:val="28"/>
        </w:rPr>
        <w:t>кодекса РФ, работник может быть уволен за появление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83D7E" w:rsidRDefault="00C83D7E" w:rsidP="00293C00">
      <w:pPr>
        <w:spacing w:line="360" w:lineRule="auto"/>
        <w:ind w:firstLine="709"/>
        <w:jc w:val="both"/>
        <w:rPr>
          <w:sz w:val="28"/>
          <w:szCs w:val="28"/>
        </w:rPr>
      </w:pPr>
      <w:r w:rsidRPr="00293C00">
        <w:rPr>
          <w:sz w:val="28"/>
          <w:szCs w:val="28"/>
        </w:rPr>
        <w:t>Таким образом, начальник Маркова при наложении взыскания допустил ряд нарушений. Что касается ответа на вопрос «Мог ли Марков быть уволен за данный проступок?», то да</w:t>
      </w:r>
      <w:r w:rsidR="00293C00">
        <w:rPr>
          <w:sz w:val="28"/>
          <w:szCs w:val="28"/>
        </w:rPr>
        <w:t xml:space="preserve"> </w:t>
      </w:r>
      <w:r w:rsidRPr="00293C00">
        <w:rPr>
          <w:sz w:val="28"/>
          <w:szCs w:val="28"/>
        </w:rPr>
        <w:t>Макаров</w:t>
      </w:r>
      <w:r w:rsidR="00293C00">
        <w:rPr>
          <w:sz w:val="28"/>
          <w:szCs w:val="28"/>
        </w:rPr>
        <w:t xml:space="preserve"> </w:t>
      </w:r>
      <w:r w:rsidRPr="00293C00">
        <w:rPr>
          <w:sz w:val="28"/>
          <w:szCs w:val="28"/>
        </w:rPr>
        <w:t>мог быть уволен за совершенный им дисциплинарный проступок.</w:t>
      </w:r>
    </w:p>
    <w:p w:rsidR="00293C00" w:rsidRPr="00293C00" w:rsidRDefault="00293C00" w:rsidP="00293C00">
      <w:pPr>
        <w:spacing w:line="360" w:lineRule="auto"/>
        <w:rPr>
          <w:color w:val="FFFFFF"/>
          <w:sz w:val="28"/>
          <w:szCs w:val="28"/>
        </w:rPr>
      </w:pPr>
      <w:r w:rsidRPr="00293C00">
        <w:rPr>
          <w:color w:val="FFFFFF"/>
          <w:sz w:val="28"/>
          <w:szCs w:val="28"/>
        </w:rPr>
        <w:t>источник трудовое право дисциплина сотрудник овд</w:t>
      </w:r>
    </w:p>
    <w:p w:rsidR="00293C00" w:rsidRDefault="00293C00" w:rsidP="00293C00">
      <w:pPr>
        <w:spacing w:line="360" w:lineRule="auto"/>
        <w:jc w:val="both"/>
        <w:rPr>
          <w:sz w:val="28"/>
          <w:szCs w:val="28"/>
        </w:rPr>
      </w:pPr>
    </w:p>
    <w:p w:rsidR="00293C00" w:rsidRPr="00293C00" w:rsidRDefault="00293C00" w:rsidP="00293C00">
      <w:pPr>
        <w:spacing w:line="360" w:lineRule="auto"/>
        <w:jc w:val="center"/>
        <w:rPr>
          <w:b/>
          <w:bCs/>
          <w:sz w:val="28"/>
          <w:szCs w:val="28"/>
        </w:rPr>
      </w:pPr>
      <w:r>
        <w:rPr>
          <w:sz w:val="28"/>
          <w:szCs w:val="28"/>
        </w:rPr>
        <w:br w:type="page"/>
      </w:r>
      <w:r w:rsidRPr="00293C00">
        <w:rPr>
          <w:b/>
          <w:bCs/>
          <w:sz w:val="28"/>
          <w:szCs w:val="28"/>
        </w:rPr>
        <w:t>С</w:t>
      </w:r>
      <w:r>
        <w:rPr>
          <w:b/>
          <w:bCs/>
          <w:sz w:val="28"/>
          <w:szCs w:val="28"/>
        </w:rPr>
        <w:t>писок использованной литературы</w:t>
      </w:r>
    </w:p>
    <w:p w:rsidR="00293C00" w:rsidRDefault="00293C00" w:rsidP="00293C00">
      <w:pPr>
        <w:spacing w:line="360" w:lineRule="auto"/>
        <w:jc w:val="both"/>
        <w:rPr>
          <w:sz w:val="28"/>
          <w:szCs w:val="28"/>
        </w:rPr>
      </w:pPr>
    </w:p>
    <w:p w:rsidR="00293C00" w:rsidRPr="00293C00" w:rsidRDefault="00293C00" w:rsidP="00293C00">
      <w:pPr>
        <w:spacing w:line="360" w:lineRule="auto"/>
        <w:rPr>
          <w:sz w:val="28"/>
          <w:szCs w:val="28"/>
        </w:rPr>
      </w:pPr>
      <w:r>
        <w:rPr>
          <w:sz w:val="28"/>
          <w:szCs w:val="28"/>
        </w:rPr>
        <w:t xml:space="preserve">1. </w:t>
      </w:r>
      <w:r w:rsidRPr="00293C00">
        <w:rPr>
          <w:sz w:val="28"/>
          <w:szCs w:val="28"/>
        </w:rPr>
        <w:t>Конституция РФ от 12 декабря 1993 г.;</w:t>
      </w:r>
    </w:p>
    <w:p w:rsidR="00293C00" w:rsidRPr="00293C00" w:rsidRDefault="00293C00" w:rsidP="00293C00">
      <w:pPr>
        <w:spacing w:line="360" w:lineRule="auto"/>
        <w:rPr>
          <w:sz w:val="28"/>
          <w:szCs w:val="28"/>
        </w:rPr>
      </w:pPr>
      <w:r>
        <w:rPr>
          <w:sz w:val="28"/>
          <w:szCs w:val="28"/>
        </w:rPr>
        <w:t xml:space="preserve">2. </w:t>
      </w:r>
      <w:r w:rsidRPr="00293C00">
        <w:rPr>
          <w:sz w:val="28"/>
          <w:szCs w:val="28"/>
        </w:rPr>
        <w:t>Трудовой кодекс РФ от 31 декабря 2001 г. №-197 ФЗ;</w:t>
      </w:r>
    </w:p>
    <w:p w:rsidR="00293C00" w:rsidRPr="00293C00" w:rsidRDefault="00293C00" w:rsidP="00293C00">
      <w:pPr>
        <w:spacing w:line="360" w:lineRule="auto"/>
        <w:rPr>
          <w:sz w:val="28"/>
          <w:szCs w:val="28"/>
        </w:rPr>
      </w:pPr>
      <w:r>
        <w:rPr>
          <w:sz w:val="28"/>
          <w:szCs w:val="28"/>
        </w:rPr>
        <w:t xml:space="preserve">3. </w:t>
      </w:r>
      <w:r w:rsidRPr="00293C00">
        <w:rPr>
          <w:sz w:val="28"/>
          <w:szCs w:val="28"/>
        </w:rPr>
        <w:t>Закон о милиции от 18 апреля 1991 г. № 1026-1;</w:t>
      </w:r>
    </w:p>
    <w:p w:rsidR="00293C00" w:rsidRPr="00293C00" w:rsidRDefault="00293C00" w:rsidP="00293C00">
      <w:pPr>
        <w:spacing w:line="360" w:lineRule="auto"/>
        <w:rPr>
          <w:sz w:val="28"/>
          <w:szCs w:val="28"/>
        </w:rPr>
      </w:pPr>
      <w:r>
        <w:rPr>
          <w:sz w:val="28"/>
          <w:szCs w:val="28"/>
        </w:rPr>
        <w:t xml:space="preserve">4. </w:t>
      </w:r>
      <w:r w:rsidRPr="00293C00">
        <w:rPr>
          <w:sz w:val="28"/>
          <w:szCs w:val="28"/>
        </w:rPr>
        <w:t>Положение о службе в ОВД РФ от 14 декабря 1999 г. № 1038</w:t>
      </w:r>
    </w:p>
    <w:p w:rsidR="00293C00" w:rsidRPr="00293C00" w:rsidRDefault="00293C00" w:rsidP="00293C00">
      <w:pPr>
        <w:spacing w:line="360" w:lineRule="auto"/>
        <w:rPr>
          <w:sz w:val="28"/>
          <w:szCs w:val="28"/>
        </w:rPr>
      </w:pPr>
      <w:r>
        <w:rPr>
          <w:sz w:val="28"/>
          <w:szCs w:val="28"/>
        </w:rPr>
        <w:t xml:space="preserve">5. </w:t>
      </w:r>
      <w:r w:rsidRPr="00293C00">
        <w:rPr>
          <w:sz w:val="28"/>
          <w:szCs w:val="28"/>
        </w:rPr>
        <w:t>Карпов А.В. Трудовое право России</w:t>
      </w:r>
      <w:r>
        <w:rPr>
          <w:sz w:val="28"/>
          <w:szCs w:val="28"/>
        </w:rPr>
        <w:t xml:space="preserve"> </w:t>
      </w:r>
      <w:r w:rsidRPr="00293C00">
        <w:rPr>
          <w:sz w:val="28"/>
          <w:szCs w:val="28"/>
        </w:rPr>
        <w:t>Норма М.: 2010 г. 268 с.</w:t>
      </w:r>
    </w:p>
    <w:p w:rsidR="00A60182" w:rsidRDefault="00293C00" w:rsidP="00293C00">
      <w:pPr>
        <w:spacing w:line="360" w:lineRule="auto"/>
        <w:rPr>
          <w:sz w:val="28"/>
          <w:szCs w:val="28"/>
        </w:rPr>
      </w:pPr>
      <w:r w:rsidRPr="00293C00">
        <w:rPr>
          <w:sz w:val="28"/>
          <w:szCs w:val="28"/>
        </w:rPr>
        <w:t>6. А.К. Исаев Трудовое право, Омега-Л М.: 2007 Г. 277 С.</w:t>
      </w:r>
    </w:p>
    <w:p w:rsidR="00293C00" w:rsidRDefault="00293C00" w:rsidP="00293C00">
      <w:pPr>
        <w:spacing w:line="360" w:lineRule="auto"/>
        <w:jc w:val="both"/>
        <w:rPr>
          <w:sz w:val="28"/>
          <w:szCs w:val="28"/>
        </w:rPr>
      </w:pPr>
    </w:p>
    <w:p w:rsidR="00293C00" w:rsidRPr="00293C00" w:rsidRDefault="00293C00" w:rsidP="00293C00">
      <w:pPr>
        <w:spacing w:line="360" w:lineRule="auto"/>
        <w:jc w:val="center"/>
        <w:rPr>
          <w:color w:val="FFFFFF"/>
          <w:sz w:val="28"/>
          <w:szCs w:val="28"/>
        </w:rPr>
      </w:pPr>
      <w:bookmarkStart w:id="0" w:name="_GoBack"/>
      <w:bookmarkEnd w:id="0"/>
    </w:p>
    <w:sectPr w:rsidR="00293C00" w:rsidRPr="00293C00" w:rsidSect="00293C00">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06" w:rsidRDefault="00094C06">
      <w:r>
        <w:separator/>
      </w:r>
    </w:p>
  </w:endnote>
  <w:endnote w:type="continuationSeparator" w:id="0">
    <w:p w:rsidR="00094C06" w:rsidRDefault="000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00" w:rsidRDefault="00293C00" w:rsidP="00C1438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0108">
      <w:rPr>
        <w:rStyle w:val="a5"/>
        <w:noProof/>
      </w:rPr>
      <w:t>1</w:t>
    </w:r>
    <w:r>
      <w:rPr>
        <w:rStyle w:val="a5"/>
      </w:rPr>
      <w:fldChar w:fldCharType="end"/>
    </w:r>
  </w:p>
  <w:p w:rsidR="00A60182" w:rsidRPr="00293C00" w:rsidRDefault="00A60182" w:rsidP="00293C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06" w:rsidRDefault="00094C06">
      <w:r>
        <w:separator/>
      </w:r>
    </w:p>
  </w:footnote>
  <w:footnote w:type="continuationSeparator" w:id="0">
    <w:p w:rsidR="00094C06" w:rsidRDefault="0009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00" w:rsidRPr="00293C00" w:rsidRDefault="00293C00" w:rsidP="00293C00">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80916"/>
    <w:multiLevelType w:val="hybridMultilevel"/>
    <w:tmpl w:val="2F3C6BAA"/>
    <w:lvl w:ilvl="0" w:tplc="0658C564">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
    <w:nsid w:val="3C7A501F"/>
    <w:multiLevelType w:val="singleLevel"/>
    <w:tmpl w:val="FC447D64"/>
    <w:lvl w:ilvl="0">
      <w:start w:val="1"/>
      <w:numFmt w:val="decimal"/>
      <w:lvlText w:val="%1."/>
      <w:lvlJc w:val="left"/>
      <w:pPr>
        <w:tabs>
          <w:tab w:val="num" w:pos="540"/>
        </w:tabs>
        <w:ind w:left="540"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182"/>
    <w:rsid w:val="00094C06"/>
    <w:rsid w:val="0018298E"/>
    <w:rsid w:val="00293C00"/>
    <w:rsid w:val="00384B64"/>
    <w:rsid w:val="003D3B14"/>
    <w:rsid w:val="00667D79"/>
    <w:rsid w:val="00817F9B"/>
    <w:rsid w:val="00A60182"/>
    <w:rsid w:val="00B2282F"/>
    <w:rsid w:val="00B5380A"/>
    <w:rsid w:val="00C14387"/>
    <w:rsid w:val="00C80108"/>
    <w:rsid w:val="00C83D7E"/>
    <w:rsid w:val="00DF520C"/>
    <w:rsid w:val="00E42C61"/>
    <w:rsid w:val="00EF523E"/>
    <w:rsid w:val="00F9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09E95-1AEC-42D1-AA27-7DEA428B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7E"/>
    <w:rPr>
      <w:sz w:val="24"/>
      <w:szCs w:val="24"/>
    </w:rPr>
  </w:style>
  <w:style w:type="paragraph" w:styleId="2">
    <w:name w:val="heading 2"/>
    <w:basedOn w:val="a"/>
    <w:next w:val="a"/>
    <w:link w:val="20"/>
    <w:uiPriority w:val="99"/>
    <w:qFormat/>
    <w:rsid w:val="00384B64"/>
    <w:pPr>
      <w:keepNext/>
      <w:keepLines/>
      <w:suppressAutoHyphens/>
      <w:spacing w:before="240" w:after="60" w:line="360" w:lineRule="auto"/>
      <w:jc w:val="center"/>
      <w:outlineLvl w:val="1"/>
    </w:pPr>
    <w:rPr>
      <w:rFonts w:ascii="Arial" w:hAnsi="Arial" w:cs="Arial"/>
      <w:b/>
      <w:bCs/>
      <w:i/>
      <w:iCs/>
      <w:shado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6018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0182"/>
  </w:style>
  <w:style w:type="paragraph" w:styleId="21">
    <w:name w:val="Body Text 2"/>
    <w:basedOn w:val="a"/>
    <w:link w:val="22"/>
    <w:uiPriority w:val="99"/>
    <w:rsid w:val="00384B64"/>
    <w:pPr>
      <w:spacing w:line="360" w:lineRule="auto"/>
      <w:ind w:firstLine="680"/>
      <w:jc w:val="both"/>
    </w:pPr>
    <w:rPr>
      <w:sz w:val="28"/>
      <w:szCs w:val="28"/>
    </w:rPr>
  </w:style>
  <w:style w:type="character" w:customStyle="1" w:styleId="22">
    <w:name w:val="Основной текст 2 Знак"/>
    <w:link w:val="21"/>
    <w:uiPriority w:val="99"/>
    <w:semiHidden/>
    <w:rPr>
      <w:sz w:val="24"/>
      <w:szCs w:val="24"/>
    </w:rPr>
  </w:style>
  <w:style w:type="paragraph" w:styleId="a6">
    <w:name w:val="header"/>
    <w:basedOn w:val="a"/>
    <w:link w:val="a7"/>
    <w:uiPriority w:val="99"/>
    <w:rsid w:val="00293C0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2014-03-28T04:29:00Z</dcterms:created>
  <dcterms:modified xsi:type="dcterms:W3CDTF">2014-03-28T04:29:00Z</dcterms:modified>
</cp:coreProperties>
</file>