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  <w:r w:rsidRPr="00B80DB0">
        <w:rPr>
          <w:sz w:val="28"/>
          <w:szCs w:val="28"/>
        </w:rPr>
        <w:t>Смоленский Институт Экономики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НГОУ Филиал Санкт-Петербургской Академии Управления и Экономики</w:t>
      </w: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B80DB0" w:rsidRDefault="00B80DB0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B80DB0" w:rsidRDefault="00B80DB0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B80DB0" w:rsidRPr="00B80DB0" w:rsidRDefault="00B80DB0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Pr="00B80DB0" w:rsidRDefault="0098697A" w:rsidP="00B80DB0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80DB0">
        <w:rPr>
          <w:b/>
          <w:sz w:val="28"/>
          <w:szCs w:val="28"/>
        </w:rPr>
        <w:t>Контрольная работа</w:t>
      </w:r>
    </w:p>
    <w:p w:rsidR="0098697A" w:rsidRPr="00B80DB0" w:rsidRDefault="0098697A" w:rsidP="00B80DB0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80DB0">
        <w:rPr>
          <w:b/>
          <w:sz w:val="28"/>
          <w:szCs w:val="28"/>
        </w:rPr>
        <w:t>по дисциплине: «Правоведение»</w:t>
      </w:r>
    </w:p>
    <w:p w:rsidR="0098697A" w:rsidRPr="00B80DB0" w:rsidRDefault="0098697A" w:rsidP="00B80DB0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80DB0">
        <w:rPr>
          <w:b/>
          <w:sz w:val="28"/>
          <w:szCs w:val="28"/>
        </w:rPr>
        <w:t>вариант № 8</w:t>
      </w: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98697A" w:rsidRPr="00B80DB0" w:rsidRDefault="0098697A" w:rsidP="00B80DB0">
      <w:pPr>
        <w:widowControl w:val="0"/>
        <w:spacing w:line="360" w:lineRule="auto"/>
        <w:jc w:val="right"/>
        <w:rPr>
          <w:sz w:val="28"/>
          <w:szCs w:val="28"/>
        </w:rPr>
      </w:pPr>
      <w:r w:rsidRPr="00B80DB0">
        <w:rPr>
          <w:sz w:val="28"/>
          <w:szCs w:val="28"/>
        </w:rPr>
        <w:t>Выполнила:</w:t>
      </w:r>
    </w:p>
    <w:p w:rsidR="0098697A" w:rsidRPr="00B80DB0" w:rsidRDefault="0098697A" w:rsidP="00B80DB0">
      <w:pPr>
        <w:widowControl w:val="0"/>
        <w:spacing w:line="360" w:lineRule="auto"/>
        <w:jc w:val="right"/>
        <w:rPr>
          <w:sz w:val="28"/>
          <w:szCs w:val="28"/>
        </w:rPr>
      </w:pPr>
      <w:r w:rsidRPr="00B80DB0">
        <w:rPr>
          <w:sz w:val="28"/>
          <w:szCs w:val="28"/>
        </w:rPr>
        <w:t>студентка гр. ГМУ 493</w:t>
      </w:r>
    </w:p>
    <w:p w:rsidR="0098697A" w:rsidRPr="00B80DB0" w:rsidRDefault="0098697A" w:rsidP="00B80DB0">
      <w:pPr>
        <w:widowControl w:val="0"/>
        <w:spacing w:line="360" w:lineRule="auto"/>
        <w:jc w:val="right"/>
        <w:rPr>
          <w:sz w:val="28"/>
          <w:szCs w:val="28"/>
        </w:rPr>
      </w:pPr>
      <w:r w:rsidRPr="00B80DB0">
        <w:rPr>
          <w:sz w:val="28"/>
          <w:szCs w:val="28"/>
        </w:rPr>
        <w:t>Карелина А. Н.</w:t>
      </w:r>
    </w:p>
    <w:p w:rsidR="0098697A" w:rsidRPr="00B80DB0" w:rsidRDefault="0098697A" w:rsidP="00B80DB0">
      <w:pPr>
        <w:widowControl w:val="0"/>
        <w:spacing w:line="360" w:lineRule="auto"/>
        <w:jc w:val="right"/>
        <w:rPr>
          <w:sz w:val="28"/>
          <w:szCs w:val="28"/>
        </w:rPr>
      </w:pPr>
      <w:r w:rsidRPr="00B80DB0">
        <w:rPr>
          <w:sz w:val="28"/>
          <w:szCs w:val="28"/>
        </w:rPr>
        <w:t>Преподаватель:</w:t>
      </w:r>
    </w:p>
    <w:p w:rsidR="0098697A" w:rsidRP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7A0115" w:rsidRPr="00B80DB0" w:rsidRDefault="007A0115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7A0115" w:rsidRPr="00B80DB0" w:rsidRDefault="007A0115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7A0115" w:rsidRPr="00B80DB0" w:rsidRDefault="007A0115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7A0115" w:rsidRPr="00B80DB0" w:rsidRDefault="007A0115" w:rsidP="00B80DB0">
      <w:pPr>
        <w:widowControl w:val="0"/>
        <w:spacing w:line="360" w:lineRule="auto"/>
        <w:jc w:val="center"/>
        <w:rPr>
          <w:sz w:val="28"/>
          <w:szCs w:val="28"/>
        </w:rPr>
      </w:pPr>
    </w:p>
    <w:p w:rsidR="00B80DB0" w:rsidRDefault="0098697A" w:rsidP="00B80DB0">
      <w:pPr>
        <w:widowControl w:val="0"/>
        <w:spacing w:line="360" w:lineRule="auto"/>
        <w:jc w:val="center"/>
        <w:rPr>
          <w:sz w:val="28"/>
          <w:szCs w:val="28"/>
        </w:rPr>
      </w:pPr>
      <w:r w:rsidRPr="00B80DB0">
        <w:rPr>
          <w:sz w:val="28"/>
          <w:szCs w:val="28"/>
        </w:rPr>
        <w:t>Смоленск 2008</w:t>
      </w:r>
    </w:p>
    <w:p w:rsidR="00500320" w:rsidRPr="00B80DB0" w:rsidRDefault="00B80DB0" w:rsidP="00B80DB0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80DB0">
        <w:rPr>
          <w:b/>
          <w:sz w:val="28"/>
          <w:szCs w:val="28"/>
        </w:rPr>
        <w:t>Вопросы</w:t>
      </w:r>
    </w:p>
    <w:p w:rsidR="00B80DB0" w:rsidRPr="00B80DB0" w:rsidRDefault="00B80DB0" w:rsidP="00B80DB0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</w:p>
    <w:p w:rsidR="00500320" w:rsidRPr="00B80DB0" w:rsidRDefault="00500320" w:rsidP="00B80DB0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80DB0">
        <w:rPr>
          <w:sz w:val="28"/>
          <w:szCs w:val="28"/>
        </w:rPr>
        <w:t>Каков порядок и условия наследования по завещанию?</w:t>
      </w:r>
    </w:p>
    <w:p w:rsidR="00500320" w:rsidRPr="00B80DB0" w:rsidRDefault="00500320" w:rsidP="00B80DB0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80DB0">
        <w:rPr>
          <w:sz w:val="28"/>
          <w:szCs w:val="28"/>
        </w:rPr>
        <w:t>Начальник отдела кадров предприятия своим приказом принял на работу с 15.05.04 заведующего отделом с 6 месячным испытательным сроком. После 6 месяцев и 5 дней работы он уже уволил зав. отделением как не выдержавшего испытательный срок. Уволенный обратился в суд, который восстановил его на прежней работе.</w:t>
      </w:r>
    </w:p>
    <w:p w:rsidR="00500320" w:rsidRPr="00B80DB0" w:rsidRDefault="00500320" w:rsidP="00B80DB0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B80DB0">
        <w:rPr>
          <w:sz w:val="28"/>
          <w:szCs w:val="28"/>
        </w:rPr>
        <w:t>Используя статью 70 ТКРФ, установите:</w:t>
      </w:r>
    </w:p>
    <w:p w:rsidR="00500320" w:rsidRPr="00B80DB0" w:rsidRDefault="00500320" w:rsidP="00B80DB0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B80DB0">
        <w:rPr>
          <w:sz w:val="28"/>
          <w:szCs w:val="28"/>
        </w:rPr>
        <w:t>В каком порядке установлен 6-ти месячный испытательный срок?</w:t>
      </w:r>
    </w:p>
    <w:p w:rsidR="00500320" w:rsidRPr="00B80DB0" w:rsidRDefault="00500320" w:rsidP="00B80DB0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B80DB0">
        <w:rPr>
          <w:sz w:val="28"/>
          <w:szCs w:val="28"/>
        </w:rPr>
        <w:t>Какие нарушения ТКРФ были допущены в данном случае?</w:t>
      </w:r>
    </w:p>
    <w:p w:rsidR="00500320" w:rsidRPr="00B80DB0" w:rsidRDefault="00500320" w:rsidP="00B80DB0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B80DB0">
        <w:rPr>
          <w:sz w:val="28"/>
          <w:szCs w:val="28"/>
        </w:rPr>
        <w:t>Почему суд принял такое решение?</w:t>
      </w:r>
    </w:p>
    <w:p w:rsidR="00364B78" w:rsidRPr="00B80DB0" w:rsidRDefault="00B80DB0" w:rsidP="00B80D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64B78" w:rsidRPr="00B80DB0">
        <w:rPr>
          <w:b/>
          <w:sz w:val="28"/>
          <w:szCs w:val="28"/>
        </w:rPr>
        <w:t>Ответ № 1</w:t>
      </w:r>
    </w:p>
    <w:p w:rsidR="00B80DB0" w:rsidRDefault="00B80DB0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EBD" w:rsidRPr="00B80DB0" w:rsidRDefault="00186EBD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При наследовании имущество умершего (наследство, наследственное имущество) переходит к другим лицам в порядке универсального правопреемства. Это означает, что к наследникам переходит лишь имущество, то есть вещи и имущественные права.</w:t>
      </w:r>
    </w:p>
    <w:p w:rsidR="00186EBD" w:rsidRPr="00B80DB0" w:rsidRDefault="00186EBD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Под универсальным правопреемством понимается переход всего объема прав и обязанностей умершего.</w:t>
      </w:r>
    </w:p>
    <w:p w:rsidR="00186EBD" w:rsidRPr="00B80DB0" w:rsidRDefault="00186EBD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В качестве общего правила установлено, что имущество переходит к наследникам:</w:t>
      </w:r>
    </w:p>
    <w:p w:rsidR="00186EBD" w:rsidRPr="00B80DB0" w:rsidRDefault="00186EBD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В неизменном виде, то есть в том состоянии, объеме, размере, в котором наследство существовало на момент его открытия;</w:t>
      </w:r>
    </w:p>
    <w:p w:rsidR="00186EBD" w:rsidRPr="00B80DB0" w:rsidRDefault="00186EBD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Как единое целое, то есть</w:t>
      </w:r>
      <w:r w:rsidR="008E03E9" w:rsidRPr="00B80DB0">
        <w:rPr>
          <w:sz w:val="28"/>
          <w:szCs w:val="28"/>
        </w:rPr>
        <w:t xml:space="preserve"> включая все виды имущества, весь объем имущественных прав и обязанностей. Неважно при этом, что между</w:t>
      </w:r>
      <w:r w:rsidR="00B80DB0">
        <w:rPr>
          <w:sz w:val="28"/>
          <w:szCs w:val="28"/>
        </w:rPr>
        <w:t xml:space="preserve"> </w:t>
      </w:r>
      <w:r w:rsidR="008E03E9" w:rsidRPr="00B80DB0">
        <w:rPr>
          <w:sz w:val="28"/>
          <w:szCs w:val="28"/>
        </w:rPr>
        <w:t>самими наследниками наследство будет разделено (по завещанию, например);</w:t>
      </w:r>
    </w:p>
    <w:p w:rsidR="008E03E9" w:rsidRPr="00B80DB0" w:rsidRDefault="008E03E9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В один и тот же момент. ТО есть наследник либо принимает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наследство сразу целиком, без оговорок, условий и т. п., либо отказывается от него.</w:t>
      </w:r>
    </w:p>
    <w:p w:rsidR="008E03E9" w:rsidRPr="00B80DB0" w:rsidRDefault="008E03E9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Особые правила установлены для наследования:</w:t>
      </w:r>
    </w:p>
    <w:p w:rsidR="008E03E9" w:rsidRPr="00B80DB0" w:rsidRDefault="008E03E9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Государственных наград, на которые распространяется законодательство о государственных наградах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Российской Федерации;</w:t>
      </w:r>
    </w:p>
    <w:p w:rsidR="008E03E9" w:rsidRPr="00B80DB0" w:rsidRDefault="008E03E9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Прав, связанных с</w:t>
      </w:r>
      <w:r w:rsidR="00B80DB0">
        <w:rPr>
          <w:sz w:val="28"/>
          <w:szCs w:val="28"/>
        </w:rPr>
        <w:t xml:space="preserve"> </w:t>
      </w:r>
      <w:r w:rsidR="00C42218" w:rsidRPr="00B80DB0">
        <w:rPr>
          <w:sz w:val="28"/>
          <w:szCs w:val="28"/>
        </w:rPr>
        <w:t>участием в хозяйственных товариществах и обществах, производительных, потребительски кооперативах;</w:t>
      </w:r>
    </w:p>
    <w:p w:rsidR="00C42218" w:rsidRPr="00B80DB0" w:rsidRDefault="00C42218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При недействительности завещания.</w:t>
      </w:r>
    </w:p>
    <w:p w:rsidR="00D85A98" w:rsidRPr="00B80DB0" w:rsidRDefault="00D85A98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Завещание является односторонней сделкой, совершаемой лично гражданином, обладающим в момент его совершения дееспособностью в полном объеме. Совершение завещания через представителя не допускается. В завещании могут содержаться распоряжения только одного гражданина.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Совершение завещания двумя и более гражданами не допускается. Завещание создает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права и обязанности после открытия наследства.</w:t>
      </w:r>
    </w:p>
    <w:p w:rsidR="00D85A98" w:rsidRPr="00B80DB0" w:rsidRDefault="00D85A98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 xml:space="preserve">Законодатель определяет исключительный характер завещания. </w:t>
      </w:r>
      <w:r w:rsidR="00EF17F2" w:rsidRPr="00B80DB0">
        <w:rPr>
          <w:sz w:val="28"/>
          <w:szCs w:val="28"/>
        </w:rPr>
        <w:t>Поскольку лишь оно является единственно возможным законным способом распоряжения имущества на случай смерти.</w:t>
      </w:r>
    </w:p>
    <w:p w:rsidR="00EF17F2" w:rsidRPr="00B80DB0" w:rsidRDefault="00EF17F2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Завещатель должен обладать дееспособностью в полном объеме. В соответствии с законодательством РФ дееспособностью в полном объеме, а следовательно, и правом совершать завещания обладают:</w:t>
      </w:r>
    </w:p>
    <w:p w:rsidR="00EF17F2" w:rsidRPr="00B80DB0" w:rsidRDefault="00EF17F2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Гражданин, достигший совершеннолетия, то есть 18 лет, и непризнанный судом недееспособным;</w:t>
      </w:r>
    </w:p>
    <w:p w:rsidR="00EF17F2" w:rsidRPr="00B80DB0" w:rsidRDefault="00EF17F2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Гражданин, вступивший в брак до достижения 18-летнего возраста,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- со времени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вступления в брак;</w:t>
      </w:r>
    </w:p>
    <w:p w:rsidR="00EF17F2" w:rsidRPr="00B80DB0" w:rsidRDefault="00EF17F2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Гражданин, вступивший в брак</w:t>
      </w:r>
      <w:r w:rsidR="00C96EF3" w:rsidRPr="00B80DB0">
        <w:rPr>
          <w:sz w:val="28"/>
          <w:szCs w:val="28"/>
        </w:rPr>
        <w:t xml:space="preserve"> и расторгнувший его до достижения 18-летнего возраста. Однако, в случае признания брака недействительным, суд может принять решение об утрате и моменте утраты несовершеннолетним супругом полной недееспособности;</w:t>
      </w:r>
    </w:p>
    <w:p w:rsidR="00C96EF3" w:rsidRPr="00B80DB0" w:rsidRDefault="00C96EF3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Достигший 16 лет несовершеннолетний, объявленный полностью дееспособным (эмансипированным).</w:t>
      </w:r>
    </w:p>
    <w:p w:rsidR="00C96EF3" w:rsidRPr="00B80DB0" w:rsidRDefault="00C96EF3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 xml:space="preserve">Личностный характер завещания означает установление законодателем запрета совершать его через любого представителя, а также составлять завещание двум или более гражданам. </w:t>
      </w:r>
      <w:r w:rsidR="00EF648F" w:rsidRPr="00B80DB0">
        <w:rPr>
          <w:sz w:val="28"/>
          <w:szCs w:val="28"/>
        </w:rPr>
        <w:t>Даже если имущество находится</w:t>
      </w:r>
      <w:r w:rsidR="00B80DB0">
        <w:rPr>
          <w:sz w:val="28"/>
          <w:szCs w:val="28"/>
        </w:rPr>
        <w:t xml:space="preserve"> </w:t>
      </w:r>
      <w:r w:rsidR="00EF648F" w:rsidRPr="00B80DB0">
        <w:rPr>
          <w:sz w:val="28"/>
          <w:szCs w:val="28"/>
        </w:rPr>
        <w:t xml:space="preserve">в совместной или общей долевой собственности нескольких граждан, распорядиться своим имуществом на случай смерти каждый из них должен самостоятельно. Данное правило </w:t>
      </w:r>
      <w:r w:rsidR="00594C61" w:rsidRPr="00B80DB0">
        <w:rPr>
          <w:sz w:val="28"/>
          <w:szCs w:val="28"/>
        </w:rPr>
        <w:t>относится также к случаям, когда собственники изъявляют желание завещать свое общее имущество одному</w:t>
      </w:r>
      <w:r w:rsidR="00B80DB0">
        <w:rPr>
          <w:sz w:val="28"/>
          <w:szCs w:val="28"/>
        </w:rPr>
        <w:t xml:space="preserve"> </w:t>
      </w:r>
      <w:r w:rsidR="00594C61" w:rsidRPr="00B80DB0">
        <w:rPr>
          <w:sz w:val="28"/>
          <w:szCs w:val="28"/>
        </w:rPr>
        <w:t>лицу либо друг другу. Нарушение указанных требований закона влечет ничтожность завещания.</w:t>
      </w:r>
    </w:p>
    <w:p w:rsidR="0037691B" w:rsidRPr="00B80DB0" w:rsidRDefault="00594C61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Завещание создает права и обязанности только после открытия наследства, само по себе его совершение при жизни завещателя не по</w:t>
      </w:r>
      <w:r w:rsidR="007E6E2C" w:rsidRPr="00B80DB0">
        <w:rPr>
          <w:sz w:val="28"/>
          <w:szCs w:val="28"/>
        </w:rPr>
        <w:t>рождает никаких юридических последствий для лиц, интересы которых затрагиваются завещанием. В связи с этим законодатель наделил завещателя возможностью в любое время отменить или заменить совершенное завещание. Именно этим объясняется также то, что завещание никем не может быть оспорено при жизни завещателя.</w:t>
      </w:r>
    </w:p>
    <w:p w:rsidR="00594C61" w:rsidRPr="00B80DB0" w:rsidRDefault="0037691B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Завещатель вправе обжаловать неправильно совершенное удостоверение завещания уполномоченным должностным лицом (нотариусом).</w:t>
      </w:r>
    </w:p>
    <w:p w:rsidR="00C304DF" w:rsidRPr="00B80DB0" w:rsidRDefault="0037691B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 xml:space="preserve">Свобода завещания предполагает, что гражданин на случай своей смерти может юридически распорядиться принадлежащими ему на праве собственности вещами, деньгами, ценными бумагами, </w:t>
      </w:r>
      <w:r w:rsidR="00C304DF" w:rsidRPr="00B80DB0">
        <w:rPr>
          <w:sz w:val="28"/>
          <w:szCs w:val="28"/>
        </w:rPr>
        <w:t>другим имуществом, включая имущественные права.</w:t>
      </w:r>
    </w:p>
    <w:p w:rsidR="00C304DF" w:rsidRPr="00B80DB0" w:rsidRDefault="00C304DF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Характеризуя свободу завещания, нужно учесть, что:</w:t>
      </w:r>
    </w:p>
    <w:p w:rsidR="0037691B" w:rsidRPr="00B80DB0" w:rsidRDefault="00C304DF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Наследователь вправе завещать все свое имущество (или его часть) одному или нескольким гражданам, одному или нескольким юридическим лицам, государству;</w:t>
      </w:r>
    </w:p>
    <w:p w:rsidR="00C304DF" w:rsidRPr="00B80DB0" w:rsidRDefault="00C304DF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Завещать по своему усмотрению может лишь права наследования одного или нескольких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наследников по закону.</w:t>
      </w:r>
    </w:p>
    <w:p w:rsidR="00C304DF" w:rsidRPr="00B80DB0" w:rsidRDefault="00C304DF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В то же время, несовершеннолетние или нетрудоспособные дети наследователя, а также другие лица, имеющие право на обязательную долю, наследуют не менее одной второй доли, которая причиталась бы каждому из них</w:t>
      </w:r>
      <w:r w:rsidR="00DA7A32" w:rsidRPr="00B80DB0">
        <w:rPr>
          <w:sz w:val="28"/>
          <w:szCs w:val="28"/>
        </w:rPr>
        <w:t xml:space="preserve"> при наследовании по закону. Характеристика свободы завещания будет неполной без учета следующих обязательств:</w:t>
      </w:r>
    </w:p>
    <w:p w:rsidR="00DA7A32" w:rsidRPr="00B80DB0" w:rsidRDefault="00DA7A32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Завещатель не обязан сообщать кому-либо о содержании, изменении или отмене завещания;</w:t>
      </w:r>
    </w:p>
    <w:p w:rsidR="00DA7A32" w:rsidRPr="00B80DB0" w:rsidRDefault="00DA7A32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Завещатель не обязан указывать,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лишая кого-то наследства, причину лишения;</w:t>
      </w:r>
    </w:p>
    <w:p w:rsidR="00DA7A32" w:rsidRPr="00B80DB0" w:rsidRDefault="00DA7A32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Завещатель вправе включить в завещание положения об исполнении его душеприказчиком, о завещательном отказе, о завещательном возложении.</w:t>
      </w:r>
    </w:p>
    <w:p w:rsidR="00DA7A32" w:rsidRPr="00B80DB0" w:rsidRDefault="002940C9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Наследователь вправе завещать нескольким лицам неделимую вещь. Это обстоятельство не влечет недействительности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завещания (как сделки). Порядок пользования такой вещью устанавливается либо наследователем, либо наследниками по договоренности между ними.</w:t>
      </w:r>
    </w:p>
    <w:p w:rsidR="002940C9" w:rsidRPr="00B80DB0" w:rsidRDefault="002940C9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Завещатель вправе совершить завещание, содержащее распоряжение о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любом имуществе, в том числе о том, которое он может приобрести в будущем.</w:t>
      </w:r>
    </w:p>
    <w:p w:rsidR="002940C9" w:rsidRPr="00B80DB0" w:rsidRDefault="009E60ED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В законе содержится требование о том, что завещанное имущество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в обязательном порядке должно принадлежать завещателю на праве собственности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на день совершения завещания. Поэтому в завещании может идти речь</w:t>
      </w:r>
      <w:r w:rsidR="003B72E5" w:rsidRPr="00B80DB0">
        <w:rPr>
          <w:sz w:val="28"/>
          <w:szCs w:val="28"/>
        </w:rPr>
        <w:t xml:space="preserve"> и об имуществе, которого у завещателя на момент составления завещания не имеется. Это вытекает из того, что речь идет именно о любом</w:t>
      </w:r>
      <w:r w:rsidR="00B80DB0">
        <w:rPr>
          <w:sz w:val="28"/>
          <w:szCs w:val="28"/>
        </w:rPr>
        <w:t xml:space="preserve"> </w:t>
      </w:r>
      <w:r w:rsidR="003B72E5" w:rsidRPr="00B80DB0">
        <w:rPr>
          <w:sz w:val="28"/>
          <w:szCs w:val="28"/>
        </w:rPr>
        <w:t>имуществе, включая то, которое будет приобретено завещателем в будущем.</w:t>
      </w:r>
    </w:p>
    <w:p w:rsidR="003B72E5" w:rsidRPr="00B80DB0" w:rsidRDefault="003B72E5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При удостоверении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завещания нотариус не в праве требовать от завещателя предоставления доказательств принадлежности завещанного ему имущества.</w:t>
      </w:r>
    </w:p>
    <w:p w:rsidR="003B72E5" w:rsidRPr="00B80DB0" w:rsidRDefault="003B72E5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Подтвердить факт приобретения имущества наследователем на законных основан</w:t>
      </w:r>
      <w:r w:rsidR="00D97C13" w:rsidRPr="00B80DB0">
        <w:rPr>
          <w:sz w:val="28"/>
          <w:szCs w:val="28"/>
        </w:rPr>
        <w:t>иях</w:t>
      </w:r>
      <w:r w:rsidR="00B80DB0">
        <w:rPr>
          <w:sz w:val="28"/>
          <w:szCs w:val="28"/>
        </w:rPr>
        <w:t xml:space="preserve"> </w:t>
      </w:r>
      <w:r w:rsidR="00D97C13" w:rsidRPr="00B80DB0">
        <w:rPr>
          <w:sz w:val="28"/>
          <w:szCs w:val="28"/>
        </w:rPr>
        <w:t>будет необходимо только</w:t>
      </w:r>
      <w:r w:rsidR="00B80DB0">
        <w:rPr>
          <w:sz w:val="28"/>
          <w:szCs w:val="28"/>
        </w:rPr>
        <w:t xml:space="preserve"> </w:t>
      </w:r>
      <w:r w:rsidR="00D97C13" w:rsidRPr="00B80DB0">
        <w:rPr>
          <w:sz w:val="28"/>
          <w:szCs w:val="28"/>
        </w:rPr>
        <w:t>пр</w:t>
      </w:r>
      <w:r w:rsidRPr="00B80DB0">
        <w:rPr>
          <w:sz w:val="28"/>
          <w:szCs w:val="28"/>
        </w:rPr>
        <w:t>и оформлении наследственных прав наследников</w:t>
      </w:r>
      <w:r w:rsidR="00D97C13" w:rsidRPr="00B80DB0">
        <w:rPr>
          <w:sz w:val="28"/>
          <w:szCs w:val="28"/>
        </w:rPr>
        <w:t>.</w:t>
      </w:r>
    </w:p>
    <w:p w:rsidR="00D97C13" w:rsidRPr="00B80DB0" w:rsidRDefault="00D97C13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Завещатель вправе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распорядиться как всем своим имуществом, так и его частью, включая распоряжение конкретным имуществом ( например, жилым домом, земельным участком, квартирой, автомобилем). Оставшаяся незавещанной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часть имущества наследователя переходит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наследникам по закону</w:t>
      </w:r>
      <w:r w:rsidR="00121186" w:rsidRPr="00B80DB0">
        <w:rPr>
          <w:sz w:val="28"/>
          <w:szCs w:val="28"/>
        </w:rPr>
        <w:t xml:space="preserve">. </w:t>
      </w:r>
    </w:p>
    <w:p w:rsidR="00C42218" w:rsidRPr="00B80DB0" w:rsidRDefault="00C42218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Способы принятия наследства:</w:t>
      </w:r>
    </w:p>
    <w:p w:rsidR="00C42218" w:rsidRPr="00B80DB0" w:rsidRDefault="00C42218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 xml:space="preserve">по общему правилу принятие наследства осуществляется путем подачи письменного заявления нотариусу по месту открытия </w:t>
      </w:r>
      <w:r w:rsidR="00F54B43" w:rsidRPr="00B80DB0">
        <w:rPr>
          <w:sz w:val="28"/>
          <w:szCs w:val="28"/>
        </w:rPr>
        <w:t>наследства, где наследник просит либо выдать свидетельство о праве на наследство, либо изъявляет свою волю принять наследство. Это заявление можно подать лично, через другого лица, переслать по почте;</w:t>
      </w:r>
    </w:p>
    <w:p w:rsidR="00F54B43" w:rsidRPr="00B80DB0" w:rsidRDefault="00F54B43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наследник вправе принять наследство и через представителя;</w:t>
      </w:r>
    </w:p>
    <w:p w:rsidR="00F54B43" w:rsidRPr="00B80DB0" w:rsidRDefault="00F54B43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 xml:space="preserve">наследник может принять наследство фактически, о чем свидетельствуют совершенные им действия: само по себе намерение их совершить не означает, что наследство принято. </w:t>
      </w:r>
    </w:p>
    <w:p w:rsidR="00F54B43" w:rsidRPr="00B80DB0" w:rsidRDefault="00F54B43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Наследник принял наследство, если он совершил действия, свидетельствующие о фактическом принятии наследства, в частности, ели наследник:</w:t>
      </w:r>
    </w:p>
    <w:p w:rsidR="00F54B43" w:rsidRPr="00B80DB0" w:rsidRDefault="00F54B43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вступил во владение или</w:t>
      </w:r>
      <w:r w:rsidR="00D11D2C" w:rsidRPr="00B80DB0">
        <w:rPr>
          <w:sz w:val="28"/>
          <w:szCs w:val="28"/>
        </w:rPr>
        <w:t xml:space="preserve"> в управление наследственным имуществом;</w:t>
      </w:r>
    </w:p>
    <w:p w:rsidR="00D11D2C" w:rsidRPr="00B80DB0" w:rsidRDefault="00D11D2C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принял меры по сохранению наследственного имущества, защите его от посягательств или притязаний третьих лиц;</w:t>
      </w:r>
    </w:p>
    <w:p w:rsidR="00D11D2C" w:rsidRPr="00B80DB0" w:rsidRDefault="00D11D2C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произвел за свой счет расходы на содержание наследственного имущества;</w:t>
      </w:r>
    </w:p>
    <w:p w:rsidR="00D11D2C" w:rsidRPr="00B80DB0" w:rsidRDefault="00D11D2C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оплатил за свой счет долги наследователя или получил от третьих лиц причитавшиеся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наследователю денежные средства.</w:t>
      </w:r>
    </w:p>
    <w:p w:rsidR="00D11D2C" w:rsidRPr="00B80DB0" w:rsidRDefault="00D11D2C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При оформлении наследственных прав в подтверждение факта принятия наследства нотариусу должны быть представлены документы, свидетельствующие о совершении наследником соответствующих действий</w:t>
      </w:r>
      <w:r w:rsidR="00B1630A" w:rsidRPr="00B80DB0">
        <w:rPr>
          <w:sz w:val="28"/>
          <w:szCs w:val="28"/>
        </w:rPr>
        <w:t xml:space="preserve"> (справка о регистрации по месту жительства наследника в квартире, в которой проживал и наследователь, квитанция об уплате налога договор подряда на проведение ремонтных работ, сберегательная книжка на имя наследователя и др.).</w:t>
      </w:r>
    </w:p>
    <w:p w:rsidR="00B1630A" w:rsidRPr="00B80DB0" w:rsidRDefault="00B1630A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Если же такие доказательства представить невозможно и нотариус по этой причине отказывает в выдаче свидетельства о праве на наследство, наследник может обратиться в суд с заявлением об установлении факта принятия наследства, доказывая этот факт иными, в том числе свидетельствами, показаниями.</w:t>
      </w:r>
    </w:p>
    <w:p w:rsidR="00B1630A" w:rsidRPr="00B80DB0" w:rsidRDefault="00B1630A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Если же соответствующие документы представлены</w:t>
      </w:r>
      <w:r w:rsidR="0007704B" w:rsidRPr="00B80DB0">
        <w:rPr>
          <w:sz w:val="28"/>
          <w:szCs w:val="28"/>
        </w:rPr>
        <w:t>, но в выдаче свидетельства о праве на наследство отказано, наследник может обратиться в суд</w:t>
      </w:r>
      <w:r w:rsidR="00B80DB0">
        <w:rPr>
          <w:sz w:val="28"/>
          <w:szCs w:val="28"/>
        </w:rPr>
        <w:t xml:space="preserve"> </w:t>
      </w:r>
      <w:r w:rsidR="0007704B" w:rsidRPr="00B80DB0">
        <w:rPr>
          <w:sz w:val="28"/>
          <w:szCs w:val="28"/>
        </w:rPr>
        <w:t>с заявлением об отказе в совершении нотариального действия. Если факт принятия наследства оспаривается, спор рассматривается в порядке искового производства..</w:t>
      </w:r>
    </w:p>
    <w:p w:rsidR="0007704B" w:rsidRPr="00B80DB0" w:rsidRDefault="0007704B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Наследство может быть принято в течение шести календарных месяцев с даты открытия наследства.</w:t>
      </w:r>
    </w:p>
    <w:p w:rsidR="0007704B" w:rsidRPr="00B80DB0" w:rsidRDefault="0007704B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Если наследство открыто в день предполагаемой гибели наследователя, то оно может быть принято в течение шести месяцев со дня вступления</w:t>
      </w:r>
      <w:r w:rsidR="009F02BB" w:rsidRPr="00B80DB0">
        <w:rPr>
          <w:sz w:val="28"/>
          <w:szCs w:val="28"/>
        </w:rPr>
        <w:t xml:space="preserve"> в законную силу решения суда, которым гражданин объявлен умершим, а если в этом судебном акте указан день смерти, то с этого дня.</w:t>
      </w:r>
    </w:p>
    <w:p w:rsidR="009F02BB" w:rsidRPr="00B80DB0" w:rsidRDefault="009F02BB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Если же право наследования возникло в следствие того, что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другой наследник не принял наследство, оно должно быть принято в течение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трех календарных месяцев, отсчет которых начинается по окончании шестимесячного срока, то есть с момента открытия наследства.</w:t>
      </w:r>
    </w:p>
    <w:p w:rsidR="009F02BB" w:rsidRPr="00B80DB0" w:rsidRDefault="009F02BB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Установление и требование строгого соблюдения сроков принятия наследства объясняются необходимостью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обеспечить определенность</w:t>
      </w:r>
      <w:r w:rsidR="00204BAD" w:rsidRPr="00B80DB0">
        <w:rPr>
          <w:sz w:val="28"/>
          <w:szCs w:val="28"/>
        </w:rPr>
        <w:t xml:space="preserve"> в правах на наследственное имущество, а в конечном счете- устойчивость гражданского оборота.</w:t>
      </w:r>
    </w:p>
    <w:p w:rsidR="00204BAD" w:rsidRPr="00B80DB0" w:rsidRDefault="00204BAD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К срокам принятия наследства применяются общие положения о сроках и гражданском праве:</w:t>
      </w:r>
    </w:p>
    <w:p w:rsidR="00204BAD" w:rsidRPr="00B80DB0" w:rsidRDefault="00204BAD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во-первых, поскольку срок принятия наследства исчисляется периодом времени,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 xml:space="preserve">его течение начинается на следующий день после календарной даты или наступления события, с которым связано его начало: на следующий </w:t>
      </w:r>
      <w:r w:rsidR="001830EE" w:rsidRPr="00B80DB0">
        <w:rPr>
          <w:sz w:val="28"/>
          <w:szCs w:val="28"/>
        </w:rPr>
        <w:t>день после смерти наследователя либо</w:t>
      </w:r>
      <w:r w:rsidR="00B80DB0">
        <w:rPr>
          <w:sz w:val="28"/>
          <w:szCs w:val="28"/>
        </w:rPr>
        <w:t xml:space="preserve"> </w:t>
      </w:r>
      <w:r w:rsidR="001830EE" w:rsidRPr="00B80DB0">
        <w:rPr>
          <w:sz w:val="28"/>
          <w:szCs w:val="28"/>
        </w:rPr>
        <w:t>после даты вступления в силу решения суда об объявлении наследователя умершим, о признании наследника недостойным, даты отказа наследника от наследства и т. п.</w:t>
      </w:r>
      <w:r w:rsidR="002D1AD6" w:rsidRPr="00B80DB0">
        <w:rPr>
          <w:sz w:val="28"/>
          <w:szCs w:val="28"/>
        </w:rPr>
        <w:t>;</w:t>
      </w:r>
    </w:p>
    <w:p w:rsidR="001830EE" w:rsidRPr="00B80DB0" w:rsidRDefault="007C1A58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во-вторых, срок, исчисляемый месяцами (именно так исчисляются сроки принятия наследства), истекает в соответствующее число последнего месяца срока. Если окончание срока приходится на такой месяц, в котором нет соответствующего числа, то срок истекает в последний день соответствующего месяца;</w:t>
      </w:r>
    </w:p>
    <w:p w:rsidR="002D1AD6" w:rsidRPr="00B80DB0" w:rsidRDefault="002D1AD6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в-третьих, применяется установленный порядок, регулирующий совершение действий в последний день срока: действие по принятию наследства может быть выполнено до двадцати четырех часов последнего дня срока.</w:t>
      </w:r>
    </w:p>
    <w:p w:rsidR="002D1AD6" w:rsidRPr="00B80DB0" w:rsidRDefault="002D1AD6" w:rsidP="00B80D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Суд может восстановить срок принятия наследства, если наследник:</w:t>
      </w:r>
    </w:p>
    <w:p w:rsidR="002D1AD6" w:rsidRPr="00B80DB0" w:rsidRDefault="002D1AD6" w:rsidP="00B80DB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не знал и (по конкретным обстоятельствам дела) не должен был знать об открытии наследства;</w:t>
      </w:r>
    </w:p>
    <w:p w:rsidR="00204BAD" w:rsidRPr="00B80DB0" w:rsidRDefault="002D1AD6" w:rsidP="00B80DB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пропустил этот срок по уважительным причинам.</w:t>
      </w:r>
    </w:p>
    <w:p w:rsidR="00364B78" w:rsidRPr="00B80DB0" w:rsidRDefault="00364B78" w:rsidP="00B80DB0">
      <w:pPr>
        <w:widowControl w:val="0"/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1AD6" w:rsidRPr="00B80DB0" w:rsidRDefault="002D1AD6" w:rsidP="00B80DB0">
      <w:pPr>
        <w:widowControl w:val="0"/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b/>
          <w:sz w:val="28"/>
          <w:szCs w:val="28"/>
        </w:rPr>
        <w:t>Ответ № 2</w:t>
      </w:r>
    </w:p>
    <w:p w:rsidR="00B80DB0" w:rsidRDefault="00B80DB0" w:rsidP="00B80DB0">
      <w:pPr>
        <w:widowControl w:val="0"/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1AD6" w:rsidRPr="00B80DB0" w:rsidRDefault="00364B78" w:rsidP="00B80DB0">
      <w:pPr>
        <w:widowControl w:val="0"/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 xml:space="preserve">1. </w:t>
      </w:r>
      <w:r w:rsidR="00BC006B" w:rsidRPr="00B80DB0">
        <w:rPr>
          <w:sz w:val="28"/>
          <w:szCs w:val="28"/>
        </w:rPr>
        <w:t>Срок испытания при приеме на работу не может превышать шести месяцев для руководителей организации и их заместителей, если иное не установлено законом.</w:t>
      </w:r>
    </w:p>
    <w:p w:rsidR="00364B78" w:rsidRPr="00B80DB0" w:rsidRDefault="00364B78" w:rsidP="00B80DB0">
      <w:pPr>
        <w:widowControl w:val="0"/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2.</w:t>
      </w:r>
      <w:r w:rsidR="00BC006B" w:rsidRPr="00B80DB0">
        <w:rPr>
          <w:sz w:val="28"/>
          <w:szCs w:val="28"/>
        </w:rPr>
        <w:t>В да</w:t>
      </w:r>
      <w:r w:rsidR="006C4CF3" w:rsidRPr="00B80DB0">
        <w:rPr>
          <w:sz w:val="28"/>
          <w:szCs w:val="28"/>
        </w:rPr>
        <w:t>нной ситуации работодатель</w:t>
      </w:r>
      <w:r w:rsidR="00BC006B" w:rsidRPr="00B80DB0">
        <w:rPr>
          <w:sz w:val="28"/>
          <w:szCs w:val="28"/>
        </w:rPr>
        <w:t xml:space="preserve"> нарушил Трудовой Кодекс</w:t>
      </w:r>
      <w:r w:rsidR="006C4CF3" w:rsidRPr="00B80DB0">
        <w:rPr>
          <w:sz w:val="28"/>
          <w:szCs w:val="28"/>
        </w:rPr>
        <w:t>, уволив работника на третий день после истечения испытательного срока, как не прошедшего испытания. В ТКРФ, ст. 70 установлено, что п</w:t>
      </w:r>
      <w:r w:rsidR="00BC006B" w:rsidRPr="00B80DB0">
        <w:rPr>
          <w:sz w:val="28"/>
          <w:szCs w:val="28"/>
        </w:rPr>
        <w:t>ри неудовлетворительном результате испытания работодатель может</w:t>
      </w:r>
      <w:r w:rsidR="00B80DB0">
        <w:rPr>
          <w:sz w:val="28"/>
          <w:szCs w:val="28"/>
        </w:rPr>
        <w:t xml:space="preserve"> </w:t>
      </w:r>
      <w:r w:rsidR="00BC006B" w:rsidRPr="00B80DB0">
        <w:rPr>
          <w:sz w:val="28"/>
          <w:szCs w:val="28"/>
        </w:rPr>
        <w:t>расторгнуть трудовой договор с работником</w:t>
      </w:r>
      <w:r w:rsidR="0098697A" w:rsidRPr="00B80DB0">
        <w:rPr>
          <w:sz w:val="28"/>
          <w:szCs w:val="28"/>
        </w:rPr>
        <w:t xml:space="preserve"> строго до истечения испытательного срока</w:t>
      </w:r>
      <w:r w:rsidR="00BC006B" w:rsidRPr="00B80DB0">
        <w:rPr>
          <w:sz w:val="28"/>
          <w:szCs w:val="28"/>
        </w:rPr>
        <w:t>, предупредив его об этом в письменной форме не позднее</w:t>
      </w:r>
      <w:r w:rsidRPr="00B80DB0">
        <w:rPr>
          <w:sz w:val="28"/>
          <w:szCs w:val="28"/>
        </w:rPr>
        <w:t>,</w:t>
      </w:r>
      <w:r w:rsidR="00BC006B" w:rsidRPr="00B80DB0">
        <w:rPr>
          <w:sz w:val="28"/>
          <w:szCs w:val="28"/>
        </w:rPr>
        <w:t xml:space="preserve"> чем за три дня с указанием причин, посл</w:t>
      </w:r>
      <w:r w:rsidRPr="00B80DB0">
        <w:rPr>
          <w:sz w:val="28"/>
          <w:szCs w:val="28"/>
        </w:rPr>
        <w:t>уживших основанием для признания</w:t>
      </w:r>
      <w:r w:rsidR="00BC006B" w:rsidRPr="00B80DB0">
        <w:rPr>
          <w:sz w:val="28"/>
          <w:szCs w:val="28"/>
        </w:rPr>
        <w:t xml:space="preserve"> этого работника не выдержавшим испытания.</w:t>
      </w:r>
    </w:p>
    <w:p w:rsidR="00BC006B" w:rsidRPr="00B80DB0" w:rsidRDefault="00364B78" w:rsidP="00B80DB0">
      <w:pPr>
        <w:widowControl w:val="0"/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B80DB0">
        <w:rPr>
          <w:sz w:val="28"/>
          <w:szCs w:val="28"/>
        </w:rPr>
        <w:t>3 .В соответствии с ТКРФ,</w:t>
      </w:r>
      <w:r w:rsidR="00BC006B" w:rsidRP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р</w:t>
      </w:r>
      <w:r w:rsidR="00BC006B" w:rsidRPr="00B80DB0">
        <w:rPr>
          <w:sz w:val="28"/>
          <w:szCs w:val="28"/>
        </w:rPr>
        <w:t>ешение работодателя работник имеет право обжаловать в суде.</w:t>
      </w:r>
      <w:r w:rsidRPr="00B80DB0">
        <w:rPr>
          <w:sz w:val="28"/>
          <w:szCs w:val="28"/>
        </w:rPr>
        <w:t xml:space="preserve"> В данном случае суд восстановил работника на его рабочее место, так как работодателем была нарушена ст. 70 ТКРФ.</w:t>
      </w:r>
    </w:p>
    <w:p w:rsidR="00364B78" w:rsidRPr="00B80DB0" w:rsidRDefault="00364B78" w:rsidP="00B80DB0">
      <w:pPr>
        <w:widowControl w:val="0"/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4B78" w:rsidRPr="00B80DB0" w:rsidRDefault="00B80DB0" w:rsidP="00B80DB0">
      <w:pPr>
        <w:widowControl w:val="0"/>
        <w:tabs>
          <w:tab w:val="left" w:pos="426"/>
          <w:tab w:val="left" w:pos="375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80DB0">
        <w:rPr>
          <w:b/>
          <w:sz w:val="28"/>
          <w:szCs w:val="28"/>
        </w:rPr>
        <w:t>Список литературы</w:t>
      </w:r>
    </w:p>
    <w:p w:rsidR="00B80DB0" w:rsidRPr="00B80DB0" w:rsidRDefault="00B80DB0" w:rsidP="00B80DB0">
      <w:pPr>
        <w:widowControl w:val="0"/>
        <w:tabs>
          <w:tab w:val="left" w:pos="426"/>
          <w:tab w:val="left" w:pos="3750"/>
        </w:tabs>
        <w:spacing w:line="360" w:lineRule="auto"/>
        <w:rPr>
          <w:sz w:val="28"/>
          <w:szCs w:val="28"/>
        </w:rPr>
      </w:pPr>
    </w:p>
    <w:p w:rsidR="00364B78" w:rsidRPr="00B80DB0" w:rsidRDefault="00364B78" w:rsidP="00B80DB0">
      <w:pPr>
        <w:widowControl w:val="0"/>
        <w:numPr>
          <w:ilvl w:val="0"/>
          <w:numId w:val="12"/>
        </w:numPr>
        <w:tabs>
          <w:tab w:val="left" w:pos="426"/>
          <w:tab w:val="left" w:pos="3750"/>
        </w:tabs>
        <w:spacing w:line="360" w:lineRule="auto"/>
        <w:ind w:left="0" w:firstLine="0"/>
        <w:rPr>
          <w:sz w:val="28"/>
          <w:szCs w:val="28"/>
        </w:rPr>
      </w:pPr>
      <w:r w:rsidRPr="00B80DB0">
        <w:rPr>
          <w:sz w:val="28"/>
          <w:szCs w:val="28"/>
        </w:rPr>
        <w:t>Комментарии к ТКРФ. Под редакцией Александровой З. О.</w:t>
      </w:r>
      <w:r w:rsidR="00B5430B" w:rsidRPr="00B80DB0">
        <w:rPr>
          <w:sz w:val="28"/>
          <w:szCs w:val="28"/>
        </w:rPr>
        <w:t xml:space="preserve"> – М.,2000.</w:t>
      </w:r>
    </w:p>
    <w:p w:rsidR="00B5430B" w:rsidRPr="00B80DB0" w:rsidRDefault="00B5430B" w:rsidP="00B80DB0">
      <w:pPr>
        <w:widowControl w:val="0"/>
        <w:numPr>
          <w:ilvl w:val="0"/>
          <w:numId w:val="12"/>
        </w:numPr>
        <w:tabs>
          <w:tab w:val="left" w:pos="426"/>
          <w:tab w:val="left" w:pos="3750"/>
        </w:tabs>
        <w:spacing w:line="360" w:lineRule="auto"/>
        <w:ind w:left="0" w:firstLine="0"/>
        <w:rPr>
          <w:sz w:val="28"/>
          <w:szCs w:val="28"/>
        </w:rPr>
      </w:pPr>
      <w:r w:rsidRPr="00B80DB0">
        <w:rPr>
          <w:sz w:val="28"/>
          <w:szCs w:val="28"/>
        </w:rPr>
        <w:t>Конституционное право РФ. Под редакцией Лазарева В. В.</w:t>
      </w:r>
      <w:r w:rsidR="00B80DB0">
        <w:rPr>
          <w:sz w:val="28"/>
          <w:szCs w:val="28"/>
        </w:rPr>
        <w:t xml:space="preserve"> </w:t>
      </w:r>
      <w:r w:rsidRPr="00B80DB0">
        <w:rPr>
          <w:sz w:val="28"/>
          <w:szCs w:val="28"/>
        </w:rPr>
        <w:t>– М., 1998.</w:t>
      </w:r>
    </w:p>
    <w:p w:rsidR="00B5430B" w:rsidRPr="00B80DB0" w:rsidRDefault="00B5430B" w:rsidP="00B80DB0">
      <w:pPr>
        <w:widowControl w:val="0"/>
        <w:numPr>
          <w:ilvl w:val="0"/>
          <w:numId w:val="12"/>
        </w:numPr>
        <w:tabs>
          <w:tab w:val="left" w:pos="426"/>
          <w:tab w:val="left" w:pos="3750"/>
        </w:tabs>
        <w:spacing w:line="360" w:lineRule="auto"/>
        <w:ind w:left="0" w:firstLine="0"/>
        <w:rPr>
          <w:sz w:val="28"/>
          <w:szCs w:val="28"/>
        </w:rPr>
      </w:pPr>
      <w:r w:rsidRPr="00B80DB0">
        <w:rPr>
          <w:sz w:val="28"/>
          <w:szCs w:val="28"/>
        </w:rPr>
        <w:t>Кашанина Т. В. Основы российского права – М., 2004.</w:t>
      </w:r>
    </w:p>
    <w:p w:rsidR="00B5430B" w:rsidRPr="00B80DB0" w:rsidRDefault="00B5430B" w:rsidP="00B80DB0">
      <w:pPr>
        <w:widowControl w:val="0"/>
        <w:numPr>
          <w:ilvl w:val="0"/>
          <w:numId w:val="12"/>
        </w:numPr>
        <w:tabs>
          <w:tab w:val="left" w:pos="426"/>
          <w:tab w:val="left" w:pos="3750"/>
        </w:tabs>
        <w:spacing w:line="360" w:lineRule="auto"/>
        <w:ind w:left="0" w:firstLine="0"/>
        <w:rPr>
          <w:sz w:val="28"/>
          <w:szCs w:val="28"/>
        </w:rPr>
      </w:pPr>
      <w:r w:rsidRPr="00B80DB0">
        <w:rPr>
          <w:sz w:val="28"/>
          <w:szCs w:val="28"/>
        </w:rPr>
        <w:t>Толкунова В. Н. Трудовое право, - М., 2002.</w:t>
      </w:r>
    </w:p>
    <w:p w:rsidR="00B5430B" w:rsidRPr="00B80DB0" w:rsidRDefault="00B5430B" w:rsidP="00B80DB0">
      <w:pPr>
        <w:widowControl w:val="0"/>
        <w:numPr>
          <w:ilvl w:val="0"/>
          <w:numId w:val="12"/>
        </w:numPr>
        <w:tabs>
          <w:tab w:val="left" w:pos="426"/>
          <w:tab w:val="left" w:pos="3750"/>
        </w:tabs>
        <w:spacing w:line="360" w:lineRule="auto"/>
        <w:ind w:left="0" w:firstLine="0"/>
        <w:rPr>
          <w:sz w:val="28"/>
          <w:szCs w:val="28"/>
        </w:rPr>
      </w:pPr>
      <w:r w:rsidRPr="00B80DB0">
        <w:rPr>
          <w:sz w:val="28"/>
          <w:szCs w:val="28"/>
        </w:rPr>
        <w:t>Трудовой Кодекс РФ от 2002 г.</w:t>
      </w:r>
      <w:bookmarkStart w:id="0" w:name="_GoBack"/>
      <w:bookmarkEnd w:id="0"/>
    </w:p>
    <w:sectPr w:rsidR="00B5430B" w:rsidRPr="00B80DB0" w:rsidSect="00B80DB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61" w:rsidRDefault="00B84261">
      <w:r>
        <w:separator/>
      </w:r>
    </w:p>
  </w:endnote>
  <w:endnote w:type="continuationSeparator" w:id="0">
    <w:p w:rsidR="00B84261" w:rsidRDefault="00B8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78" w:rsidRDefault="00364B78" w:rsidP="00B5430B">
    <w:pPr>
      <w:pStyle w:val="a3"/>
      <w:framePr w:wrap="around" w:vAnchor="text" w:hAnchor="margin" w:xAlign="right" w:y="1"/>
      <w:rPr>
        <w:rStyle w:val="a5"/>
      </w:rPr>
    </w:pPr>
  </w:p>
  <w:p w:rsidR="00364B78" w:rsidRDefault="00364B78" w:rsidP="00364B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78" w:rsidRDefault="002D0D00" w:rsidP="00B5430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64B78" w:rsidRDefault="00364B78" w:rsidP="00364B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61" w:rsidRDefault="00B84261">
      <w:r>
        <w:separator/>
      </w:r>
    </w:p>
  </w:footnote>
  <w:footnote w:type="continuationSeparator" w:id="0">
    <w:p w:rsidR="00B84261" w:rsidRDefault="00B8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38B"/>
    <w:multiLevelType w:val="hybridMultilevel"/>
    <w:tmpl w:val="44AC04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E7A22C2"/>
    <w:multiLevelType w:val="hybridMultilevel"/>
    <w:tmpl w:val="5B600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42707D"/>
    <w:multiLevelType w:val="hybridMultilevel"/>
    <w:tmpl w:val="65B09C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737239D"/>
    <w:multiLevelType w:val="hybridMultilevel"/>
    <w:tmpl w:val="BA909A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293A54BA"/>
    <w:multiLevelType w:val="hybridMultilevel"/>
    <w:tmpl w:val="4130429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369D75DE"/>
    <w:multiLevelType w:val="hybridMultilevel"/>
    <w:tmpl w:val="4E7EA27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">
    <w:nsid w:val="3F5B4B98"/>
    <w:multiLevelType w:val="hybridMultilevel"/>
    <w:tmpl w:val="B9C8CD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AF85C2C"/>
    <w:multiLevelType w:val="hybridMultilevel"/>
    <w:tmpl w:val="86BC4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2A13DB"/>
    <w:multiLevelType w:val="hybridMultilevel"/>
    <w:tmpl w:val="FE824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C756E1"/>
    <w:multiLevelType w:val="hybridMultilevel"/>
    <w:tmpl w:val="92506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FA4AB0"/>
    <w:multiLevelType w:val="hybridMultilevel"/>
    <w:tmpl w:val="0A6C4E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4BC5CE3"/>
    <w:multiLevelType w:val="hybridMultilevel"/>
    <w:tmpl w:val="64A816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A98"/>
    <w:rsid w:val="0007704B"/>
    <w:rsid w:val="00121186"/>
    <w:rsid w:val="001830EE"/>
    <w:rsid w:val="00186EBD"/>
    <w:rsid w:val="00204BAD"/>
    <w:rsid w:val="002940C9"/>
    <w:rsid w:val="002D0D00"/>
    <w:rsid w:val="002D1AD6"/>
    <w:rsid w:val="00364B78"/>
    <w:rsid w:val="0037691B"/>
    <w:rsid w:val="003B72E5"/>
    <w:rsid w:val="00500320"/>
    <w:rsid w:val="00594C61"/>
    <w:rsid w:val="006C4CF3"/>
    <w:rsid w:val="00782F00"/>
    <w:rsid w:val="007A0115"/>
    <w:rsid w:val="007C1A58"/>
    <w:rsid w:val="007E6E2C"/>
    <w:rsid w:val="008E03E9"/>
    <w:rsid w:val="0098697A"/>
    <w:rsid w:val="009E60ED"/>
    <w:rsid w:val="009F02BB"/>
    <w:rsid w:val="00B1630A"/>
    <w:rsid w:val="00B5430B"/>
    <w:rsid w:val="00B80DB0"/>
    <w:rsid w:val="00B84261"/>
    <w:rsid w:val="00BC006B"/>
    <w:rsid w:val="00C304DF"/>
    <w:rsid w:val="00C35315"/>
    <w:rsid w:val="00C42218"/>
    <w:rsid w:val="00C96EF3"/>
    <w:rsid w:val="00D11D2C"/>
    <w:rsid w:val="00D8495A"/>
    <w:rsid w:val="00D85A98"/>
    <w:rsid w:val="00D97C13"/>
    <w:rsid w:val="00DA7A32"/>
    <w:rsid w:val="00EF17F2"/>
    <w:rsid w:val="00EF648F"/>
    <w:rsid w:val="00F06484"/>
    <w:rsid w:val="00F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E3CA92-AE1A-4621-9803-DE1BB3FB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B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64B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 № 1</vt:lpstr>
    </vt:vector>
  </TitlesOfParts>
  <Company/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№ 1</dc:title>
  <dc:subject/>
  <dc:creator>Алексей</dc:creator>
  <cp:keywords/>
  <dc:description/>
  <cp:lastModifiedBy>admin</cp:lastModifiedBy>
  <cp:revision>2</cp:revision>
  <dcterms:created xsi:type="dcterms:W3CDTF">2014-03-06T20:04:00Z</dcterms:created>
  <dcterms:modified xsi:type="dcterms:W3CDTF">2014-03-06T20:04:00Z</dcterms:modified>
</cp:coreProperties>
</file>