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65" w:rsidRPr="00EB519B" w:rsidRDefault="00EB519B" w:rsidP="00EB519B">
      <w:pPr>
        <w:autoSpaceDE w:val="0"/>
        <w:autoSpaceDN w:val="0"/>
        <w:spacing w:after="0" w:line="360" w:lineRule="auto"/>
        <w:ind w:firstLine="709"/>
        <w:jc w:val="both"/>
        <w:rPr>
          <w:rFonts w:ascii="Times New Roman" w:hAnsi="Times New Roman" w:cs="Times New Roman"/>
          <w:b/>
          <w:bCs/>
          <w:color w:val="000000"/>
          <w:sz w:val="28"/>
          <w:szCs w:val="28"/>
        </w:rPr>
      </w:pPr>
      <w:r w:rsidRPr="00EB519B">
        <w:rPr>
          <w:rFonts w:ascii="Times New Roman" w:hAnsi="Times New Roman" w:cs="Times New Roman"/>
          <w:b/>
          <w:bCs/>
          <w:color w:val="000000"/>
          <w:sz w:val="28"/>
          <w:szCs w:val="28"/>
          <w:lang w:val="ru-RU"/>
        </w:rPr>
        <w:t>Содержание</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6D2A65" w:rsidRPr="00EB519B" w:rsidRDefault="006D2A65" w:rsidP="00EB519B">
      <w:pPr>
        <w:autoSpaceDE w:val="0"/>
        <w:autoSpaceDN w:val="0"/>
        <w:spacing w:after="0" w:line="360" w:lineRule="auto"/>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Введение</w:t>
      </w:r>
    </w:p>
    <w:p w:rsidR="006D2A65" w:rsidRPr="00EB519B" w:rsidRDefault="00EB519B" w:rsidP="00EB519B">
      <w:pPr>
        <w:autoSpaceDE w:val="0"/>
        <w:autoSpaceDN w:val="0"/>
        <w:spacing w:after="0" w:line="360" w:lineRule="auto"/>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1</w:t>
      </w:r>
      <w:r w:rsidR="006D2A65" w:rsidRPr="00EB519B">
        <w:rPr>
          <w:rFonts w:ascii="Times New Roman" w:hAnsi="Times New Roman" w:cs="Times New Roman"/>
          <w:color w:val="000000"/>
          <w:sz w:val="28"/>
          <w:szCs w:val="28"/>
          <w:lang w:val="ru-RU"/>
        </w:rPr>
        <w:t>. Порядок освобождения осужденных</w:t>
      </w:r>
    </w:p>
    <w:p w:rsidR="006D2A65" w:rsidRPr="00EB519B" w:rsidRDefault="00EB519B" w:rsidP="00EB519B">
      <w:pPr>
        <w:autoSpaceDE w:val="0"/>
        <w:autoSpaceDN w:val="0"/>
        <w:spacing w:after="0" w:line="360" w:lineRule="auto"/>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2</w:t>
      </w:r>
      <w:r w:rsidR="006D2A65" w:rsidRPr="00EB519B">
        <w:rPr>
          <w:rFonts w:ascii="Times New Roman" w:hAnsi="Times New Roman" w:cs="Times New Roman"/>
          <w:color w:val="000000"/>
          <w:sz w:val="28"/>
          <w:szCs w:val="28"/>
          <w:lang w:val="ru-RU"/>
        </w:rPr>
        <w:t>. Порядок представления к досрочному освобождению</w:t>
      </w:r>
      <w:r w:rsidRPr="00EB519B">
        <w:rPr>
          <w:rFonts w:ascii="Times New Roman" w:hAnsi="Times New Roman" w:cs="Times New Roman"/>
          <w:color w:val="000000"/>
          <w:sz w:val="28"/>
          <w:szCs w:val="28"/>
          <w:lang w:val="ru-RU"/>
        </w:rPr>
        <w:t xml:space="preserve"> </w:t>
      </w:r>
      <w:r w:rsidR="006D2A65" w:rsidRPr="00EB519B">
        <w:rPr>
          <w:rFonts w:ascii="Times New Roman" w:hAnsi="Times New Roman" w:cs="Times New Roman"/>
          <w:color w:val="000000"/>
          <w:sz w:val="28"/>
          <w:szCs w:val="28"/>
          <w:lang w:val="ru-RU"/>
        </w:rPr>
        <w:t>от отбывания наказания</w:t>
      </w:r>
    </w:p>
    <w:p w:rsidR="006D2A65" w:rsidRPr="00EB519B" w:rsidRDefault="006D2A65" w:rsidP="00EB519B">
      <w:pPr>
        <w:autoSpaceDE w:val="0"/>
        <w:autoSpaceDN w:val="0"/>
        <w:spacing w:after="0" w:line="360" w:lineRule="auto"/>
        <w:rPr>
          <w:rFonts w:ascii="Times New Roman" w:hAnsi="Times New Roman" w:cs="Times New Roman"/>
          <w:color w:val="000000"/>
          <w:sz w:val="28"/>
          <w:szCs w:val="28"/>
        </w:rPr>
      </w:pPr>
      <w:r w:rsidRPr="00EB519B">
        <w:rPr>
          <w:rFonts w:ascii="Times New Roman" w:hAnsi="Times New Roman" w:cs="Times New Roman"/>
          <w:color w:val="000000"/>
          <w:sz w:val="28"/>
          <w:szCs w:val="28"/>
          <w:lang w:val="ru-RU"/>
        </w:rPr>
        <w:t>Заключение</w:t>
      </w:r>
    </w:p>
    <w:p w:rsidR="006D2A65" w:rsidRPr="00EB519B" w:rsidRDefault="006D2A65" w:rsidP="00EB519B">
      <w:pPr>
        <w:autoSpaceDE w:val="0"/>
        <w:autoSpaceDN w:val="0"/>
        <w:spacing w:after="0" w:line="360" w:lineRule="auto"/>
        <w:rPr>
          <w:rFonts w:ascii="Times New Roman" w:hAnsi="Times New Roman" w:cs="Times New Roman"/>
          <w:color w:val="000000"/>
          <w:sz w:val="28"/>
          <w:szCs w:val="28"/>
        </w:rPr>
      </w:pPr>
      <w:r w:rsidRPr="00EB519B">
        <w:rPr>
          <w:rFonts w:ascii="Times New Roman" w:hAnsi="Times New Roman" w:cs="Times New Roman"/>
          <w:color w:val="000000"/>
          <w:sz w:val="28"/>
          <w:szCs w:val="28"/>
          <w:lang w:val="ru-RU"/>
        </w:rPr>
        <w:t>Список</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используемой</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литературы</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6D2A65" w:rsidRPr="00EB519B" w:rsidRDefault="00EB519B" w:rsidP="00EB519B">
      <w:pPr>
        <w:autoSpaceDE w:val="0"/>
        <w:autoSpaceDN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ru-RU"/>
        </w:rPr>
        <w:br w:type="page"/>
      </w:r>
      <w:r w:rsidRPr="00EB519B">
        <w:rPr>
          <w:rFonts w:ascii="Times New Roman" w:hAnsi="Times New Roman" w:cs="Times New Roman"/>
          <w:b/>
          <w:bCs/>
          <w:color w:val="000000"/>
          <w:sz w:val="28"/>
          <w:szCs w:val="28"/>
          <w:lang w:val="ru-RU"/>
        </w:rPr>
        <w:t>Введение</w:t>
      </w:r>
    </w:p>
    <w:p w:rsidR="00EB519B" w:rsidRPr="00EB519B" w:rsidRDefault="00EB519B" w:rsidP="00EB519B">
      <w:pPr>
        <w:autoSpaceDE w:val="0"/>
        <w:autoSpaceDN w:val="0"/>
        <w:spacing w:after="0" w:line="360" w:lineRule="auto"/>
        <w:ind w:firstLine="709"/>
        <w:jc w:val="both"/>
        <w:rPr>
          <w:rFonts w:ascii="Times New Roman" w:hAnsi="Times New Roman" w:cs="Times New Roman"/>
          <w:color w:val="000000"/>
          <w:sz w:val="28"/>
          <w:szCs w:val="28"/>
        </w:rPr>
      </w:pP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Как известно, уголовный закон, исключающий наказуемость деяния или смягчающий уголовную ответственность, имеет обратную силу. Поэтому при исключении из Уголовного кодекса какого-либо состава преступления с декриминализацией деяния все лица, осужденные по соответствующей статье, подлежат освобождению по определению суда. При рассмотрении таких дел суд не должен подвергать сомнению правильность предыдущего приговора. Он исходит из его обоснованности, хотя при явном нарушении закона и может направить представление об отмене приговора в порядке надзора, если это не связано с ухудшением положения осужденного (ст. 405 УПК РФ).</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Введение в действие УК РФ 1996 г. поставило вопрос о приведении наказаний, назначенных отбывающим наказание осужденным, в соответствие с новыми санкциями. Федеральный закон «О введении в действие Уголовного кодекса Российской Федерации» (в редакции 27 декабря 1996 г.) предложил освобождать от наказания лиц, осужденных до 1 января 1997 г. по Уголовному кодексу РСФСР 1960 г. за деяния, которые согласно Уголовному кодексу РФ 1996 г. не признаются преступлениями, т.е. декриминализируются.</w:t>
      </w:r>
    </w:p>
    <w:p w:rsidR="00EB519B"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 xml:space="preserve">Следует иметь в виду, что изменения в законе не всегда позволяют с бесспорностью судить о том, декриминализируется ли соответствующее деяние при исключении той </w:t>
      </w:r>
      <w:r w:rsidR="00EB519B">
        <w:rPr>
          <w:rFonts w:ascii="Times New Roman" w:hAnsi="Times New Roman" w:cs="Times New Roman"/>
          <w:color w:val="000000"/>
          <w:sz w:val="28"/>
          <w:szCs w:val="28"/>
          <w:lang w:val="ru-RU"/>
        </w:rPr>
        <w:t>или иной статьи из кодекса.</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Второй вопрос, который возник при введении в действие нового Уголовного кодекса, касался случаев, когда наказание, назначенное в - соответствии с УК РСФСР 1960 г. осужденному, еще не отбывшему его полностью, было более строгим, чем предусмотренное в соответствующей статье нового кодекса. В таких случаях наказание должно быть сокращено до максимального предела, установленного соответствующей санкцией нового кодекса, и если осужденный отбыл его, он подлежит освобождению.</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Возможны</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 другие случаи, когда вновь введенный закон улучшает положение осужденного. Например, новым закон распространил</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возможность условно-досрочного</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освобождения</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на всех осажденных. Это касается</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тех, кто ранее не</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мог рассчитывать на этот вид досрочного освобождения.</w:t>
      </w:r>
    </w:p>
    <w:p w:rsidR="006D2A65"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Освобождение от наказания лиц, отбывающих его, сокращение</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назначенного срока</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 иное улучшение их положения производятся судьей в порядке, предусмотренном п. 13 ст. 397 и ст. 399 УПK РФ по ходатайству осажденного.</w:t>
      </w:r>
    </w:p>
    <w:p w:rsidR="00EB519B" w:rsidRDefault="00EB519B"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6D2A65" w:rsidRPr="00B5555A" w:rsidRDefault="00EB519B" w:rsidP="00EB519B">
      <w:pPr>
        <w:autoSpaceDE w:val="0"/>
        <w:autoSpaceDN w:val="0"/>
        <w:spacing w:after="0" w:line="360" w:lineRule="auto"/>
        <w:ind w:firstLine="709"/>
        <w:jc w:val="both"/>
        <w:rPr>
          <w:rFonts w:ascii="Times New Roman" w:hAnsi="Times New Roman" w:cs="Times New Roman"/>
          <w:b/>
          <w:bCs/>
          <w:color w:val="000000"/>
          <w:sz w:val="28"/>
          <w:szCs w:val="28"/>
          <w:lang w:val="ru-RU"/>
        </w:rPr>
      </w:pPr>
      <w:r>
        <w:rPr>
          <w:rFonts w:ascii="Times New Roman" w:hAnsi="Times New Roman" w:cs="Times New Roman"/>
          <w:color w:val="000000"/>
          <w:sz w:val="28"/>
          <w:szCs w:val="28"/>
        </w:rPr>
        <w:br w:type="page"/>
      </w:r>
      <w:r w:rsidRPr="00B5555A">
        <w:rPr>
          <w:rFonts w:ascii="Times New Roman" w:hAnsi="Times New Roman" w:cs="Times New Roman"/>
          <w:b/>
          <w:bCs/>
          <w:color w:val="000000"/>
          <w:sz w:val="28"/>
          <w:szCs w:val="28"/>
        </w:rPr>
        <w:t xml:space="preserve">1. </w:t>
      </w:r>
      <w:r w:rsidR="006D2A65" w:rsidRPr="00B5555A">
        <w:rPr>
          <w:rFonts w:ascii="Times New Roman" w:hAnsi="Times New Roman" w:cs="Times New Roman"/>
          <w:b/>
          <w:bCs/>
          <w:color w:val="000000"/>
          <w:sz w:val="28"/>
          <w:szCs w:val="28"/>
          <w:lang w:val="ru-RU"/>
        </w:rPr>
        <w:t>Порядок освобождения осужденных</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EB519B"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Освобождению осужденных от отбывания наказания предшествуют подготовительные</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мероприятия, которые начинаются задолго, до освобождения. Подготовка осужденного к освобождению имеет значение применительно к лицам, отбывающим наказание, связанное</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изоляцией от общества, либо вне постоянного места жительства, т.е. в виде ограничения свободы</w:t>
      </w:r>
      <w:r w:rsidR="00B5555A">
        <w:rPr>
          <w:rFonts w:ascii="Times New Roman" w:hAnsi="Times New Roman" w:cs="Times New Roman"/>
          <w:color w:val="000000"/>
          <w:sz w:val="28"/>
          <w:szCs w:val="28"/>
          <w:lang w:val="ru-RU"/>
        </w:rPr>
        <w:t>,</w:t>
      </w:r>
      <w:r w:rsidRPr="00EB519B">
        <w:rPr>
          <w:rFonts w:ascii="Times New Roman" w:hAnsi="Times New Roman" w:cs="Times New Roman"/>
          <w:color w:val="000000"/>
          <w:sz w:val="28"/>
          <w:szCs w:val="28"/>
          <w:lang w:val="ru-RU"/>
        </w:rPr>
        <w:t xml:space="preserve"> ареста в особенно лишения свободы. Эти лица провели oпpeдeлeнное, иногда</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достаточно длительное время, в условиях изоляции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от общества либо хотя и в режиме полусвободы,</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но</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вдали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от семьи, от бывшего места работы, о</w:t>
      </w:r>
      <w:r w:rsidR="00EB519B">
        <w:rPr>
          <w:rFonts w:ascii="Times New Roman" w:hAnsi="Times New Roman" w:cs="Times New Roman"/>
          <w:color w:val="000000"/>
          <w:sz w:val="28"/>
          <w:szCs w:val="28"/>
          <w:lang w:val="ru-RU"/>
        </w:rPr>
        <w:t>т привычной для них обстановки.</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Прервались их многие социальные связи. Поэтому подготовка к освобождению должна способствовать их социальной адаптации после прибытия к месту жительства.</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широком смысле подготовка к освобождению длится в течение всего времени отбивания наказания. Осужденный получает новую специальность, осваивает трудовые навыки, повышает общеобразовательный уровень - все это облегчит получение им работы после освобождения, даст возл3ожность лучше организовать свой быт. Свидания, посылки, передачи, телефонные переговоры с родными и близкими позволяют сохранить связи с семьей, препятствуют распаду семей. Насколько это важно, видно хотя бы из того, что за время отбивания наказания распадается семья каждого третьего осужденного мужчины и каждой второй осужденной женщины.</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Воспитательная работа, которая проводится с осужденными, направлена, в частности, на привитие навыков общения с людьми, законопослушного поведения в обществе.</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Во многих колониях проводится работа с группами осужденных, готовящихся к освобождению. Создаются школы по подготовке к этому важному в жизни каждого отбывающего наказание моменту. С осужденными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проводятся занятия, им объясняются трудности, с которыми они могут столкнуться при решении вопросов о трудовом, бытовом, жилищном устройстве. Там, где это возможно, в таких школах выступают психологи, юристы, сотрудники службы занятости, адвокатуры, правoохранительных органов - милиции, суда, прокуратуры. Проводятся вечера вопросов и ответов на юридические темы. Организуется информация о потребности в рабочей силе близлежащих областей</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 того региона, где расположена колония, шефствующих предприятии.</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Перед освобождением с осужденными должна проводиться целенаправленная работа, помогающая решить конкретные вопросы, которые встают перед ними после выхода на свободу.</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Закон обязывает начинать такую работу не позднее, чем за два месяца до истечения срока ареста либо за шесть месяцев до истечения срока ограничения свободы или лишения свободы.</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Межведомственный нормативный акт – совместное указание МВД и Федеральной службы занятости России от 28 сентября 1992 г. обязывает администрацию исправительных учреждений заблаговременно знакомить осужденного с основными нормами и положениями законодательства о занятости населения, разъяснять порядок трудоустройства, права и обязанности в ходе поиска работы.</w:t>
      </w:r>
    </w:p>
    <w:p w:rsidR="006D2A65"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результате беседы с осужденным выясняется, нуждается ли он в помощи в трудовом и бытовом устройстве. Осужденный обращается с письменным заявлением, в котором указаны избранное им местожительство и желание трудоустроиться через государственную службу занятости. На основании заявления осужденного администрация учреждения уведомляет органы местного самоуправления и федеральную службу занятости по избранному</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по месту жительства о предстоящем освобождении, наличии у него жилья, его трудоспособности и имеющихся специальностях.</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Следует иметь в виду, что существовавшие ранее ограничения в прописке в зависимости от числа и характера совершенных преступлений отменены. Возможность регистрации (прописки) определяется наличием жилья согласием родственников либо возможностью получения общежития или иного жилого помещения для проживания.</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отношении освобождаемых несовершеннолетних, не имеющих родителей или иных лиц, у которых они могут проживать, направляется представление в комиссию по делам несовершеннолетних по прежнему месту жительства. Комиссия принимает меры по устройству освобождаемого на работу и обеспечению его жильем либо, в зависимости от возраста, по помещению его в школу-интернат или другое учреждение. В необходимых случаях несовершеннолетние передаются на попечительство.</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Если несовершеннолетний имеет родителей, но администрация колонии придет к выводу, что возвращение его к прежнему месту жительства нецелесообразно из воспитательных соображений (криминогенная обстановка в семье, связь с преступной средой и т.п.), представление о трудовом и бытовом устройстве несовершеннолетнего может быть направлено в комиссию по делам несовершеннолетних по месту расположения колонии.</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 предстоящей дате освобождения несовершеннолетних и больных осужденных, а также беременных женщин уведомляются их родственники. В случае неприбытия родных или близких освобождаемых несовершеннолетних в возрасте до 16 лет, а также больных, нуждающихся в постороннем уходе, они направляются к месту жительства в, сопровождении работника исправительного учреждения. Желательно, чтобы больных сопровождал медицинский работник.</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Инвалиды и лица престарелого возраста, не способные обеспечить себя либо нуждающиеся в уходе, по их просьбе помещаются в дома -инвалидов и престарелых (интернаты). Как правило, эти лица помещаются в указанные учреждения по месту их жительства через органы местного самоуправления.</w:t>
      </w:r>
    </w:p>
    <w:p w:rsidR="006D2A65" w:rsidRPr="00EB519B" w:rsidRDefault="006D2A65" w:rsidP="00EB519B">
      <w:pPr>
        <w:tabs>
          <w:tab w:val="left" w:pos="9639"/>
        </w:tabs>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При освобождении осужденный дает все имеющиеся у него имущество учреждения, получает хранящиеся в личном деле документы, вещи, а также деньги, имеющиеся на его лицевом счете.</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Паспорт освобождаемого, его трудовая книжка и пенсионное удостоверение, хранящиеся в личном деле осужденного, выдаются ему на руки при освобождении. При отсутствии паспорта, трудовой книжки и пенсионного удостоверения в личном деле осужденного администрация исправительного учреждения заблаговременно принимает меры по их получению.</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трудовой книжке производится запись о трудовом стаже в соответствии с ч. 3 ст. 104 Уголовно-исполнительного кодекса. Если ко дню освобождения трудовая книжка не получена, администрация выписывает новую трудовую книжку.</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Если осужденный приговорен к дополнительному наказанию в виде лишения права занимать определенные должности или заниматься определенной деятельностью, об этом производится запись в трудовой книжке в точном соответствии с приговором.</w:t>
      </w:r>
    </w:p>
    <w:p w:rsidR="006D2A65"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 xml:space="preserve">Осужденному выдается справка о заработной плате, в которой указывается, в течение скольких календарных недель за 12 месяцев, предшествующих освобождению, он имел оплачиваемую работу, а также специальность и разряд, по которому он работал. В справке даются свёдения о среднем заработке за последние два месяца работы. Она служит основанием для определения размера пособия по безработице. </w:t>
      </w:r>
      <w:r w:rsidRPr="00EB519B">
        <w:rPr>
          <w:rStyle w:val="a9"/>
          <w:rFonts w:ascii="Times New Roman" w:hAnsi="Times New Roman" w:cs="Times New Roman"/>
          <w:color w:val="000000"/>
          <w:sz w:val="28"/>
          <w:szCs w:val="28"/>
          <w:vertAlign w:val="baseline"/>
        </w:rPr>
        <w:footnoteReference w:id="1"/>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Осужденный получает также справку об освобождении, в которой указывается основание освобождения, время отбывания наказания, не отбытая часть срока при условно-досрочном освобождении, дополнительное наказание, если от него лицо не освобождено. Если лицо освобождено с заменой наказания более мягким, указывается срок этого наказания в соответствии с определением суда. В справке фиксируется задолженность по исполнительным ластам, место, куда следует осужденный, сумма пособия, если оно было выдано. В этот документ вносятся сведения о неснятых и непогашенных судимостях. Если лицо освобождено со снятием судимости, например при помиловании, амнистии, об этом указывается в справке об освобождении.</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По просьбе осужденного ему должна быть выдана характеристика. С каждым освобожденным проводят беседу перед освобождением начальник колонии или его заместитель. В некоторых колониях введен ритуал освобождения: при освобождении условно-досрочно, по амнистии, при помиловании - по возможности торжественный.</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Освобождение осужденных к ограничению свободы, аресту и лишению свободы на определенный срок производится в первой половине последнего дня срока наказания. Если этим днем является выходной или праздничный день, осужденный освобождается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а последний день этого месяца.</w:t>
      </w:r>
    </w:p>
    <w:p w:rsidR="006D2A65" w:rsidRPr="00EB519B" w:rsidRDefault="006D2A65" w:rsidP="00EB519B">
      <w:pPr>
        <w:tabs>
          <w:tab w:val="left" w:pos="9639"/>
        </w:tabs>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Уголовно-исполнительная инспекция в день окончания срока исправительных работ, а при досрочном освобождении - не позднее следующего рабочего дня после получения соответствующих документов предлагает администрации организации, в которой осужденный отбывал исправительные работы, прекратить удержания из его заработной платы. Освобожденному выдается документ об отбытии наказания или освобождении от него.</w:t>
      </w:r>
    </w:p>
    <w:p w:rsidR="00B5555A" w:rsidRDefault="00B5555A"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B5555A" w:rsidRDefault="00B5555A" w:rsidP="00EB519B">
      <w:pPr>
        <w:autoSpaceDE w:val="0"/>
        <w:autoSpaceDN w:val="0"/>
        <w:spacing w:after="0" w:line="360" w:lineRule="auto"/>
        <w:ind w:firstLine="709"/>
        <w:jc w:val="both"/>
        <w:rPr>
          <w:rFonts w:ascii="Times New Roman" w:hAnsi="Times New Roman" w:cs="Times New Roman"/>
          <w:b/>
          <w:bCs/>
          <w:color w:val="000000"/>
          <w:sz w:val="28"/>
          <w:szCs w:val="28"/>
          <w:lang w:val="ru-RU"/>
        </w:rPr>
      </w:pPr>
      <w:r w:rsidRPr="00B5555A">
        <w:rPr>
          <w:rFonts w:ascii="Times New Roman" w:hAnsi="Times New Roman" w:cs="Times New Roman"/>
          <w:b/>
          <w:bCs/>
          <w:color w:val="000000"/>
          <w:sz w:val="28"/>
          <w:szCs w:val="28"/>
          <w:lang w:val="ru-RU"/>
        </w:rPr>
        <w:t xml:space="preserve">2. </w:t>
      </w:r>
      <w:r w:rsidR="006D2A65" w:rsidRPr="00B5555A">
        <w:rPr>
          <w:rFonts w:ascii="Times New Roman" w:hAnsi="Times New Roman" w:cs="Times New Roman"/>
          <w:b/>
          <w:bCs/>
          <w:color w:val="000000"/>
          <w:sz w:val="28"/>
          <w:szCs w:val="28"/>
          <w:lang w:val="ru-RU"/>
        </w:rPr>
        <w:t>Порядок представления к досрочному освобождению</w:t>
      </w:r>
      <w:r w:rsidRPr="00B5555A">
        <w:rPr>
          <w:rFonts w:ascii="Times New Roman" w:hAnsi="Times New Roman" w:cs="Times New Roman"/>
          <w:b/>
          <w:bCs/>
          <w:color w:val="000000"/>
          <w:sz w:val="28"/>
          <w:szCs w:val="28"/>
          <w:lang w:val="ru-RU"/>
        </w:rPr>
        <w:t xml:space="preserve"> </w:t>
      </w:r>
      <w:r w:rsidR="006D2A65" w:rsidRPr="00B5555A">
        <w:rPr>
          <w:rFonts w:ascii="Times New Roman" w:hAnsi="Times New Roman" w:cs="Times New Roman"/>
          <w:b/>
          <w:bCs/>
          <w:color w:val="000000"/>
          <w:sz w:val="28"/>
          <w:szCs w:val="28"/>
          <w:lang w:val="ru-RU"/>
        </w:rPr>
        <w:t xml:space="preserve">от </w:t>
      </w:r>
    </w:p>
    <w:p w:rsidR="006D2A65" w:rsidRPr="00B5555A" w:rsidRDefault="006D2A65" w:rsidP="00EB519B">
      <w:pPr>
        <w:autoSpaceDE w:val="0"/>
        <w:autoSpaceDN w:val="0"/>
        <w:spacing w:after="0" w:line="360" w:lineRule="auto"/>
        <w:ind w:firstLine="709"/>
        <w:jc w:val="both"/>
        <w:rPr>
          <w:rFonts w:ascii="Times New Roman" w:hAnsi="Times New Roman" w:cs="Times New Roman"/>
          <w:b/>
          <w:bCs/>
          <w:color w:val="000000"/>
          <w:sz w:val="28"/>
          <w:szCs w:val="28"/>
          <w:lang w:val="ru-RU"/>
        </w:rPr>
      </w:pPr>
      <w:r w:rsidRPr="00B5555A">
        <w:rPr>
          <w:rFonts w:ascii="Times New Roman" w:hAnsi="Times New Roman" w:cs="Times New Roman"/>
          <w:b/>
          <w:bCs/>
          <w:color w:val="000000"/>
          <w:sz w:val="28"/>
          <w:szCs w:val="28"/>
          <w:lang w:val="ru-RU"/>
        </w:rPr>
        <w:t>отбывания наказания</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Освобождение осужденных до истечения указанного в законе срока может быть обоснованным, если осужденный для своего исправления не нуждается в полном отбывании назначенного срока наказания или вследствие состояния своего здоровья не способен воспринимать воспитательное воздействие и, следовательно, отбывать наказание. Исходя из этого, перед представлением лица к досрочному освобождению должно быть проверено, действительно ли оно не представляет общественной опасности и может быть освобождено от наказания.</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отношении осужденных к лишению свободы вопрос о представлении лица к условно-досрочному освобождению первоначально рассматривается советом воспитателей отряда, затем – комиссией</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в составе начальника учреждения, его заместителей по режиму и воспитательной работе, начальников оперативной гт специальных</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частей.</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На заседании комиссии рассматриваются личное дело кандидата на досрочное освобождение, подготовленная начальником отряда характеристика осужденного, содержащая подробные сведения о поведении, отношении к труду, осуждению, поощрениях, взысканиях, а также мнения членов комиссии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о возможности условно-досрочного освобождения осужденного. При необходимости вызывается осужденный.</w:t>
      </w:r>
    </w:p>
    <w:p w:rsid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Решение комиссии имеет рекомендательное значение для начальника учреждения; оно оформляется протоколом и должно быть мотивировано. При отрицательном решении повторное обсуждение вопроса возможно не ранее чем по истечении шести месяцев. При этом вся процедура рассмотрения представления должна быть проведена заново.</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представлении высказывается мнение о целесообразности условно-досрочного освобождения от основного и дополнительных наказаний или замены наказания о более мягким. В суд направляется также личное дело осужденного, которое возвращается в колонию после вынесения определения об освобождении либо oткaзe в этом.</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Осужденный должен характеризоваться за все время отбывания наказания. Это делается для того, чтобы избежать досрочного освобождения неисправившихся осужденных, которые ведут себя отрицательно, а за пять-шесть месяцев до возможного условно-досрочного освобождения резко меняют поведение, всячески демонстрируя свое исправление.</w:t>
      </w:r>
    </w:p>
    <w:p w:rsidR="006D2A65"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отличие от ранее действовавшего законодательства Уголовно-исполнительный кодекс (ч. 9 ст. 175) обязывает администрацию учреждения или органа, исполняющего наказание, при отбытии осужденным установленной законом части срока наказания в течение месяца рассмотреть вопрос и вынести постановление о представлении либо об отказе в представлении к условно-досрочному освобождению от отбывания наказания или к замене наказания более мягким видом наказания. Данная норма служит гарантией того, что лица, имеющие возможность претендовать на такое освобождение не будут забыты вследствие халатности того или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иного</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сотрудника колонии.</w:t>
      </w:r>
      <w:r w:rsidR="00EB519B">
        <w:rPr>
          <w:rFonts w:ascii="Times New Roman" w:hAnsi="Times New Roman" w:cs="Times New Roman"/>
          <w:color w:val="000000"/>
          <w:sz w:val="28"/>
          <w:szCs w:val="28"/>
          <w:lang w:val="ru-RU"/>
        </w:rPr>
        <w:t xml:space="preserve"> </w:t>
      </w:r>
      <w:r w:rsidRPr="00EB519B">
        <w:rPr>
          <w:rStyle w:val="a9"/>
          <w:rFonts w:ascii="Times New Roman" w:hAnsi="Times New Roman" w:cs="Times New Roman"/>
          <w:color w:val="000000"/>
          <w:sz w:val="28"/>
          <w:szCs w:val="28"/>
          <w:vertAlign w:val="baseline"/>
        </w:rPr>
        <w:footnoteReference w:id="2"/>
      </w:r>
    </w:p>
    <w:p w:rsidR="006D2A65"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При положительном</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решении вопроса о представлении осужденного к условно-досрочному освобождению или к замене не отбытой части наказания более мягким видом наказания, учреждение пли орган, исполняющие наказание, вносят в суд представление об условно-досрочном освобождении осужденного от отбывания наказания либо о замене ему не отбытой части наказания более мягким видом наказания. Порядок внесения представления устанавливается уголовно-процессуальным законодательством Poс</w:t>
      </w:r>
      <w:r w:rsidRPr="00EB519B">
        <w:rPr>
          <w:rFonts w:ascii="Times New Roman" w:hAnsi="Times New Roman" w:cs="Times New Roman"/>
          <w:color w:val="000000"/>
          <w:sz w:val="28"/>
          <w:szCs w:val="28"/>
        </w:rPr>
        <w:t>c</w:t>
      </w:r>
      <w:r w:rsidRPr="00EB519B">
        <w:rPr>
          <w:rFonts w:ascii="Times New Roman" w:hAnsi="Times New Roman" w:cs="Times New Roman"/>
          <w:color w:val="000000"/>
          <w:sz w:val="28"/>
          <w:szCs w:val="28"/>
          <w:lang w:val="ru-RU"/>
        </w:rPr>
        <w:t>ийcкoй</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Федерации.</w:t>
      </w:r>
      <w:r w:rsidR="00EB519B">
        <w:rPr>
          <w:rFonts w:ascii="Times New Roman" w:hAnsi="Times New Roman" w:cs="Times New Roman"/>
          <w:color w:val="000000"/>
          <w:sz w:val="28"/>
          <w:szCs w:val="28"/>
          <w:lang w:val="ru-RU"/>
        </w:rPr>
        <w:t xml:space="preserve"> </w:t>
      </w:r>
      <w:r w:rsidRPr="00EB519B">
        <w:rPr>
          <w:rStyle w:val="a9"/>
          <w:rFonts w:ascii="Times New Roman" w:hAnsi="Times New Roman" w:cs="Times New Roman"/>
          <w:color w:val="000000"/>
          <w:sz w:val="28"/>
          <w:szCs w:val="28"/>
          <w:vertAlign w:val="baseline"/>
        </w:rPr>
        <w:footnoteReference w:id="3"/>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Учреждение и орган, исполняющие наказание, имеют право вносить представление о помиловании осужденного. Предварительное рассмотрение представления аналогично указанному выше в отношении лиц, представляемых к условно-досрочному освобождению. Порядок внесения представления должен быть определен законодательством Российской Федерации.</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Предварительное рассмотрение представления об отсрочке отбывания наказания осужденным беременным женщинам и женщинам, имеющих малолетних детей, отбывающим наказание в исправительной колонии, должно быть организовано в таком же порядке. Поскольку решение данного вопроса зависит, в частности, от характеристики осужденной, целесоо6разность его обсуждения на комиссии исправительной колонии сомнений</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не вызывает.</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Содержание представления об условно-досрочном освобождении от отбывания наказаний, о замене не отбытой части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наказания более мягким видом наказания, помиловании и отсрочке отбывания наказания беременным женщинам, имеющим малолетних детей, примерно одинаково. В нем должны содержатся данные, характеризующие личность осужденного, его поведение и отношение к труду за все время отбывания наказания, а также его отношение к совершенному преступлению.</w:t>
      </w:r>
    </w:p>
    <w:p w:rsidR="006D2A65" w:rsidRPr="00EB519B" w:rsidRDefault="006D2A65" w:rsidP="00EB519B">
      <w:pPr>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Порядок применения амнистии определяется в специальном постановлении, которое принимается Государственной Думой одновременно</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с</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изданием</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постановления об амнистии. Обычно амнистия применяется судами в отношении тех дел, которые находятся в их производстве. Что касается осужденных, то для применения к ним амнистии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создаются комиссии, специально образованные для ее поведения. Эти комиссии формируются при учреждениях и oргaнах, исполняющих наказания. В их состав входят представители органов местного самоуправления, правоохранительных органов, органов прокуратуры. Комиссии</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изучают приговоры по делам осужденных, их</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личные дела, характеристики, при необходимости вызывают самих осужденных. На основе всех имеющихся</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данные принимается решение о применении или неприменении амнистии к каждому из осужденных.</w:t>
      </w:r>
      <w:r w:rsidR="00EB519B">
        <w:rPr>
          <w:rFonts w:ascii="Times New Roman" w:hAnsi="Times New Roman" w:cs="Times New Roman"/>
          <w:color w:val="000000"/>
          <w:sz w:val="28"/>
          <w:szCs w:val="28"/>
          <w:lang w:val="ru-RU"/>
        </w:rPr>
        <w:t xml:space="preserve"> </w:t>
      </w:r>
      <w:r w:rsidRPr="00EB519B">
        <w:rPr>
          <w:rStyle w:val="a9"/>
          <w:rFonts w:ascii="Times New Roman" w:hAnsi="Times New Roman" w:cs="Times New Roman"/>
          <w:color w:val="000000"/>
          <w:sz w:val="28"/>
          <w:szCs w:val="28"/>
          <w:vertAlign w:val="baseline"/>
        </w:rPr>
        <w:footnoteReference w:id="4"/>
      </w:r>
    </w:p>
    <w:p w:rsidR="00EB519B"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Рассмотрение вопроса об освобождении осужденного по болезни начинается с направления его на врачебную комиссию, то есть</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есть основание полагать, что заболевание осужденного подпадает под перечень болезней, позволяющих ставить вопрос об освобождении. Если комиссия придет к выводу, что заболевание осужденного не подпадает под перечень болезней, дающих основание для досрочного освобождения, составляется заключение, которое объявляется осужденному под расписку. Если будет признано, что заболевание подпадает под названный перечень, составляется мотивированное заключение, направляемое начальнику учреждения, в котором</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лицо отбывает нака</w:t>
      </w:r>
      <w:r w:rsidR="00EB519B">
        <w:rPr>
          <w:rFonts w:ascii="Times New Roman" w:hAnsi="Times New Roman" w:cs="Times New Roman"/>
          <w:color w:val="000000"/>
          <w:sz w:val="28"/>
          <w:szCs w:val="28"/>
          <w:lang w:val="ru-RU"/>
        </w:rPr>
        <w:t>зание.</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EB519B" w:rsidRPr="00EB519B" w:rsidRDefault="00EB519B" w:rsidP="00EB519B">
      <w:pPr>
        <w:autoSpaceDE w:val="0"/>
        <w:autoSpaceDN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ru-RU"/>
        </w:rPr>
        <w:br w:type="page"/>
      </w:r>
      <w:r w:rsidRPr="00EB519B">
        <w:rPr>
          <w:rFonts w:ascii="Times New Roman" w:hAnsi="Times New Roman" w:cs="Times New Roman"/>
          <w:b/>
          <w:bCs/>
          <w:color w:val="000000"/>
          <w:sz w:val="28"/>
          <w:szCs w:val="28"/>
          <w:lang w:val="ru-RU"/>
        </w:rPr>
        <w:t>Заключение</w:t>
      </w:r>
    </w:p>
    <w:p w:rsidR="006D2A65" w:rsidRPr="00EB519B" w:rsidRDefault="006D2A65" w:rsidP="00EB519B">
      <w:pPr>
        <w:autoSpaceDE w:val="0"/>
        <w:autoSpaceDN w:val="0"/>
        <w:spacing w:after="0" w:line="360" w:lineRule="auto"/>
        <w:ind w:firstLine="709"/>
        <w:jc w:val="both"/>
        <w:rPr>
          <w:rFonts w:ascii="Times New Roman" w:hAnsi="Times New Roman" w:cs="Times New Roman"/>
          <w:color w:val="000000"/>
          <w:sz w:val="28"/>
          <w:szCs w:val="28"/>
          <w:lang w:val="ru-RU"/>
        </w:rPr>
      </w:pPr>
    </w:p>
    <w:p w:rsidR="006D2A65" w:rsidRPr="00EB519B" w:rsidRDefault="006D2A65" w:rsidP="00EB519B">
      <w:pPr>
        <w:tabs>
          <w:tab w:val="left" w:pos="9639"/>
        </w:tabs>
        <w:spacing w:after="0" w:line="360" w:lineRule="auto"/>
        <w:ind w:firstLine="709"/>
        <w:jc w:val="both"/>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В период подготовки к освобождению осужденные, отбывающие наказание в облегченных условиях в колониях общего режима, в целях успешного социальной адаптации могут быть по постановлению начальника исправительной колонии за шесть месяцев до окончания срока наказания освобождены из-под стражи. В этом случае или разрешается проживать и работать под надзором администрации исправительного учреждения за пределами исправительной колонии. Они могут содержаться в общежитии, расположенном за пределами колонии совместно с осужденными, которым предоставлено право передвижения без конвоя или сопровождения. Это создаст возможность существенно уменьшить правоограничения и предоставить им ряд прав, которыми не пользуются другие осужденные того же вида режима. Такие лица с разрешения администрации могут посещать те предприятия, где они предполагают работать после освобождения, иметь больше встреч с семьей, купить вещи, необходимые после освобождения, лично решать вопросы трудового, бытового, жилищного устройства, посетить центр занятости. Полусвободный режим позволит им привыкнуть к жизни среди свободных людей, что особенно важно для тех, кто отбыл длительные сроки лишения свободы. Наказание считается отбыты</w:t>
      </w:r>
      <w:r w:rsidR="00B5555A">
        <w:rPr>
          <w:rFonts w:ascii="Times New Roman" w:hAnsi="Times New Roman" w:cs="Times New Roman"/>
          <w:color w:val="000000"/>
          <w:sz w:val="28"/>
          <w:szCs w:val="28"/>
          <w:lang w:val="ru-RU"/>
        </w:rPr>
        <w:t>м</w:t>
      </w:r>
      <w:r w:rsidRPr="00EB519B">
        <w:rPr>
          <w:rFonts w:ascii="Times New Roman" w:hAnsi="Times New Roman" w:cs="Times New Roman"/>
          <w:color w:val="000000"/>
          <w:sz w:val="28"/>
          <w:szCs w:val="28"/>
          <w:lang w:val="ru-RU"/>
        </w:rPr>
        <w:t xml:space="preserve"> в последний день срока наказания с учетом тех изменений, которые могут быть внесены в срок наказания в соответствии с законом.</w:t>
      </w:r>
    </w:p>
    <w:p w:rsidR="006D2A65" w:rsidRPr="00EB519B" w:rsidRDefault="006D2A65" w:rsidP="00EB519B">
      <w:pPr>
        <w:tabs>
          <w:tab w:val="left" w:pos="9639"/>
        </w:tabs>
        <w:spacing w:after="0" w:line="360" w:lineRule="auto"/>
        <w:ind w:firstLine="709"/>
        <w:jc w:val="both"/>
        <w:rPr>
          <w:rFonts w:ascii="Times New Roman" w:hAnsi="Times New Roman" w:cs="Times New Roman"/>
          <w:color w:val="000000"/>
          <w:sz w:val="28"/>
          <w:szCs w:val="28"/>
          <w:lang w:val="ru-RU"/>
        </w:rPr>
      </w:pPr>
    </w:p>
    <w:p w:rsidR="006D2A65" w:rsidRPr="00EB519B" w:rsidRDefault="00EB519B" w:rsidP="00EB519B">
      <w:pPr>
        <w:tabs>
          <w:tab w:val="left" w:pos="9639"/>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ru-RU"/>
        </w:rPr>
        <w:br w:type="page"/>
      </w:r>
      <w:r w:rsidR="006D2A65" w:rsidRPr="00EB519B">
        <w:rPr>
          <w:rFonts w:ascii="Times New Roman" w:hAnsi="Times New Roman" w:cs="Times New Roman"/>
          <w:b/>
          <w:bCs/>
          <w:color w:val="000000"/>
          <w:sz w:val="28"/>
          <w:szCs w:val="28"/>
          <w:lang w:val="ru-RU"/>
        </w:rPr>
        <w:t>Список</w:t>
      </w:r>
      <w:r w:rsidRPr="00EB519B">
        <w:rPr>
          <w:rFonts w:ascii="Times New Roman" w:hAnsi="Times New Roman" w:cs="Times New Roman"/>
          <w:b/>
          <w:bCs/>
          <w:color w:val="000000"/>
          <w:sz w:val="28"/>
          <w:szCs w:val="28"/>
          <w:lang w:val="ru-RU"/>
        </w:rPr>
        <w:t xml:space="preserve"> </w:t>
      </w:r>
      <w:r w:rsidR="006D2A65" w:rsidRPr="00EB519B">
        <w:rPr>
          <w:rFonts w:ascii="Times New Roman" w:hAnsi="Times New Roman" w:cs="Times New Roman"/>
          <w:b/>
          <w:bCs/>
          <w:color w:val="000000"/>
          <w:sz w:val="28"/>
          <w:szCs w:val="28"/>
          <w:lang w:val="ru-RU"/>
        </w:rPr>
        <w:t>используемой</w:t>
      </w:r>
      <w:r w:rsidRPr="00EB519B">
        <w:rPr>
          <w:rFonts w:ascii="Times New Roman" w:hAnsi="Times New Roman" w:cs="Times New Roman"/>
          <w:b/>
          <w:bCs/>
          <w:color w:val="000000"/>
          <w:sz w:val="28"/>
          <w:szCs w:val="28"/>
          <w:lang w:val="ru-RU"/>
        </w:rPr>
        <w:t xml:space="preserve"> </w:t>
      </w:r>
      <w:r w:rsidR="006D2A65" w:rsidRPr="00EB519B">
        <w:rPr>
          <w:rFonts w:ascii="Times New Roman" w:hAnsi="Times New Roman" w:cs="Times New Roman"/>
          <w:b/>
          <w:bCs/>
          <w:color w:val="000000"/>
          <w:sz w:val="28"/>
          <w:szCs w:val="28"/>
          <w:lang w:val="ru-RU"/>
        </w:rPr>
        <w:t>литературы</w:t>
      </w:r>
    </w:p>
    <w:p w:rsidR="006D2A65" w:rsidRPr="00EB519B" w:rsidRDefault="006D2A65" w:rsidP="00EB519B">
      <w:pPr>
        <w:tabs>
          <w:tab w:val="left" w:pos="9639"/>
        </w:tabs>
        <w:spacing w:after="0" w:line="360" w:lineRule="auto"/>
        <w:ind w:firstLine="709"/>
        <w:jc w:val="both"/>
        <w:rPr>
          <w:rFonts w:ascii="Times New Roman" w:hAnsi="Times New Roman" w:cs="Times New Roman"/>
          <w:color w:val="000000"/>
          <w:sz w:val="28"/>
          <w:szCs w:val="28"/>
          <w:lang w:val="ru-RU"/>
        </w:rPr>
      </w:pPr>
    </w:p>
    <w:p w:rsidR="00EB519B" w:rsidRDefault="006D2A65" w:rsidP="00EB519B">
      <w:pPr>
        <w:numPr>
          <w:ilvl w:val="0"/>
          <w:numId w:val="1"/>
        </w:numPr>
        <w:tabs>
          <w:tab w:val="left" w:pos="880"/>
        </w:tabs>
        <w:spacing w:after="0" w:line="360" w:lineRule="auto"/>
        <w:ind w:left="0" w:firstLine="0"/>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Уголовно-исполнительный Кодекс РФ.</w:t>
      </w:r>
    </w:p>
    <w:p w:rsidR="006D2A65" w:rsidRPr="00EB519B" w:rsidRDefault="006D2A65" w:rsidP="00EB519B">
      <w:pPr>
        <w:numPr>
          <w:ilvl w:val="0"/>
          <w:numId w:val="1"/>
        </w:numPr>
        <w:tabs>
          <w:tab w:val="left" w:pos="880"/>
        </w:tabs>
        <w:spacing w:after="0" w:line="360" w:lineRule="auto"/>
        <w:ind w:left="0" w:firstLine="0"/>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Уголовно-исполнительное право В.М.</w:t>
      </w:r>
      <w:r w:rsidR="00EB519B" w:rsidRP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Анисимов, С.А. Капустин, П.Г. Пономарев,М.С. Рыбак, «Феникс» Ростов-на-Дону 2008г.- 413с.</w:t>
      </w:r>
    </w:p>
    <w:p w:rsidR="006D2A65" w:rsidRPr="00EB519B" w:rsidRDefault="006D2A65" w:rsidP="00EB519B">
      <w:pPr>
        <w:numPr>
          <w:ilvl w:val="0"/>
          <w:numId w:val="1"/>
        </w:numPr>
        <w:tabs>
          <w:tab w:val="left" w:pos="880"/>
        </w:tabs>
        <w:spacing w:after="0" w:line="360" w:lineRule="auto"/>
        <w:ind w:left="0" w:firstLine="0"/>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Уголовно-исполнительное право В.А. Селиверстов, «Юристъ», Москва</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2003г.</w:t>
      </w:r>
    </w:p>
    <w:p w:rsidR="006D2A65" w:rsidRPr="00EB519B" w:rsidRDefault="006D2A65" w:rsidP="00EB519B">
      <w:pPr>
        <w:numPr>
          <w:ilvl w:val="0"/>
          <w:numId w:val="1"/>
        </w:numPr>
        <w:tabs>
          <w:tab w:val="left" w:pos="880"/>
        </w:tabs>
        <w:spacing w:after="0" w:line="360" w:lineRule="auto"/>
        <w:ind w:left="0" w:firstLine="0"/>
        <w:rPr>
          <w:rFonts w:ascii="Times New Roman" w:hAnsi="Times New Roman" w:cs="Times New Roman"/>
          <w:color w:val="000000"/>
          <w:sz w:val="28"/>
          <w:szCs w:val="28"/>
          <w:lang w:val="ru-RU"/>
        </w:rPr>
      </w:pPr>
      <w:r w:rsidRPr="00EB519B">
        <w:rPr>
          <w:rFonts w:ascii="Times New Roman" w:hAnsi="Times New Roman" w:cs="Times New Roman"/>
          <w:color w:val="000000"/>
          <w:sz w:val="28"/>
          <w:szCs w:val="28"/>
          <w:lang w:val="ru-RU"/>
        </w:rPr>
        <w:t>Уголовное право РФ А.И. Рарог,</w:t>
      </w:r>
      <w:r w:rsidR="00EB519B" w:rsidRP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В.П. Степалин, О.Ф Шифов, «Юристъ», Москва</w:t>
      </w:r>
      <w:r w:rsidR="00EB519B">
        <w:rPr>
          <w:rFonts w:ascii="Times New Roman" w:hAnsi="Times New Roman" w:cs="Times New Roman"/>
          <w:color w:val="000000"/>
          <w:sz w:val="28"/>
          <w:szCs w:val="28"/>
          <w:lang w:val="ru-RU"/>
        </w:rPr>
        <w:t xml:space="preserve"> </w:t>
      </w:r>
      <w:r w:rsidRPr="00EB519B">
        <w:rPr>
          <w:rFonts w:ascii="Times New Roman" w:hAnsi="Times New Roman" w:cs="Times New Roman"/>
          <w:color w:val="000000"/>
          <w:sz w:val="28"/>
          <w:szCs w:val="28"/>
          <w:lang w:val="ru-RU"/>
        </w:rPr>
        <w:t>2003г.</w:t>
      </w:r>
      <w:bookmarkStart w:id="0" w:name="_GoBack"/>
      <w:bookmarkEnd w:id="0"/>
    </w:p>
    <w:sectPr w:rsidR="006D2A65" w:rsidRPr="00EB519B" w:rsidSect="00EB519B">
      <w:footerReference w:type="default" r:id="rId7"/>
      <w:pgSz w:w="11906" w:h="16832"/>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86" w:rsidRDefault="00D10B86" w:rsidP="00622B81">
      <w:pPr>
        <w:spacing w:after="0" w:line="240" w:lineRule="auto"/>
      </w:pPr>
      <w:r>
        <w:separator/>
      </w:r>
    </w:p>
  </w:endnote>
  <w:endnote w:type="continuationSeparator" w:id="0">
    <w:p w:rsidR="00D10B86" w:rsidRDefault="00D10B86" w:rsidP="0062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55A" w:rsidRDefault="00F13401" w:rsidP="00EB519B">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86" w:rsidRDefault="00D10B86" w:rsidP="00622B81">
      <w:pPr>
        <w:spacing w:after="0" w:line="240" w:lineRule="auto"/>
      </w:pPr>
      <w:r>
        <w:separator/>
      </w:r>
    </w:p>
  </w:footnote>
  <w:footnote w:type="continuationSeparator" w:id="0">
    <w:p w:rsidR="00D10B86" w:rsidRDefault="00D10B86" w:rsidP="00622B81">
      <w:pPr>
        <w:spacing w:after="0" w:line="240" w:lineRule="auto"/>
      </w:pPr>
      <w:r>
        <w:continuationSeparator/>
      </w:r>
    </w:p>
  </w:footnote>
  <w:footnote w:id="1">
    <w:p w:rsidR="00D10B86" w:rsidRDefault="00B5555A" w:rsidP="00803358">
      <w:pPr>
        <w:tabs>
          <w:tab w:val="left" w:pos="9639"/>
        </w:tabs>
        <w:spacing w:before="100" w:beforeAutospacing="1" w:after="100" w:afterAutospacing="1" w:line="360" w:lineRule="auto"/>
        <w:ind w:left="720"/>
        <w:jc w:val="both"/>
      </w:pPr>
      <w:r w:rsidRPr="00B5555A">
        <w:rPr>
          <w:rStyle w:val="a9"/>
          <w:rFonts w:ascii="Times New Roman" w:hAnsi="Times New Roman" w:cs="Times New Roman"/>
          <w:sz w:val="20"/>
          <w:szCs w:val="20"/>
        </w:rPr>
        <w:footnoteRef/>
      </w:r>
      <w:r w:rsidRPr="00B5555A">
        <w:rPr>
          <w:rFonts w:ascii="Times New Roman" w:hAnsi="Times New Roman" w:cs="Times New Roman"/>
          <w:spacing w:val="4"/>
          <w:sz w:val="20"/>
          <w:szCs w:val="20"/>
          <w:lang w:val="ru-RU"/>
        </w:rPr>
        <w:t xml:space="preserve">см. </w:t>
      </w:r>
      <w:r w:rsidRPr="00B5555A">
        <w:rPr>
          <w:rFonts w:ascii="Times New Roman" w:hAnsi="Times New Roman" w:cs="Times New Roman"/>
          <w:spacing w:val="1"/>
          <w:sz w:val="20"/>
          <w:szCs w:val="20"/>
          <w:lang w:val="ru-RU"/>
        </w:rPr>
        <w:t>Уголовно-исполнительное право В.М. Анисимов, С.А. Капустин, П.Г. Пономарев, М.С. Рыбак, «Феникс» Ростов-на-Дону 2008г.- 318с.</w:t>
      </w:r>
    </w:p>
  </w:footnote>
  <w:footnote w:id="2">
    <w:p w:rsidR="00D10B86" w:rsidRDefault="00B5555A" w:rsidP="00B5555A">
      <w:pPr>
        <w:tabs>
          <w:tab w:val="left" w:pos="9639"/>
        </w:tabs>
        <w:spacing w:before="100" w:beforeAutospacing="1" w:after="100" w:afterAutospacing="1" w:line="240" w:lineRule="auto"/>
        <w:jc w:val="both"/>
      </w:pPr>
      <w:r w:rsidRPr="00B5555A">
        <w:rPr>
          <w:rFonts w:ascii="Times New Roman" w:hAnsi="Times New Roman" w:cs="Times New Roman"/>
          <w:spacing w:val="4"/>
          <w:sz w:val="20"/>
          <w:szCs w:val="20"/>
          <w:lang w:val="ru-RU"/>
        </w:rPr>
        <w:t xml:space="preserve"> </w:t>
      </w:r>
      <w:r w:rsidRPr="00B5555A">
        <w:rPr>
          <w:rStyle w:val="a9"/>
          <w:rFonts w:ascii="Times New Roman" w:hAnsi="Times New Roman" w:cs="Times New Roman"/>
          <w:sz w:val="20"/>
          <w:szCs w:val="20"/>
        </w:rPr>
        <w:footnoteRef/>
      </w:r>
      <w:r w:rsidRPr="00B5555A">
        <w:rPr>
          <w:rFonts w:ascii="Times New Roman" w:hAnsi="Times New Roman" w:cs="Times New Roman"/>
          <w:spacing w:val="4"/>
          <w:sz w:val="20"/>
          <w:szCs w:val="20"/>
          <w:lang w:val="ru-RU"/>
        </w:rPr>
        <w:t xml:space="preserve">см. </w:t>
      </w:r>
      <w:r w:rsidRPr="00B5555A">
        <w:rPr>
          <w:rFonts w:ascii="Times New Roman" w:hAnsi="Times New Roman" w:cs="Times New Roman"/>
          <w:sz w:val="20"/>
          <w:szCs w:val="20"/>
          <w:lang w:val="ru-RU"/>
        </w:rPr>
        <w:t xml:space="preserve"> </w:t>
      </w:r>
      <w:r w:rsidRPr="00B5555A">
        <w:rPr>
          <w:rFonts w:ascii="Times New Roman" w:hAnsi="Times New Roman" w:cs="Times New Roman"/>
          <w:b/>
          <w:bCs/>
          <w:sz w:val="20"/>
          <w:szCs w:val="20"/>
          <w:lang w:val="ru-RU"/>
        </w:rPr>
        <w:t xml:space="preserve">  </w:t>
      </w:r>
      <w:r w:rsidRPr="00B5555A">
        <w:rPr>
          <w:rFonts w:ascii="Times New Roman" w:hAnsi="Times New Roman" w:cs="Times New Roman"/>
          <w:spacing w:val="1"/>
          <w:sz w:val="20"/>
          <w:szCs w:val="20"/>
          <w:lang w:val="ru-RU"/>
        </w:rPr>
        <w:t xml:space="preserve"> Уголовное право РФ А.И. Рарог,В.П. Степалин, О.Ф Шифов, «Юристъ», Москва  2003г. 302</w:t>
      </w:r>
      <w:r w:rsidRPr="00B5555A">
        <w:rPr>
          <w:rFonts w:ascii="Times New Roman" w:hAnsi="Times New Roman" w:cs="Times New Roman"/>
          <w:spacing w:val="1"/>
          <w:sz w:val="20"/>
          <w:szCs w:val="20"/>
        </w:rPr>
        <w:t>c</w:t>
      </w:r>
      <w:r w:rsidRPr="00B5555A">
        <w:rPr>
          <w:rFonts w:ascii="Times New Roman" w:hAnsi="Times New Roman" w:cs="Times New Roman"/>
          <w:spacing w:val="1"/>
          <w:sz w:val="20"/>
          <w:szCs w:val="20"/>
          <w:lang w:val="ru-RU"/>
        </w:rPr>
        <w:t>.</w:t>
      </w:r>
    </w:p>
  </w:footnote>
  <w:footnote w:id="3">
    <w:p w:rsidR="00D10B86" w:rsidRDefault="00B5555A" w:rsidP="00B5555A">
      <w:pPr>
        <w:tabs>
          <w:tab w:val="left" w:pos="9639"/>
        </w:tabs>
        <w:spacing w:before="100" w:beforeAutospacing="1" w:after="100" w:afterAutospacing="1" w:line="240" w:lineRule="auto"/>
        <w:jc w:val="both"/>
      </w:pPr>
      <w:r w:rsidRPr="00B5555A">
        <w:rPr>
          <w:rStyle w:val="a9"/>
          <w:rFonts w:ascii="Times New Roman" w:hAnsi="Times New Roman" w:cs="Times New Roman"/>
          <w:sz w:val="20"/>
          <w:szCs w:val="20"/>
        </w:rPr>
        <w:footnoteRef/>
      </w:r>
      <w:r w:rsidRPr="00B5555A">
        <w:rPr>
          <w:rFonts w:ascii="Times New Roman" w:hAnsi="Times New Roman" w:cs="Times New Roman"/>
          <w:spacing w:val="4"/>
          <w:sz w:val="20"/>
          <w:szCs w:val="20"/>
          <w:lang w:val="ru-RU"/>
        </w:rPr>
        <w:t xml:space="preserve">см. </w:t>
      </w:r>
      <w:r w:rsidRPr="00B5555A">
        <w:rPr>
          <w:rFonts w:ascii="Times New Roman" w:hAnsi="Times New Roman" w:cs="Times New Roman"/>
          <w:spacing w:val="1"/>
          <w:sz w:val="20"/>
          <w:szCs w:val="20"/>
          <w:lang w:val="ru-RU"/>
        </w:rPr>
        <w:t>Уголовно-исполнительное право В.М. Анисимов, С.А. Капустин, П.Г. Пономарев, М.С. Рыбак, «Феникс» Ростов-на-Дону 2008г.- 333с.</w:t>
      </w:r>
    </w:p>
  </w:footnote>
  <w:footnote w:id="4">
    <w:p w:rsidR="00D10B86" w:rsidRDefault="00B5555A" w:rsidP="00B5555A">
      <w:pPr>
        <w:tabs>
          <w:tab w:val="left" w:pos="9639"/>
        </w:tabs>
        <w:spacing w:before="100" w:beforeAutospacing="1" w:after="100" w:afterAutospacing="1" w:line="360" w:lineRule="auto"/>
        <w:jc w:val="both"/>
      </w:pPr>
      <w:r w:rsidRPr="00B5555A">
        <w:rPr>
          <w:rFonts w:ascii="Times New Roman" w:hAnsi="Times New Roman" w:cs="Times New Roman"/>
          <w:spacing w:val="4"/>
          <w:sz w:val="20"/>
          <w:szCs w:val="20"/>
          <w:lang w:val="ru-RU"/>
        </w:rPr>
        <w:t xml:space="preserve"> </w:t>
      </w:r>
      <w:r w:rsidRPr="00B5555A">
        <w:rPr>
          <w:rStyle w:val="a9"/>
          <w:rFonts w:ascii="Times New Roman" w:hAnsi="Times New Roman" w:cs="Times New Roman"/>
          <w:sz w:val="20"/>
          <w:szCs w:val="20"/>
        </w:rPr>
        <w:footnoteRef/>
      </w:r>
      <w:r w:rsidRPr="00B5555A">
        <w:rPr>
          <w:rFonts w:ascii="Times New Roman" w:hAnsi="Times New Roman" w:cs="Times New Roman"/>
          <w:spacing w:val="4"/>
          <w:sz w:val="20"/>
          <w:szCs w:val="20"/>
          <w:lang w:val="ru-RU"/>
        </w:rPr>
        <w:t xml:space="preserve">см. </w:t>
      </w:r>
      <w:r w:rsidRPr="00B5555A">
        <w:rPr>
          <w:rFonts w:ascii="Times New Roman" w:hAnsi="Times New Roman" w:cs="Times New Roman"/>
          <w:spacing w:val="1"/>
          <w:sz w:val="20"/>
          <w:szCs w:val="20"/>
          <w:lang w:val="ru-RU"/>
        </w:rPr>
        <w:t>Уголовно-исполнительное право В.А. Селиверстов, «Юристъ», Москва  2003г. 407с</w:t>
      </w:r>
      <w:r w:rsidRPr="00B5555A">
        <w:rPr>
          <w:rFonts w:ascii="Times New Roman" w:hAnsi="Times New Roman" w:cs="Times New Roman"/>
          <w:sz w:val="20"/>
          <w:szCs w:val="20"/>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75843"/>
    <w:multiLevelType w:val="hybridMultilevel"/>
    <w:tmpl w:val="74D8E78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3F8"/>
    <w:rsid w:val="00150993"/>
    <w:rsid w:val="00162D6A"/>
    <w:rsid w:val="00622B81"/>
    <w:rsid w:val="006D2A65"/>
    <w:rsid w:val="00803358"/>
    <w:rsid w:val="008033F8"/>
    <w:rsid w:val="00883832"/>
    <w:rsid w:val="009A7C71"/>
    <w:rsid w:val="00A16048"/>
    <w:rsid w:val="00AA2E5C"/>
    <w:rsid w:val="00AC1198"/>
    <w:rsid w:val="00B5555A"/>
    <w:rsid w:val="00D10B86"/>
    <w:rsid w:val="00EB519B"/>
    <w:rsid w:val="00EC3DAE"/>
    <w:rsid w:val="00F13401"/>
    <w:rsid w:val="00F340B6"/>
    <w:rsid w:val="00FA4DB7"/>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78945E-59F0-4BA5-961B-9D3DD31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C71"/>
    <w:pPr>
      <w:spacing w:after="200" w:line="276" w:lineRule="auto"/>
    </w:pPr>
    <w:rPr>
      <w:rFonts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22B81"/>
    <w:pPr>
      <w:tabs>
        <w:tab w:val="center" w:pos="4844"/>
        <w:tab w:val="right" w:pos="9689"/>
      </w:tabs>
      <w:spacing w:after="0" w:line="240" w:lineRule="auto"/>
    </w:pPr>
  </w:style>
  <w:style w:type="paragraph" w:styleId="a5">
    <w:name w:val="footer"/>
    <w:basedOn w:val="a"/>
    <w:link w:val="a6"/>
    <w:uiPriority w:val="99"/>
    <w:rsid w:val="00622B81"/>
    <w:pPr>
      <w:tabs>
        <w:tab w:val="center" w:pos="4844"/>
        <w:tab w:val="right" w:pos="9689"/>
      </w:tabs>
      <w:spacing w:after="0" w:line="240" w:lineRule="auto"/>
    </w:pPr>
  </w:style>
  <w:style w:type="character" w:customStyle="1" w:styleId="a4">
    <w:name w:val="Верхний колонтитул Знак"/>
    <w:link w:val="a3"/>
    <w:uiPriority w:val="99"/>
    <w:semiHidden/>
    <w:locked/>
    <w:rsid w:val="00622B81"/>
  </w:style>
  <w:style w:type="paragraph" w:styleId="a7">
    <w:name w:val="footnote text"/>
    <w:basedOn w:val="a"/>
    <w:link w:val="a8"/>
    <w:uiPriority w:val="99"/>
    <w:semiHidden/>
    <w:rsid w:val="00803358"/>
    <w:pPr>
      <w:spacing w:after="0" w:line="240" w:lineRule="auto"/>
    </w:pPr>
    <w:rPr>
      <w:rFonts w:ascii="Times New Roman" w:hAnsi="Times New Roman" w:cs="Times New Roman"/>
      <w:sz w:val="20"/>
      <w:szCs w:val="20"/>
      <w:lang w:val="ru-RU" w:eastAsia="ru-RU"/>
    </w:rPr>
  </w:style>
  <w:style w:type="character" w:customStyle="1" w:styleId="a6">
    <w:name w:val="Нижний колонтитул Знак"/>
    <w:link w:val="a5"/>
    <w:uiPriority w:val="99"/>
    <w:locked/>
    <w:rsid w:val="00622B81"/>
  </w:style>
  <w:style w:type="character" w:styleId="a9">
    <w:name w:val="footnote reference"/>
    <w:uiPriority w:val="99"/>
    <w:semiHidden/>
    <w:rsid w:val="00803358"/>
    <w:rPr>
      <w:vertAlign w:val="superscript"/>
    </w:rPr>
  </w:style>
  <w:style w:type="character" w:customStyle="1" w:styleId="a8">
    <w:name w:val="Текст сноски Знак"/>
    <w:link w:val="a7"/>
    <w:uiPriority w:val="99"/>
    <w:semiHidden/>
    <w:locked/>
    <w:rsid w:val="00803358"/>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34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Рома</dc:creator>
  <cp:keywords/>
  <dc:description/>
  <cp:lastModifiedBy>admin</cp:lastModifiedBy>
  <cp:revision>2</cp:revision>
  <cp:lastPrinted>2005-08-01T19:01:00Z</cp:lastPrinted>
  <dcterms:created xsi:type="dcterms:W3CDTF">2014-03-06T20:06:00Z</dcterms:created>
  <dcterms:modified xsi:type="dcterms:W3CDTF">2014-03-06T20:06:00Z</dcterms:modified>
</cp:coreProperties>
</file>