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50" w:rsidRPr="00CF4D67" w:rsidRDefault="00B67850" w:rsidP="00066244">
      <w:pPr>
        <w:pStyle w:val="1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CF4D67">
        <w:rPr>
          <w:b w:val="0"/>
          <w:sz w:val="28"/>
          <w:szCs w:val="28"/>
        </w:rPr>
        <w:t>Негосударственное (частное) образовательное учреждение</w:t>
      </w:r>
    </w:p>
    <w:p w:rsidR="00B67850" w:rsidRPr="00CF4D67" w:rsidRDefault="00B67850" w:rsidP="00066244">
      <w:pPr>
        <w:pStyle w:val="1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CF4D67">
        <w:rPr>
          <w:b w:val="0"/>
          <w:sz w:val="28"/>
          <w:szCs w:val="28"/>
        </w:rPr>
        <w:t>высшего профессионального образования</w:t>
      </w:r>
    </w:p>
    <w:p w:rsidR="00B67850" w:rsidRPr="00CF4D67" w:rsidRDefault="00B67850" w:rsidP="00066244">
      <w:pPr>
        <w:pStyle w:val="1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CF4D67">
        <w:rPr>
          <w:b w:val="0"/>
          <w:sz w:val="28"/>
          <w:szCs w:val="28"/>
        </w:rPr>
        <w:t>«Южно-Сахалинский институт экономики, права и информатики»</w:t>
      </w:r>
    </w:p>
    <w:p w:rsidR="00B67850" w:rsidRPr="00CF4D67" w:rsidRDefault="00B67850" w:rsidP="00066244">
      <w:pPr>
        <w:spacing w:line="360" w:lineRule="auto"/>
        <w:ind w:firstLine="709"/>
        <w:jc w:val="center"/>
        <w:rPr>
          <w:b/>
          <w:szCs w:val="28"/>
        </w:rPr>
      </w:pPr>
    </w:p>
    <w:p w:rsidR="00B67850" w:rsidRPr="00CF4D67" w:rsidRDefault="00B67850" w:rsidP="00066244">
      <w:pPr>
        <w:spacing w:line="360" w:lineRule="auto"/>
        <w:ind w:firstLine="709"/>
        <w:jc w:val="center"/>
        <w:rPr>
          <w:b/>
          <w:szCs w:val="28"/>
        </w:rPr>
      </w:pPr>
    </w:p>
    <w:p w:rsidR="00B67850" w:rsidRPr="00CF4D67" w:rsidRDefault="00B67850" w:rsidP="00066244">
      <w:pPr>
        <w:spacing w:line="360" w:lineRule="auto"/>
        <w:ind w:firstLine="709"/>
        <w:jc w:val="center"/>
        <w:rPr>
          <w:szCs w:val="28"/>
        </w:rPr>
      </w:pPr>
      <w:r w:rsidRPr="00CF4D67">
        <w:rPr>
          <w:szCs w:val="28"/>
        </w:rPr>
        <w:t>Кафедра «</w:t>
      </w:r>
      <w:r w:rsidR="007167D2" w:rsidRPr="00CF4D67">
        <w:rPr>
          <w:szCs w:val="28"/>
        </w:rPr>
        <w:t>Финансы и учет</w:t>
      </w:r>
      <w:r w:rsidRPr="00CF4D67">
        <w:rPr>
          <w:szCs w:val="28"/>
        </w:rPr>
        <w:t>»</w:t>
      </w:r>
    </w:p>
    <w:p w:rsidR="00B67850" w:rsidRPr="00CF4D67" w:rsidRDefault="00B67850" w:rsidP="00066244">
      <w:pPr>
        <w:spacing w:line="360" w:lineRule="auto"/>
        <w:ind w:firstLine="709"/>
        <w:jc w:val="both"/>
        <w:rPr>
          <w:szCs w:val="28"/>
        </w:rPr>
      </w:pPr>
    </w:p>
    <w:p w:rsidR="00B67850" w:rsidRPr="00CF4D67" w:rsidRDefault="00B67850" w:rsidP="00066244">
      <w:pPr>
        <w:spacing w:line="360" w:lineRule="auto"/>
        <w:ind w:firstLine="709"/>
        <w:jc w:val="both"/>
        <w:rPr>
          <w:szCs w:val="28"/>
        </w:rPr>
      </w:pPr>
    </w:p>
    <w:p w:rsidR="00B67850" w:rsidRPr="00CF4D67" w:rsidRDefault="00B67850" w:rsidP="00066244">
      <w:pPr>
        <w:spacing w:line="360" w:lineRule="auto"/>
        <w:ind w:firstLine="709"/>
        <w:jc w:val="both"/>
        <w:rPr>
          <w:szCs w:val="28"/>
        </w:rPr>
      </w:pPr>
    </w:p>
    <w:p w:rsidR="00B67850" w:rsidRPr="00CF4D67" w:rsidRDefault="00B67850" w:rsidP="00066244">
      <w:pPr>
        <w:spacing w:line="360" w:lineRule="auto"/>
        <w:ind w:firstLine="709"/>
        <w:jc w:val="both"/>
        <w:rPr>
          <w:szCs w:val="28"/>
        </w:rPr>
      </w:pPr>
    </w:p>
    <w:p w:rsidR="00B67850" w:rsidRPr="00CF4D67" w:rsidRDefault="00B67850" w:rsidP="00066244">
      <w:pPr>
        <w:pStyle w:val="1"/>
        <w:spacing w:line="360" w:lineRule="auto"/>
        <w:ind w:firstLine="709"/>
        <w:jc w:val="center"/>
        <w:rPr>
          <w:sz w:val="28"/>
          <w:szCs w:val="28"/>
        </w:rPr>
      </w:pPr>
      <w:r w:rsidRPr="00CF4D67">
        <w:rPr>
          <w:sz w:val="28"/>
          <w:szCs w:val="28"/>
        </w:rPr>
        <w:t>КОНТРОЛЬНАЯ</w:t>
      </w:r>
      <w:r w:rsidR="00CF4D67">
        <w:rPr>
          <w:sz w:val="28"/>
          <w:szCs w:val="28"/>
        </w:rPr>
        <w:t xml:space="preserve"> </w:t>
      </w:r>
      <w:r w:rsidRPr="00CF4D67">
        <w:rPr>
          <w:sz w:val="28"/>
          <w:szCs w:val="28"/>
        </w:rPr>
        <w:t>РАБОТА</w:t>
      </w:r>
    </w:p>
    <w:p w:rsidR="00B67850" w:rsidRPr="00CF4D67" w:rsidRDefault="00B67850" w:rsidP="00066244">
      <w:pPr>
        <w:spacing w:line="360" w:lineRule="auto"/>
        <w:ind w:firstLine="709"/>
        <w:jc w:val="center"/>
        <w:rPr>
          <w:szCs w:val="28"/>
        </w:rPr>
      </w:pPr>
    </w:p>
    <w:p w:rsidR="00B67850" w:rsidRPr="00CF4D67" w:rsidRDefault="00B67850" w:rsidP="00066244">
      <w:pPr>
        <w:spacing w:line="360" w:lineRule="auto"/>
        <w:ind w:firstLine="709"/>
        <w:jc w:val="center"/>
        <w:rPr>
          <w:b/>
          <w:szCs w:val="28"/>
        </w:rPr>
      </w:pPr>
    </w:p>
    <w:p w:rsidR="00B67850" w:rsidRPr="00CF4D67" w:rsidRDefault="00B67850" w:rsidP="00066244">
      <w:pPr>
        <w:pStyle w:val="1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CF4D67">
        <w:rPr>
          <w:b w:val="0"/>
          <w:sz w:val="28"/>
          <w:szCs w:val="28"/>
        </w:rPr>
        <w:t>По дисциплине:</w:t>
      </w:r>
      <w:r w:rsidR="00CF4D67">
        <w:rPr>
          <w:b w:val="0"/>
          <w:sz w:val="28"/>
          <w:szCs w:val="28"/>
        </w:rPr>
        <w:t xml:space="preserve"> </w:t>
      </w:r>
      <w:r w:rsidRPr="00CF4D67">
        <w:rPr>
          <w:b w:val="0"/>
          <w:sz w:val="28"/>
          <w:szCs w:val="28"/>
        </w:rPr>
        <w:t>«</w:t>
      </w:r>
      <w:r w:rsidR="00086CCE" w:rsidRPr="00CF4D67">
        <w:rPr>
          <w:sz w:val="28"/>
          <w:szCs w:val="28"/>
        </w:rPr>
        <w:t>Международные валютно-кредитные отношения</w:t>
      </w:r>
      <w:r w:rsidRPr="00CF4D67">
        <w:rPr>
          <w:b w:val="0"/>
          <w:sz w:val="28"/>
          <w:szCs w:val="28"/>
        </w:rPr>
        <w:t>»</w:t>
      </w:r>
    </w:p>
    <w:p w:rsidR="00B67850" w:rsidRPr="00CF4D67" w:rsidRDefault="00B67850" w:rsidP="00066244">
      <w:pPr>
        <w:spacing w:line="360" w:lineRule="auto"/>
        <w:ind w:firstLine="709"/>
        <w:jc w:val="center"/>
        <w:rPr>
          <w:b/>
          <w:szCs w:val="28"/>
        </w:rPr>
      </w:pPr>
    </w:p>
    <w:p w:rsidR="00B67850" w:rsidRPr="00CF4D67" w:rsidRDefault="00B67850" w:rsidP="00066244">
      <w:pPr>
        <w:spacing w:line="360" w:lineRule="auto"/>
        <w:ind w:firstLine="709"/>
        <w:jc w:val="center"/>
        <w:rPr>
          <w:szCs w:val="28"/>
        </w:rPr>
      </w:pPr>
      <w:r w:rsidRPr="00CF4D67">
        <w:rPr>
          <w:szCs w:val="28"/>
        </w:rPr>
        <w:t xml:space="preserve">На тему </w:t>
      </w:r>
      <w:r w:rsidR="00C702A2" w:rsidRPr="00CF4D67">
        <w:rPr>
          <w:szCs w:val="28"/>
        </w:rPr>
        <w:t>вариант</w:t>
      </w:r>
      <w:r w:rsidR="00BF04EF" w:rsidRPr="00CF4D67">
        <w:rPr>
          <w:szCs w:val="28"/>
        </w:rPr>
        <w:t xml:space="preserve"> №3:</w:t>
      </w:r>
      <w:r w:rsidR="00C702A2" w:rsidRPr="00CF4D67">
        <w:rPr>
          <w:szCs w:val="28"/>
        </w:rPr>
        <w:t xml:space="preserve"> </w:t>
      </w:r>
      <w:r w:rsidR="00BF04EF" w:rsidRPr="00CF4D67">
        <w:rPr>
          <w:szCs w:val="28"/>
        </w:rPr>
        <w:t>«</w:t>
      </w:r>
      <w:r w:rsidR="00086CCE" w:rsidRPr="00CF4D67">
        <w:rPr>
          <w:b/>
          <w:szCs w:val="28"/>
        </w:rPr>
        <w:t>Порядок открытия валютных счетов в коммерческом банке</w:t>
      </w:r>
      <w:r w:rsidR="00ED46AC" w:rsidRPr="00CF4D67">
        <w:rPr>
          <w:szCs w:val="28"/>
        </w:rPr>
        <w:t>»</w:t>
      </w:r>
    </w:p>
    <w:p w:rsidR="00B67850" w:rsidRPr="00CF4D67" w:rsidRDefault="00B67850" w:rsidP="00066244">
      <w:pPr>
        <w:spacing w:line="360" w:lineRule="auto"/>
        <w:ind w:firstLine="709"/>
        <w:jc w:val="both"/>
        <w:rPr>
          <w:b/>
          <w:szCs w:val="28"/>
        </w:rPr>
      </w:pPr>
    </w:p>
    <w:p w:rsidR="00B67850" w:rsidRPr="00CF4D67" w:rsidRDefault="00B67850" w:rsidP="00066244">
      <w:pPr>
        <w:spacing w:line="360" w:lineRule="auto"/>
        <w:ind w:firstLine="709"/>
        <w:jc w:val="both"/>
        <w:rPr>
          <w:b/>
          <w:szCs w:val="28"/>
        </w:rPr>
      </w:pPr>
    </w:p>
    <w:p w:rsidR="00B67850" w:rsidRPr="00CF4D67" w:rsidRDefault="00B67850" w:rsidP="00066244">
      <w:pPr>
        <w:spacing w:line="360" w:lineRule="auto"/>
        <w:ind w:firstLine="709"/>
        <w:jc w:val="both"/>
        <w:rPr>
          <w:szCs w:val="28"/>
        </w:rPr>
      </w:pPr>
      <w:r w:rsidRPr="00CF4D67">
        <w:rPr>
          <w:b/>
          <w:szCs w:val="28"/>
        </w:rPr>
        <w:t xml:space="preserve">Выполнил: </w:t>
      </w:r>
      <w:r w:rsidRPr="00CF4D67">
        <w:rPr>
          <w:szCs w:val="28"/>
        </w:rPr>
        <w:t xml:space="preserve">студент(ка) </w:t>
      </w:r>
      <w:r w:rsidR="00ED46AC" w:rsidRPr="00CF4D67">
        <w:rPr>
          <w:szCs w:val="28"/>
        </w:rPr>
        <w:t>2</w:t>
      </w:r>
      <w:r w:rsidRPr="00CF4D67">
        <w:rPr>
          <w:szCs w:val="28"/>
        </w:rPr>
        <w:t xml:space="preserve"> курса</w:t>
      </w:r>
    </w:p>
    <w:p w:rsidR="00B67850" w:rsidRPr="00CF4D67" w:rsidRDefault="00B67850" w:rsidP="00066244">
      <w:pPr>
        <w:spacing w:line="360" w:lineRule="auto"/>
        <w:ind w:firstLine="709"/>
        <w:jc w:val="both"/>
        <w:rPr>
          <w:szCs w:val="28"/>
        </w:rPr>
      </w:pPr>
      <w:r w:rsidRPr="00CF4D67">
        <w:rPr>
          <w:szCs w:val="28"/>
        </w:rPr>
        <w:t>Заочного факультета группы ФК-16</w:t>
      </w:r>
      <w:r w:rsidR="00CF4D67">
        <w:rPr>
          <w:szCs w:val="28"/>
        </w:rPr>
        <w:t xml:space="preserve"> </w:t>
      </w:r>
      <w:r w:rsidRPr="00CF4D67">
        <w:rPr>
          <w:szCs w:val="28"/>
        </w:rPr>
        <w:t>специальности</w:t>
      </w:r>
    </w:p>
    <w:p w:rsidR="00B67850" w:rsidRPr="00CF4D67" w:rsidRDefault="00B67850" w:rsidP="00066244">
      <w:pPr>
        <w:spacing w:line="360" w:lineRule="auto"/>
        <w:ind w:firstLine="709"/>
        <w:jc w:val="both"/>
        <w:rPr>
          <w:szCs w:val="28"/>
        </w:rPr>
      </w:pPr>
      <w:r w:rsidRPr="00CF4D67">
        <w:rPr>
          <w:szCs w:val="28"/>
        </w:rPr>
        <w:t>«Финансы и кредит»</w:t>
      </w:r>
    </w:p>
    <w:p w:rsidR="00B67850" w:rsidRPr="00CF4D67" w:rsidRDefault="00B67850" w:rsidP="00066244">
      <w:pPr>
        <w:spacing w:line="360" w:lineRule="auto"/>
        <w:ind w:firstLine="709"/>
        <w:jc w:val="both"/>
        <w:rPr>
          <w:szCs w:val="28"/>
        </w:rPr>
      </w:pPr>
    </w:p>
    <w:p w:rsidR="00B67850" w:rsidRPr="00CF4D67" w:rsidRDefault="00B67850" w:rsidP="00066244">
      <w:pPr>
        <w:spacing w:line="360" w:lineRule="auto"/>
        <w:ind w:firstLine="709"/>
        <w:jc w:val="both"/>
        <w:rPr>
          <w:szCs w:val="28"/>
        </w:rPr>
      </w:pPr>
    </w:p>
    <w:p w:rsidR="00CA76F2" w:rsidRPr="00CF4D67" w:rsidRDefault="00CA76F2" w:rsidP="00066244">
      <w:pPr>
        <w:spacing w:line="360" w:lineRule="auto"/>
        <w:ind w:firstLine="709"/>
        <w:jc w:val="both"/>
        <w:rPr>
          <w:szCs w:val="28"/>
        </w:rPr>
      </w:pPr>
    </w:p>
    <w:p w:rsidR="00760E10" w:rsidRPr="00CF4D67" w:rsidRDefault="00760E10" w:rsidP="00066244">
      <w:pPr>
        <w:spacing w:line="360" w:lineRule="auto"/>
        <w:ind w:firstLine="709"/>
        <w:jc w:val="both"/>
        <w:rPr>
          <w:szCs w:val="28"/>
        </w:rPr>
      </w:pPr>
    </w:p>
    <w:p w:rsidR="002F14F7" w:rsidRPr="00CF4D67" w:rsidRDefault="002F14F7" w:rsidP="00066244">
      <w:pPr>
        <w:spacing w:line="360" w:lineRule="auto"/>
        <w:ind w:firstLine="709"/>
        <w:jc w:val="both"/>
        <w:rPr>
          <w:szCs w:val="28"/>
        </w:rPr>
      </w:pPr>
    </w:p>
    <w:p w:rsidR="001E49BB" w:rsidRPr="00CF4D67" w:rsidRDefault="001E49BB" w:rsidP="00066244">
      <w:pPr>
        <w:spacing w:line="360" w:lineRule="auto"/>
        <w:ind w:firstLine="709"/>
        <w:jc w:val="both"/>
        <w:rPr>
          <w:szCs w:val="28"/>
        </w:rPr>
      </w:pPr>
    </w:p>
    <w:p w:rsidR="00B67850" w:rsidRPr="00CF4D67" w:rsidRDefault="00B67850" w:rsidP="00066244">
      <w:pPr>
        <w:spacing w:line="360" w:lineRule="auto"/>
        <w:ind w:firstLine="709"/>
        <w:jc w:val="center"/>
        <w:rPr>
          <w:szCs w:val="28"/>
        </w:rPr>
      </w:pPr>
      <w:r w:rsidRPr="00CF4D67">
        <w:rPr>
          <w:szCs w:val="28"/>
        </w:rPr>
        <w:t>Южно-Сахалинск</w:t>
      </w:r>
    </w:p>
    <w:p w:rsidR="00B67850" w:rsidRPr="00CF4D67" w:rsidRDefault="00DD3D16" w:rsidP="00066244">
      <w:pPr>
        <w:spacing w:line="360" w:lineRule="auto"/>
        <w:ind w:firstLine="709"/>
        <w:jc w:val="center"/>
      </w:pPr>
      <w:r w:rsidRPr="00CF4D67">
        <w:t>2010</w:t>
      </w:r>
    </w:p>
    <w:p w:rsidR="002F04D6" w:rsidRPr="00CF4D67" w:rsidRDefault="00CF4D67" w:rsidP="00066244">
      <w:pPr>
        <w:spacing w:line="360" w:lineRule="auto"/>
        <w:ind w:firstLine="709"/>
        <w:jc w:val="center"/>
        <w:rPr>
          <w:b/>
          <w:szCs w:val="32"/>
        </w:rPr>
      </w:pPr>
      <w:r>
        <w:rPr>
          <w:b/>
          <w:szCs w:val="32"/>
        </w:rPr>
        <w:br w:type="page"/>
      </w:r>
      <w:r w:rsidR="002F04D6" w:rsidRPr="00CF4D67">
        <w:rPr>
          <w:b/>
          <w:szCs w:val="32"/>
        </w:rPr>
        <w:t>Содержание</w:t>
      </w:r>
    </w:p>
    <w:p w:rsidR="002F04D6" w:rsidRPr="00CF4D67" w:rsidRDefault="002F04D6" w:rsidP="00066244">
      <w:pPr>
        <w:spacing w:line="360" w:lineRule="auto"/>
        <w:ind w:firstLine="709"/>
        <w:jc w:val="both"/>
      </w:pPr>
    </w:p>
    <w:p w:rsidR="002F04D6" w:rsidRPr="00CF4D67" w:rsidRDefault="002F04D6" w:rsidP="00066244">
      <w:pPr>
        <w:spacing w:line="360" w:lineRule="auto"/>
        <w:jc w:val="both"/>
      </w:pPr>
      <w:r w:rsidRPr="00CF4D67">
        <w:t>Введение</w:t>
      </w:r>
    </w:p>
    <w:p w:rsidR="00EB039F" w:rsidRPr="00CF4D67" w:rsidRDefault="00A4335E" w:rsidP="00066244">
      <w:pPr>
        <w:pStyle w:val="a8"/>
        <w:tabs>
          <w:tab w:val="left" w:pos="8613"/>
        </w:tabs>
        <w:ind w:firstLine="0"/>
      </w:pPr>
      <w:r w:rsidRPr="00CF4D67">
        <w:t>1.</w:t>
      </w:r>
      <w:r w:rsidR="0073185E" w:rsidRPr="00CF4D67">
        <w:t xml:space="preserve"> Нормативно-правовое регулирование учета валютных операций</w:t>
      </w:r>
    </w:p>
    <w:p w:rsidR="007044B7" w:rsidRPr="00CF4D67" w:rsidRDefault="007044B7" w:rsidP="00066244">
      <w:pPr>
        <w:pStyle w:val="a8"/>
        <w:tabs>
          <w:tab w:val="left" w:pos="8613"/>
        </w:tabs>
        <w:ind w:firstLine="0"/>
      </w:pPr>
      <w:r w:rsidRPr="00CF4D67">
        <w:t>2.</w:t>
      </w:r>
      <w:r w:rsidR="00CF4D67">
        <w:t xml:space="preserve"> </w:t>
      </w:r>
      <w:r w:rsidR="00917F58" w:rsidRPr="00CF4D67">
        <w:t>Порядок открытия валютных счетов</w:t>
      </w:r>
    </w:p>
    <w:p w:rsidR="007044B7" w:rsidRPr="00CF4D67" w:rsidRDefault="007044B7" w:rsidP="00066244">
      <w:pPr>
        <w:pStyle w:val="a8"/>
        <w:tabs>
          <w:tab w:val="left" w:pos="8613"/>
        </w:tabs>
        <w:ind w:firstLine="0"/>
      </w:pPr>
      <w:r w:rsidRPr="00CF4D67">
        <w:t>Заключение</w:t>
      </w:r>
    </w:p>
    <w:p w:rsidR="002C3BAD" w:rsidRPr="00CF4D67" w:rsidRDefault="002C3BAD" w:rsidP="00066244">
      <w:pPr>
        <w:pStyle w:val="a8"/>
        <w:tabs>
          <w:tab w:val="left" w:pos="8613"/>
        </w:tabs>
        <w:ind w:firstLine="0"/>
      </w:pPr>
      <w:r w:rsidRPr="00CF4D67">
        <w:t>Приложение</w:t>
      </w:r>
    </w:p>
    <w:p w:rsidR="007044B7" w:rsidRPr="00CF4D67" w:rsidRDefault="004732AE" w:rsidP="00066244">
      <w:pPr>
        <w:pStyle w:val="a8"/>
        <w:ind w:firstLine="0"/>
      </w:pPr>
      <w:r w:rsidRPr="00CF4D67">
        <w:t>Список использованных источников</w:t>
      </w:r>
    </w:p>
    <w:p w:rsidR="00760E10" w:rsidRPr="00CF4D67" w:rsidRDefault="00CF4D67" w:rsidP="00066244">
      <w:pPr>
        <w:spacing w:line="360" w:lineRule="auto"/>
        <w:ind w:firstLine="709"/>
        <w:jc w:val="center"/>
        <w:rPr>
          <w:szCs w:val="32"/>
        </w:rPr>
      </w:pPr>
      <w:r>
        <w:rPr>
          <w:szCs w:val="32"/>
        </w:rPr>
        <w:br w:type="page"/>
      </w:r>
      <w:r w:rsidR="00760E10" w:rsidRPr="00066244">
        <w:rPr>
          <w:b/>
          <w:szCs w:val="32"/>
        </w:rPr>
        <w:t>Введение</w:t>
      </w:r>
    </w:p>
    <w:p w:rsidR="002239A4" w:rsidRPr="00CF4D67" w:rsidRDefault="002239A4" w:rsidP="00066244">
      <w:pPr>
        <w:spacing w:line="360" w:lineRule="auto"/>
        <w:ind w:firstLine="709"/>
        <w:jc w:val="both"/>
        <w:rPr>
          <w:szCs w:val="28"/>
        </w:rPr>
      </w:pPr>
    </w:p>
    <w:p w:rsidR="00066244" w:rsidRDefault="00CE0258" w:rsidP="00066244">
      <w:pPr>
        <w:spacing w:line="360" w:lineRule="auto"/>
        <w:ind w:firstLine="709"/>
        <w:jc w:val="both"/>
        <w:rPr>
          <w:szCs w:val="28"/>
        </w:rPr>
      </w:pPr>
      <w:r w:rsidRPr="00CF4D67">
        <w:rPr>
          <w:szCs w:val="28"/>
        </w:rPr>
        <w:t xml:space="preserve">На рубеже 80—90-х годов Россия вступила на путь перехода к рыночной экономике. Важной сферой этих преобразований являются международные валютно-кредитные и финансовые отношения страны, поскольку взят курс на интеграцию в мировое хозяйство. </w:t>
      </w:r>
    </w:p>
    <w:p w:rsidR="00066244" w:rsidRDefault="00CE0258" w:rsidP="00066244">
      <w:pPr>
        <w:spacing w:line="360" w:lineRule="auto"/>
        <w:ind w:firstLine="709"/>
        <w:jc w:val="both"/>
        <w:rPr>
          <w:szCs w:val="28"/>
        </w:rPr>
      </w:pPr>
      <w:r w:rsidRPr="00CF4D67">
        <w:rPr>
          <w:szCs w:val="28"/>
        </w:rPr>
        <w:t xml:space="preserve">Процесс формирования современной рыночной модели валютно-кредитных и финансовых отношений России несет на себе отпечаток особенностей трудного переходного периода от плановой экономики, основанной на государственной собственности, к рыночной экономике, базирующейся на разных формах собственности. </w:t>
      </w:r>
    </w:p>
    <w:p w:rsidR="00CE0258" w:rsidRPr="00CF4D67" w:rsidRDefault="00CE0258" w:rsidP="00066244">
      <w:pPr>
        <w:spacing w:line="360" w:lineRule="auto"/>
        <w:ind w:firstLine="709"/>
        <w:jc w:val="both"/>
        <w:rPr>
          <w:szCs w:val="28"/>
        </w:rPr>
      </w:pPr>
      <w:r w:rsidRPr="00CF4D67">
        <w:rPr>
          <w:szCs w:val="28"/>
        </w:rPr>
        <w:t>Образованию валютного механизма, адекватного базовым принципам рыночного хозяйства, способствовало вступление страны в МВФ, группу Всемирного банка, ЕБРР, БМР и другие международные финансовые организации. Сотрудничество с ними обеспечивает соответствие формируемого механизма мировым стандартам, сложившимся в странах с эффективной системой рыночной экономики. При этом используется накопленный веками зарубежный и отечественный опыт.</w:t>
      </w:r>
    </w:p>
    <w:p w:rsidR="00CE5EB5" w:rsidRPr="00CF4D67" w:rsidRDefault="00CE0258" w:rsidP="00066244">
      <w:pPr>
        <w:spacing w:line="360" w:lineRule="auto"/>
        <w:ind w:firstLine="709"/>
        <w:jc w:val="both"/>
        <w:rPr>
          <w:szCs w:val="28"/>
        </w:rPr>
      </w:pPr>
      <w:r w:rsidRPr="00CF4D67">
        <w:rPr>
          <w:szCs w:val="28"/>
        </w:rPr>
        <w:t>Целью контрольной работы является рассмотрения порядка открытия валютного счета в банке. Данная цель определила следующие задачи:</w:t>
      </w:r>
    </w:p>
    <w:p w:rsidR="00CE0258" w:rsidRPr="00CF4D67" w:rsidRDefault="00CE0258" w:rsidP="00066244">
      <w:pPr>
        <w:spacing w:line="360" w:lineRule="auto"/>
        <w:ind w:firstLine="709"/>
        <w:jc w:val="both"/>
        <w:rPr>
          <w:szCs w:val="28"/>
        </w:rPr>
      </w:pPr>
      <w:r w:rsidRPr="00CF4D67">
        <w:rPr>
          <w:szCs w:val="28"/>
        </w:rPr>
        <w:t>- изучить нормативно-правовую литературу</w:t>
      </w:r>
      <w:r w:rsidR="00CF4D67">
        <w:rPr>
          <w:szCs w:val="28"/>
        </w:rPr>
        <w:t xml:space="preserve"> </w:t>
      </w:r>
      <w:r w:rsidRPr="00CF4D67">
        <w:rPr>
          <w:szCs w:val="28"/>
        </w:rPr>
        <w:t>по данному вопросу;</w:t>
      </w:r>
    </w:p>
    <w:p w:rsidR="00CE0258" w:rsidRPr="00CF4D67" w:rsidRDefault="00CE0258" w:rsidP="00066244">
      <w:pPr>
        <w:spacing w:line="360" w:lineRule="auto"/>
        <w:ind w:firstLine="709"/>
        <w:jc w:val="both"/>
        <w:rPr>
          <w:szCs w:val="28"/>
        </w:rPr>
      </w:pPr>
      <w:r w:rsidRPr="00CF4D67">
        <w:rPr>
          <w:szCs w:val="28"/>
        </w:rPr>
        <w:t>- рассмотреть порядок открытия валютного счета.</w:t>
      </w:r>
    </w:p>
    <w:p w:rsidR="00B42CEC" w:rsidRPr="00066244" w:rsidRDefault="00066244" w:rsidP="00066244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0" w:name="_Toc122702162"/>
      <w:r>
        <w:rPr>
          <w:rFonts w:ascii="Times New Roman" w:hAnsi="Times New Roman" w:cs="Times New Roman"/>
          <w:b w:val="0"/>
          <w:i w:val="0"/>
        </w:rPr>
        <w:br w:type="page"/>
      </w:r>
      <w:r w:rsidR="00B42CEC" w:rsidRPr="00066244">
        <w:rPr>
          <w:rFonts w:ascii="Times New Roman" w:hAnsi="Times New Roman" w:cs="Times New Roman"/>
          <w:i w:val="0"/>
        </w:rPr>
        <w:t>1</w:t>
      </w:r>
      <w:r w:rsidRPr="00066244">
        <w:rPr>
          <w:rFonts w:ascii="Times New Roman" w:hAnsi="Times New Roman" w:cs="Times New Roman"/>
          <w:i w:val="0"/>
        </w:rPr>
        <w:t>.</w:t>
      </w:r>
      <w:r w:rsidR="00B42CEC" w:rsidRPr="00066244">
        <w:rPr>
          <w:rFonts w:ascii="Times New Roman" w:hAnsi="Times New Roman" w:cs="Times New Roman"/>
          <w:i w:val="0"/>
        </w:rPr>
        <w:t xml:space="preserve"> НОРМАТИВНО-ПРАВОВОЕ</w:t>
      </w:r>
      <w:r w:rsidR="00AD193A" w:rsidRPr="00066244">
        <w:rPr>
          <w:rFonts w:ascii="Times New Roman" w:hAnsi="Times New Roman" w:cs="Times New Roman"/>
          <w:i w:val="0"/>
        </w:rPr>
        <w:t xml:space="preserve"> РЕГУЛИРОВАНИЕ УЧЕТА ВАЛЮТНЫХ ОПЕРАЦИЙ</w:t>
      </w:r>
      <w:bookmarkEnd w:id="0"/>
    </w:p>
    <w:p w:rsidR="00AD193A" w:rsidRPr="00CF4D67" w:rsidRDefault="00AD193A" w:rsidP="00066244">
      <w:pPr>
        <w:spacing w:line="360" w:lineRule="auto"/>
        <w:ind w:firstLine="709"/>
        <w:jc w:val="both"/>
      </w:pPr>
    </w:p>
    <w:p w:rsidR="00B42CEC" w:rsidRPr="00CF4D67" w:rsidRDefault="00086CCE" w:rsidP="00066244">
      <w:pPr>
        <w:pStyle w:val="af3"/>
        <w:ind w:left="0" w:firstLine="709"/>
      </w:pPr>
      <w:r w:rsidRPr="00CF4D67">
        <w:t>Нормативно-правовое регулирование учета валютных операций</w:t>
      </w:r>
      <w:r w:rsidR="00CF4D67">
        <w:t xml:space="preserve"> </w:t>
      </w:r>
      <w:r w:rsidR="0012161E" w:rsidRPr="00CF4D67">
        <w:t>можно рассмотреть в соотв</w:t>
      </w:r>
      <w:r w:rsidR="002478B0" w:rsidRPr="00CF4D67">
        <w:t>етствии с</w:t>
      </w:r>
      <w:r w:rsidR="00CF4D67">
        <w:t xml:space="preserve"> </w:t>
      </w:r>
      <w:r w:rsidR="002478B0" w:rsidRPr="00CF4D67">
        <w:t xml:space="preserve">бухгалтерским учетом. Ведение бухгалтерского учета </w:t>
      </w:r>
      <w:r w:rsidR="00B42CEC" w:rsidRPr="00CF4D67">
        <w:t>осуществляется в соответствии с нормативными документами, имеющими разный статус. Одни из них обязательны к применению, другие носят рекомендательный характер.</w:t>
      </w:r>
      <w:r w:rsidRPr="00CF4D67">
        <w:t xml:space="preserve"> </w:t>
      </w:r>
      <w:r w:rsidR="00B42CEC" w:rsidRPr="00CF4D67">
        <w:t>В зависимости от назначения и статуса нормативные документы целесообразно представить в виде следующей системы:</w:t>
      </w:r>
    </w:p>
    <w:p w:rsidR="00B42CEC" w:rsidRPr="00CF4D67" w:rsidRDefault="00B42CEC" w:rsidP="00066244">
      <w:pPr>
        <w:pStyle w:val="af3"/>
        <w:ind w:left="0" w:firstLine="709"/>
      </w:pPr>
      <w:r w:rsidRPr="00CF4D67">
        <w:t>1-й уровень: законодательные акты, указы Президента РФ и постановления Правительства, регламентирующие прямо или косвенно организацию и ведение бухгалтерского учета на предприятии;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2-й уровень: стандарты (положения) по бухгалтерскому учету и отчетности, которые призваны конкретизировать закон о бухгалтерском учете и отчетности;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3-й уровень: методические рекомендации (указания), инструкции, комментарии, письма Минфина РФ и других ведомств, которые призваны конкретизировать учетные стандарты в соответствии с отраслевыми и иными особенностями;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4-й уровень: рабочие документы по бухгалтерскому учету самого предприятия.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Основным актом первого уровня является Федеральный закон «О бухгалтерском учете» от 21.11.1996 г. № 129-ФЗ, который определяет правовые основы бухгалтерского учета, его содержание, принципы, организацию, основные направления деятельности и составления отчетности.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К первому уровню системы следует отнести Гражданский кодекс РФ, Налоговый кодекс РФ, Федеральный закон «О валютном регулировании и валютном контроле» от 10.12.2003 г. № 73-ФЗ, «Положение по ведению бухгалтерского учета и отчетности в РФ», утвержденное Приказом МФ РФ от 29.07.1998 г. № 34н, и др.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На втором уровне системы нормативных документов единственным регулирующим органом является Минфин РФ. Здесь следует указать: Положение по бухгалтерскому учету «Учет активов и обязательств организаций, стоимость которых выражена в иностранной валюте» ПБУ 3/2000, утвержденное Приказом МФ РФ от 10.01.2000 г. № 2н, Положение по бухгалтерскому учету «Бухгалтерская отчетность организаций» ПБУ 4/99, утвержденное Приказом МФ РФ от 06.07.1999 г. № 43н, и др.</w:t>
      </w:r>
    </w:p>
    <w:p w:rsidR="00B42CEC" w:rsidRPr="00CF4D67" w:rsidRDefault="00B42CEC" w:rsidP="00066244">
      <w:pPr>
        <w:pStyle w:val="af3"/>
        <w:ind w:left="0" w:firstLine="709"/>
      </w:pPr>
      <w:r w:rsidRPr="00CF4D67">
        <w:t>Рабочие документы самого предприятия определяют особенности организации и ведения учета в нем. Основными из них являются:</w:t>
      </w:r>
    </w:p>
    <w:p w:rsidR="00B42CEC" w:rsidRPr="00CF4D67" w:rsidRDefault="00B42CEC" w:rsidP="00066244">
      <w:pPr>
        <w:pStyle w:val="af3"/>
        <w:numPr>
          <w:ilvl w:val="0"/>
          <w:numId w:val="12"/>
        </w:numPr>
        <w:ind w:left="0" w:firstLine="709"/>
      </w:pPr>
      <w:r w:rsidRPr="00CF4D67">
        <w:t>документ по учетной политике предприятия;</w:t>
      </w:r>
    </w:p>
    <w:p w:rsidR="00B42CEC" w:rsidRPr="00CF4D67" w:rsidRDefault="00B42CEC" w:rsidP="00066244">
      <w:pPr>
        <w:pStyle w:val="af3"/>
        <w:numPr>
          <w:ilvl w:val="0"/>
          <w:numId w:val="12"/>
        </w:numPr>
        <w:ind w:left="0" w:firstLine="709"/>
      </w:pPr>
      <w:r w:rsidRPr="00CF4D67">
        <w:t>утвержденные руководителем формы первичных учетных документов;</w:t>
      </w:r>
    </w:p>
    <w:p w:rsidR="00B42CEC" w:rsidRPr="00CF4D67" w:rsidRDefault="00B42CEC" w:rsidP="00066244">
      <w:pPr>
        <w:pStyle w:val="af3"/>
        <w:numPr>
          <w:ilvl w:val="0"/>
          <w:numId w:val="12"/>
        </w:numPr>
        <w:ind w:left="0" w:firstLine="709"/>
      </w:pPr>
      <w:r w:rsidRPr="00CF4D67">
        <w:t>графики документооборота;</w:t>
      </w:r>
    </w:p>
    <w:p w:rsidR="00B42CEC" w:rsidRPr="00CF4D67" w:rsidRDefault="00B42CEC" w:rsidP="00066244">
      <w:pPr>
        <w:pStyle w:val="af3"/>
        <w:numPr>
          <w:ilvl w:val="0"/>
          <w:numId w:val="12"/>
        </w:numPr>
        <w:ind w:left="0" w:firstLine="709"/>
      </w:pPr>
      <w:r w:rsidRPr="00CF4D67">
        <w:t>утвержденный руководителем План счетов бухгалтерского учета;</w:t>
      </w:r>
    </w:p>
    <w:p w:rsidR="00B42CEC" w:rsidRPr="00CF4D67" w:rsidRDefault="00B42CEC" w:rsidP="00066244">
      <w:pPr>
        <w:pStyle w:val="af3"/>
        <w:numPr>
          <w:ilvl w:val="0"/>
          <w:numId w:val="12"/>
        </w:numPr>
        <w:ind w:left="0" w:firstLine="709"/>
      </w:pPr>
      <w:r w:rsidRPr="00CF4D67">
        <w:t>утвержденные руководителем формы внутренней отчетности.</w:t>
      </w:r>
    </w:p>
    <w:p w:rsidR="00B42CEC" w:rsidRPr="00CF4D67" w:rsidRDefault="00B42CEC" w:rsidP="00066244">
      <w:pPr>
        <w:pStyle w:val="af3"/>
        <w:numPr>
          <w:ilvl w:val="0"/>
          <w:numId w:val="12"/>
        </w:numPr>
        <w:ind w:left="0" w:firstLine="709"/>
      </w:pPr>
      <w:r w:rsidRPr="00CF4D67">
        <w:t xml:space="preserve">Российское валютное законодательство, регулирующее принципы обращения иностранной валюты в стране, дает определение валютных ценностей, валютных операций, устанавливает порядок приобретения и использования, а также оценки иностранных валют в виде котировки их курса по соотношению с российской денежной единицей. </w:t>
      </w:r>
    </w:p>
    <w:p w:rsidR="00B42CEC" w:rsidRPr="00CF4D67" w:rsidRDefault="00B42CEC" w:rsidP="00066244">
      <w:pPr>
        <w:pStyle w:val="af3"/>
        <w:ind w:left="0" w:firstLine="709"/>
      </w:pPr>
      <w:r w:rsidRPr="00CF4D67">
        <w:t xml:space="preserve">Федеральный закон № 173-ФЗ «О валютном регулировании и валютном контроле», принятый 10 декабря </w:t>
      </w:r>
      <w:smartTag w:uri="urn:schemas-microsoft-com:office:smarttags" w:element="metricconverter">
        <w:smartTagPr>
          <w:attr w:name="ProductID" w:val="2003 г"/>
        </w:smartTagPr>
        <w:r w:rsidRPr="00CF4D67">
          <w:t>2003 г</w:t>
        </w:r>
      </w:smartTag>
      <w:r w:rsidRPr="00CF4D67">
        <w:t>.</w:t>
      </w:r>
      <w:r w:rsidR="00CF4D67">
        <w:t xml:space="preserve"> </w:t>
      </w:r>
      <w:r w:rsidRPr="00CF4D67">
        <w:t>не содержит деления валютных операций на текущие и связанные с движением капитала. Перед законодателями стояла задача модернизации валютного регулирования таким образом, чтобы обеспечить эффективность валютного законодательства.</w:t>
      </w:r>
    </w:p>
    <w:p w:rsidR="00B42CEC" w:rsidRPr="00CF4D67" w:rsidRDefault="00B42CEC" w:rsidP="00066244">
      <w:pPr>
        <w:pStyle w:val="af3"/>
        <w:ind w:left="0" w:firstLine="709"/>
      </w:pPr>
      <w:r w:rsidRPr="00CF4D67">
        <w:t>Целью принятия Закона о валютном регулировании и валютном контроле является - обеспечение реализации единой государственной валютной политики, а также устойчивости валюты РФ и стабильности внутреннего валютного рынка РФ как факторов прогрессивного развития национальной экономики и международного экономического сотрудничества.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Для целей настоящего Федерального закона используются следующие основные понятия:</w:t>
      </w:r>
    </w:p>
    <w:p w:rsidR="00B42CEC" w:rsidRPr="00CF4D67" w:rsidRDefault="00B42CEC" w:rsidP="00066244">
      <w:pPr>
        <w:pStyle w:val="af3"/>
        <w:ind w:left="0" w:firstLine="709"/>
      </w:pPr>
      <w:r w:rsidRPr="00CF4D67">
        <w:t xml:space="preserve">1) </w:t>
      </w:r>
      <w:r w:rsidRPr="00CF4D67">
        <w:rPr>
          <w:u w:val="single"/>
        </w:rPr>
        <w:t>валюта Российской Федерации: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а) денежные знаки в виде банкнот и монеты Банка России, находящиеся в обращении в качестве законного средства наличного платежа на территории Российской Федерации, а также изымаемые либо изъятые из обращения, но подлежащие обмену указанные денежные знаки;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б) средства на банковских счетах и в банковских вкладах;</w:t>
      </w:r>
    </w:p>
    <w:p w:rsidR="00B42CEC" w:rsidRPr="00CF4D67" w:rsidRDefault="00B42CEC" w:rsidP="00066244">
      <w:pPr>
        <w:pStyle w:val="af3"/>
        <w:ind w:left="0" w:firstLine="709"/>
        <w:rPr>
          <w:u w:val="single"/>
        </w:rPr>
      </w:pPr>
      <w:r w:rsidRPr="00CF4D67">
        <w:t xml:space="preserve">2) </w:t>
      </w:r>
      <w:r w:rsidRPr="00CF4D67">
        <w:rPr>
          <w:u w:val="single"/>
        </w:rPr>
        <w:t>иностранная валюта: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а) денежные знаки в виде банкнот, казначейских билетов, монеты, находящиеся в обращении и являющиеся законным средством наличного платежа на территории соответствующего иностранного государства (группы иностранных государств), а также изымаемые либо изъятые из обращения, но подлежащие обмену указанные денежные знаки;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б) средства на банковских счетах и в банковских вкладах в денежных единицах иностранных государств и международных денежных или расчетных единицах;</w:t>
      </w:r>
    </w:p>
    <w:p w:rsidR="00B42CEC" w:rsidRPr="00CF4D67" w:rsidRDefault="00B42CEC" w:rsidP="00066244">
      <w:pPr>
        <w:pStyle w:val="af3"/>
        <w:ind w:left="0" w:firstLine="709"/>
      </w:pPr>
      <w:r w:rsidRPr="00CF4D67">
        <w:t xml:space="preserve">3) </w:t>
      </w:r>
      <w:r w:rsidRPr="00CF4D67">
        <w:rPr>
          <w:u w:val="single"/>
        </w:rPr>
        <w:t>внутренние ценные бумаги: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а) эмиссионные ценные бумаги, номинальная стоимость которых указана в валюте Российской Федерации и выпуск которых зарегистрирован в Российской Федерации;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б) иные ценные бумаги, удостоверяющие право на получение валюты Российской Федерации, выпущенные на территории Российской Федерации;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 xml:space="preserve">4) </w:t>
      </w:r>
      <w:r w:rsidRPr="00CF4D67">
        <w:rPr>
          <w:u w:val="single"/>
        </w:rPr>
        <w:t>внешние ценные бумаги</w:t>
      </w:r>
      <w:r w:rsidRPr="00CF4D67">
        <w:t xml:space="preserve"> - ценные бумаги, в том числе в бездокументарной форме, не относящиеся в соответствии с настоящим Федеральным законом к внутренним ценным бумагам;</w:t>
      </w:r>
    </w:p>
    <w:p w:rsidR="00B42CEC" w:rsidRPr="00CF4D67" w:rsidRDefault="00B42CEC" w:rsidP="00066244">
      <w:pPr>
        <w:pStyle w:val="af3"/>
        <w:ind w:left="0" w:firstLine="709"/>
      </w:pPr>
      <w:r w:rsidRPr="00CF4D67">
        <w:t xml:space="preserve">5) </w:t>
      </w:r>
      <w:r w:rsidRPr="00CF4D67">
        <w:rPr>
          <w:u w:val="single"/>
        </w:rPr>
        <w:t>валютные ценности</w:t>
      </w:r>
      <w:r w:rsidRPr="00CF4D67">
        <w:t xml:space="preserve"> - иностранная валюта и внешние ценные бумаги;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 xml:space="preserve">6) </w:t>
      </w:r>
      <w:r w:rsidRPr="00CF4D67">
        <w:rPr>
          <w:u w:val="single"/>
        </w:rPr>
        <w:t>резиденты: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а) физические лица, являющиеся гражданами Российской Федерации, за исключением граждан Российской Федерации, признаваемых постоянно проживающими в иностранном государстве в соответствии с законодательством этого государства;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б) постоянно проживающие в Российской Федерации на основании вида на жительство, предусмотренного законодательством Российской Федерации, иностранные граждане и лица без гражданства;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в) юридические лица, созданные в соответствии с законодательством Российской Федерации;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г) находящиеся за пределами территории Российской Федерации филиалы, представительства и иные подразделения резидентов, указанных в подпункте "в" настоящего пункта;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д) дипломатические представительства, консульские учреждения Российской Федерации и иные официальные представительства Российской Федерации, находящиеся за пределами территории Российской Федерации, а также постоянные представительства Российской Федерации при межгосударственных или межправительственных организациях;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е) Российская Федерация, субъекты Российской Федерации, муниципальные образования, которые выступают в отношениях, регулируемых настоящим Федеральным законом и принятыми в соответствии с ним иными федеральными законами и другими нормативными правовыми актами;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 xml:space="preserve">7) </w:t>
      </w:r>
      <w:r w:rsidRPr="00CF4D67">
        <w:rPr>
          <w:u w:val="single"/>
        </w:rPr>
        <w:t>нерезиденты: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а) физические лица, не являющиеся резидентами в соответствии с подпунктами "а" и "б" пункта 6 настоящей части;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б) юридические лица, созданные в соответствии с законодательством иностранных государств и имеющие местонахождение за пределами территории Российской Федерации;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в) организации, не являющиеся юридическими лицами, созданные в соответствии с законодательством иностранных государств и имеющие местонахождение за пределами территории Российской Федерации;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г) аккредитованные в Российской Федерации дипломатические представительства,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д) межгосударственные и межправительственные организации, их филиалы и постоянные представительства в Российской Федерации;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е) находящиеся на территории РФ филиалы, постоянные представительства и другие обособленные или самостоятельные структурные подразделения нерезидентов, указанных в подпунктах "б" и "в" настоящего пункта;</w:t>
      </w:r>
    </w:p>
    <w:p w:rsidR="00B42CEC" w:rsidRPr="00CF4D67" w:rsidRDefault="00B42CEC" w:rsidP="00066244">
      <w:pPr>
        <w:pStyle w:val="af3"/>
        <w:ind w:left="0" w:firstLine="709"/>
      </w:pPr>
      <w:r w:rsidRPr="00CF4D67">
        <w:t xml:space="preserve">8) </w:t>
      </w:r>
      <w:r w:rsidRPr="00CF4D67">
        <w:rPr>
          <w:u w:val="single"/>
        </w:rPr>
        <w:t>уполномоченные банки</w:t>
      </w:r>
      <w:r w:rsidRPr="00CF4D67">
        <w:t xml:space="preserve"> - кредитные организации, созданные в соответствии с законодательством РФ</w:t>
      </w:r>
      <w:r w:rsidR="002478B0" w:rsidRPr="00CF4D67">
        <w:t xml:space="preserve"> </w:t>
      </w:r>
      <w:r w:rsidRPr="00CF4D67">
        <w:t>и имеющие право на основании лицензий Центрального банка РФ осуществлять банковские операции со средствами в иностранной валюте, а также действующие на территории РФ в соответствии с лицензиями Центрального банка РФ филиалы кредитных организаций, созданных в соответствии с законодательством иностранных государств, имеющие право осуществлять банковские операции со средствами в иностранной валюте;</w:t>
      </w:r>
    </w:p>
    <w:p w:rsidR="00B42CEC" w:rsidRPr="00CF4D67" w:rsidRDefault="00B42CEC" w:rsidP="00066244">
      <w:pPr>
        <w:pStyle w:val="af3"/>
        <w:ind w:left="0" w:firstLine="709"/>
      </w:pPr>
      <w:r w:rsidRPr="00CF4D67">
        <w:t xml:space="preserve">9) </w:t>
      </w:r>
      <w:r w:rsidRPr="00CF4D67">
        <w:rPr>
          <w:u w:val="single"/>
        </w:rPr>
        <w:t>валютные операции: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а) приобретение резидентом у резидента и отчуждение резидентом в пользу резидента валютных ценностей на законных основаниях, а также использование валютных ценностей в качестве средства платежа;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б) 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ценностей, валюты Российской Федерации и внутренних ценных бумаг на законных основаниях, а также использование валютных ценностей, валюты РФ и внутренних ценных бумаг в качестве средства платежа;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в) приобретение нерезидентом у нерезидента и отчуждение нерезидентом в пользу нерезидента валютных ценностей, валюты РФ</w:t>
      </w:r>
      <w:r w:rsidR="002478B0" w:rsidRPr="00CF4D67">
        <w:t xml:space="preserve"> </w:t>
      </w:r>
      <w:r w:rsidRPr="00CF4D67">
        <w:t>и внутренних ценных бумаг на законных основаниях, а также использование валютных ценностей, валюты РФ и внутренних ценных бумаг в качестве средства платежа;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г) ввоз на таможенную территорию РФ и вывоз с таможенной территории РФ валютных ценностей, валюты РФ и внутренних ценных бумаг;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д) перевод иностранной валюты, валюты РФ, внутренних и внешних ценных бумаг со счета, открытого за пределами территории РФ, на счет того же лица, открытый на территории Р</w:t>
      </w:r>
      <w:r w:rsidR="002478B0" w:rsidRPr="00CF4D67">
        <w:t>Ф</w:t>
      </w:r>
      <w:r w:rsidRPr="00CF4D67">
        <w:t>, и со счета, открытого на территории РФ, на счет того же лица, открытый за пределами территории Российской Федерации;</w:t>
      </w:r>
    </w:p>
    <w:p w:rsidR="00B42CEC" w:rsidRPr="00CF4D67" w:rsidRDefault="00B42CEC" w:rsidP="00066244">
      <w:pPr>
        <w:pStyle w:val="af3"/>
        <w:ind w:left="0" w:firstLine="709"/>
      </w:pPr>
      <w:r w:rsidRPr="00CF4D67">
        <w:t>е) перевод нерезидентом валюты РФ, внутренних и внешних ценных бумаг со счета (с раздела счета), открытого на территории РФ, на счет (раздел счета) того же лица, открытый на территории Российской Федерации;</w:t>
      </w:r>
    </w:p>
    <w:p w:rsidR="0023576D" w:rsidRDefault="0023576D" w:rsidP="00066244">
      <w:pPr>
        <w:pStyle w:val="af3"/>
        <w:ind w:left="0" w:firstLine="709"/>
        <w:rPr>
          <w:rStyle w:val="20"/>
          <w:rFonts w:ascii="Times New Roman" w:hAnsi="Times New Roman" w:cs="Times New Roman"/>
          <w:b w:val="0"/>
          <w:i w:val="0"/>
        </w:rPr>
      </w:pPr>
      <w:bookmarkStart w:id="1" w:name="_Toc122702163"/>
    </w:p>
    <w:p w:rsidR="00B42CEC" w:rsidRPr="0023576D" w:rsidRDefault="00AD193A" w:rsidP="0023576D">
      <w:pPr>
        <w:pStyle w:val="af3"/>
        <w:ind w:left="0" w:firstLine="709"/>
        <w:jc w:val="center"/>
        <w:rPr>
          <w:rStyle w:val="20"/>
          <w:rFonts w:ascii="Times New Roman" w:hAnsi="Times New Roman" w:cs="Times New Roman"/>
          <w:i w:val="0"/>
        </w:rPr>
      </w:pPr>
      <w:r w:rsidRPr="0023576D">
        <w:rPr>
          <w:rStyle w:val="20"/>
          <w:rFonts w:ascii="Times New Roman" w:hAnsi="Times New Roman" w:cs="Times New Roman"/>
          <w:i w:val="0"/>
        </w:rPr>
        <w:t>2</w:t>
      </w:r>
      <w:r w:rsidR="0023576D" w:rsidRPr="0023576D">
        <w:rPr>
          <w:rStyle w:val="20"/>
          <w:rFonts w:ascii="Times New Roman" w:hAnsi="Times New Roman" w:cs="Times New Roman"/>
          <w:i w:val="0"/>
        </w:rPr>
        <w:t>.</w:t>
      </w:r>
      <w:r w:rsidRPr="0023576D">
        <w:rPr>
          <w:rStyle w:val="20"/>
          <w:rFonts w:ascii="Times New Roman" w:hAnsi="Times New Roman" w:cs="Times New Roman"/>
          <w:i w:val="0"/>
        </w:rPr>
        <w:t xml:space="preserve"> ПОРЯДОК ОТКРЫТИЯ ВАЛЮТНЫХ СЧЕТОВ</w:t>
      </w:r>
      <w:bookmarkEnd w:id="1"/>
    </w:p>
    <w:p w:rsidR="00AD193A" w:rsidRPr="00CF4D67" w:rsidRDefault="00AD193A" w:rsidP="00066244">
      <w:pPr>
        <w:pStyle w:val="af3"/>
        <w:ind w:left="0" w:firstLine="709"/>
      </w:pPr>
    </w:p>
    <w:p w:rsidR="00B42CEC" w:rsidRPr="00CF4D67" w:rsidRDefault="00B42CEC" w:rsidP="00066244">
      <w:pPr>
        <w:pStyle w:val="af3"/>
        <w:ind w:left="0" w:firstLine="709"/>
      </w:pPr>
      <w:r w:rsidRPr="00CF4D67">
        <w:t>По действующему законодательству на территории России могут быть открыты валютные счета как резидентам, так и нерезидентам в любом банке, имеющем право на проведение операций с иностранной валютой. При этом количество открываемых валютных счетов юридическими лицами</w:t>
      </w:r>
      <w:r w:rsidR="00CF4D67">
        <w:t xml:space="preserve"> </w:t>
      </w:r>
      <w:r w:rsidRPr="00CF4D67">
        <w:t>в настоящее время не ограничивается</w:t>
      </w:r>
      <w:r w:rsidR="00137849" w:rsidRPr="00CF4D67">
        <w:t xml:space="preserve"> </w:t>
      </w:r>
      <w:r w:rsidR="00137849" w:rsidRPr="00CF4D67">
        <w:rPr>
          <w:rStyle w:val="af"/>
        </w:rPr>
        <w:footnoteReference w:id="1"/>
      </w:r>
      <w:r w:rsidRPr="00CF4D67">
        <w:t>.</w:t>
      </w:r>
      <w:r w:rsidR="006D3BB9" w:rsidRPr="00CF4D67">
        <w:t xml:space="preserve"> </w:t>
      </w:r>
      <w:r w:rsidRPr="00CF4D67">
        <w:t>Банк не вправе отказать в открытии счета, совершение соответствующих операций по которому предусмотрено законом, учредительным документам банка и выданной ему лицензией, за исключением, когда отказ вызван отсутствием у банка возможности принять клиента на обслуживание либо допускается законодательством (п. 2 ст. 846 ГК РФ)</w:t>
      </w:r>
      <w:r w:rsidR="005E30F6" w:rsidRPr="00CF4D67">
        <w:rPr>
          <w:rStyle w:val="af"/>
        </w:rPr>
        <w:footnoteReference w:id="2"/>
      </w:r>
      <w:r w:rsidRPr="00CF4D67">
        <w:t>.</w:t>
      </w:r>
      <w:r w:rsidR="006D3BB9" w:rsidRPr="00CF4D67">
        <w:t xml:space="preserve"> </w:t>
      </w:r>
      <w:r w:rsidRPr="00CF4D67">
        <w:t>Для открытия валютного счета организация должна предоставить в уполномоченный банк:</w:t>
      </w:r>
    </w:p>
    <w:p w:rsidR="00B42CEC" w:rsidRPr="00CF4D67" w:rsidRDefault="00B42CEC" w:rsidP="00066244">
      <w:pPr>
        <w:pStyle w:val="af3"/>
        <w:numPr>
          <w:ilvl w:val="1"/>
          <w:numId w:val="11"/>
        </w:numPr>
        <w:ind w:left="0" w:firstLine="709"/>
      </w:pPr>
      <w:r w:rsidRPr="00CF4D67">
        <w:t>заявление об открытии счета</w:t>
      </w:r>
      <w:r w:rsidR="006D3BB9" w:rsidRPr="00CF4D67">
        <w:t xml:space="preserve"> (приложение 1)</w:t>
      </w:r>
      <w:r w:rsidRPr="00CF4D67">
        <w:t>;</w:t>
      </w:r>
    </w:p>
    <w:p w:rsidR="00B42CEC" w:rsidRPr="00CF4D67" w:rsidRDefault="00B42CEC" w:rsidP="00066244">
      <w:pPr>
        <w:pStyle w:val="af3"/>
        <w:numPr>
          <w:ilvl w:val="1"/>
          <w:numId w:val="11"/>
        </w:numPr>
        <w:ind w:left="0" w:firstLine="709"/>
      </w:pPr>
      <w:r w:rsidRPr="00CF4D67">
        <w:t>нотариально заверенные копии учредительных документов и свидетельства о государственной регистрации организации;</w:t>
      </w:r>
    </w:p>
    <w:p w:rsidR="00B42CEC" w:rsidRPr="00CF4D67" w:rsidRDefault="00B42CEC" w:rsidP="00066244">
      <w:pPr>
        <w:pStyle w:val="af3"/>
        <w:numPr>
          <w:ilvl w:val="1"/>
          <w:numId w:val="11"/>
        </w:numPr>
        <w:ind w:left="0" w:firstLine="709"/>
      </w:pPr>
      <w:r w:rsidRPr="00CF4D67">
        <w:t>копию свидет</w:t>
      </w:r>
      <w:r w:rsidR="00350392" w:rsidRPr="00CF4D67">
        <w:t>ельства о постановке на учет в</w:t>
      </w:r>
      <w:r w:rsidRPr="00CF4D67">
        <w:t xml:space="preserve"> налоговом органе;</w:t>
      </w:r>
    </w:p>
    <w:p w:rsidR="00B42CEC" w:rsidRPr="00CF4D67" w:rsidRDefault="00B42CEC" w:rsidP="00066244">
      <w:pPr>
        <w:pStyle w:val="af3"/>
        <w:numPr>
          <w:ilvl w:val="1"/>
          <w:numId w:val="11"/>
        </w:numPr>
        <w:ind w:left="0" w:firstLine="709"/>
      </w:pPr>
      <w:r w:rsidRPr="00CF4D67">
        <w:t>копию справки о присвоении организации статистических кодов;</w:t>
      </w:r>
    </w:p>
    <w:p w:rsidR="00B42CEC" w:rsidRPr="00CF4D67" w:rsidRDefault="00B42CEC" w:rsidP="00066244">
      <w:pPr>
        <w:pStyle w:val="af3"/>
        <w:numPr>
          <w:ilvl w:val="1"/>
          <w:numId w:val="11"/>
        </w:numPr>
        <w:ind w:left="0" w:firstLine="709"/>
      </w:pPr>
      <w:r w:rsidRPr="00CF4D67">
        <w:t>карточки с образцами подписей лиц, уполномоченных распоряжаться счетом (руководителя, главного бухгалтера, их заместителей), и оттиском печати, заверенные нотариусом</w:t>
      </w:r>
      <w:r w:rsidR="006D3BB9" w:rsidRPr="00CF4D67">
        <w:t xml:space="preserve"> (приложение 2)</w:t>
      </w:r>
      <w:r w:rsidRPr="00CF4D67">
        <w:t>;</w:t>
      </w:r>
    </w:p>
    <w:p w:rsidR="00B42CEC" w:rsidRPr="00CF4D67" w:rsidRDefault="00B42CEC" w:rsidP="00066244">
      <w:pPr>
        <w:pStyle w:val="af3"/>
        <w:numPr>
          <w:ilvl w:val="1"/>
          <w:numId w:val="11"/>
        </w:numPr>
        <w:ind w:left="0" w:firstLine="709"/>
      </w:pPr>
      <w:r w:rsidRPr="00CF4D67">
        <w:t>справку об открытии расчетного счета.</w:t>
      </w:r>
    </w:p>
    <w:p w:rsidR="006D3BB9" w:rsidRPr="00CF4D67" w:rsidRDefault="006D3BB9" w:rsidP="00066244">
      <w:pPr>
        <w:pStyle w:val="af3"/>
        <w:ind w:left="0" w:firstLine="709"/>
      </w:pPr>
      <w:r w:rsidRPr="00CF4D67">
        <w:t>Если в штате организации нет должности главного бухгалтера, то заявление подписывает руководитель и предоставляет справку об отсутствии работника, которому принадлежит право второй подписи (приложение 3).</w:t>
      </w:r>
    </w:p>
    <w:p w:rsidR="00B42CEC" w:rsidRPr="00CF4D67" w:rsidRDefault="00B8364A" w:rsidP="00066244">
      <w:pPr>
        <w:pStyle w:val="af3"/>
        <w:ind w:left="0" w:firstLine="709"/>
      </w:pPr>
      <w:r w:rsidRPr="00CF4D67">
        <w:t>В связи с обязательной продажей части валюты российскими юридическими и физическими лицами каждому клиенту открывается в уполномоченном банке два</w:t>
      </w:r>
      <w:r w:rsidR="00CF4D67">
        <w:t xml:space="preserve"> </w:t>
      </w:r>
      <w:r w:rsidR="00B42CEC" w:rsidRPr="00CF4D67">
        <w:t>параллельно</w:t>
      </w:r>
      <w:r w:rsidRPr="00CF4D67">
        <w:t xml:space="preserve"> существующих счета</w:t>
      </w:r>
      <w:r w:rsidR="00B42CEC" w:rsidRPr="00CF4D67">
        <w:t>:</w:t>
      </w:r>
    </w:p>
    <w:p w:rsidR="00B42CEC" w:rsidRPr="00CF4D67" w:rsidRDefault="00B42CEC" w:rsidP="00066244">
      <w:pPr>
        <w:pStyle w:val="af3"/>
        <w:numPr>
          <w:ilvl w:val="2"/>
          <w:numId w:val="11"/>
        </w:numPr>
        <w:ind w:left="0" w:firstLine="709"/>
      </w:pPr>
      <w:r w:rsidRPr="00CF4D67">
        <w:t>транзитный валютный счет (счет 52-1-1) – для зачисления в полном объеме поступлений в иностранной валюте, в том числе не подлежащих обязательной продаже, и для проведения других валютных операций;</w:t>
      </w:r>
    </w:p>
    <w:p w:rsidR="00B42CEC" w:rsidRPr="00CF4D67" w:rsidRDefault="00B42CEC" w:rsidP="00066244">
      <w:pPr>
        <w:pStyle w:val="af3"/>
        <w:numPr>
          <w:ilvl w:val="2"/>
          <w:numId w:val="11"/>
        </w:numPr>
        <w:ind w:left="0" w:firstLine="709"/>
      </w:pPr>
      <w:r w:rsidRPr="00CF4D67">
        <w:t>текущий валютный счет (счет 52-1-2) – для учета средств, остающихся в распоряжении организации после обязательной продажи экспортной выручки, и совершения иных операций по счету в соответствии с валютным законодательством;</w:t>
      </w:r>
    </w:p>
    <w:p w:rsidR="00B42CEC" w:rsidRPr="00CF4D67" w:rsidRDefault="00B42CEC" w:rsidP="00066244">
      <w:pPr>
        <w:pStyle w:val="af3"/>
        <w:numPr>
          <w:ilvl w:val="2"/>
          <w:numId w:val="11"/>
        </w:numPr>
        <w:ind w:left="0" w:firstLine="709"/>
      </w:pPr>
      <w:r w:rsidRPr="00CF4D67">
        <w:t>специальный транзитный валютный счет (счет 52-1-3) – для совершения операций по покупке иностранной валюты на внутреннем валютном рынке и ее обратной продаже.</w:t>
      </w:r>
    </w:p>
    <w:p w:rsidR="00B42CEC" w:rsidRPr="00CF4D67" w:rsidRDefault="00B42CEC" w:rsidP="00066244">
      <w:pPr>
        <w:pStyle w:val="af3"/>
        <w:ind w:left="0" w:firstLine="709"/>
        <w:rPr>
          <w:color w:val="000000"/>
        </w:rPr>
      </w:pPr>
      <w:r w:rsidRPr="00CF4D67">
        <w:rPr>
          <w:color w:val="000000"/>
        </w:rPr>
        <w:t>За открытие валютного счета банком взимается установленная плата, сумма которой подлежит отнесению на операционные расходы:</w:t>
      </w:r>
    </w:p>
    <w:p w:rsidR="00B42CEC" w:rsidRPr="00CF4D67" w:rsidRDefault="00B42CEC" w:rsidP="00066244">
      <w:pPr>
        <w:pStyle w:val="af5"/>
        <w:spacing w:line="360" w:lineRule="auto"/>
        <w:ind w:left="0" w:firstLine="709"/>
        <w:rPr>
          <w:rFonts w:ascii="Times New Roman" w:hAnsi="Times New Roman" w:cs="Times New Roman"/>
        </w:rPr>
      </w:pPr>
      <w:r w:rsidRPr="00CF4D67">
        <w:rPr>
          <w:rFonts w:ascii="Times New Roman" w:hAnsi="Times New Roman" w:cs="Times New Roman"/>
        </w:rPr>
        <w:t>1) Дебет 76</w:t>
      </w:r>
      <w:r w:rsidR="00CF4D67">
        <w:rPr>
          <w:rFonts w:ascii="Times New Roman" w:hAnsi="Times New Roman" w:cs="Times New Roman"/>
        </w:rPr>
        <w:t xml:space="preserve"> </w:t>
      </w:r>
      <w:r w:rsidRPr="00CF4D67">
        <w:rPr>
          <w:rFonts w:ascii="Times New Roman" w:hAnsi="Times New Roman" w:cs="Times New Roman"/>
        </w:rPr>
        <w:t xml:space="preserve">2) Дебет 91-2 </w:t>
      </w:r>
    </w:p>
    <w:p w:rsidR="00B42CEC" w:rsidRPr="00CF4D67" w:rsidRDefault="00B42CEC" w:rsidP="00066244">
      <w:pPr>
        <w:pStyle w:val="af5"/>
        <w:spacing w:line="360" w:lineRule="auto"/>
        <w:ind w:left="0" w:firstLine="709"/>
        <w:rPr>
          <w:rFonts w:ascii="Times New Roman" w:hAnsi="Times New Roman" w:cs="Times New Roman"/>
        </w:rPr>
      </w:pPr>
      <w:r w:rsidRPr="00CF4D67">
        <w:rPr>
          <w:rFonts w:ascii="Times New Roman" w:hAnsi="Times New Roman" w:cs="Times New Roman"/>
        </w:rPr>
        <w:t>Кредит 51</w:t>
      </w:r>
      <w:r w:rsidR="00CF4D67">
        <w:rPr>
          <w:rFonts w:ascii="Times New Roman" w:hAnsi="Times New Roman" w:cs="Times New Roman"/>
        </w:rPr>
        <w:t xml:space="preserve"> </w:t>
      </w:r>
      <w:r w:rsidRPr="00CF4D67">
        <w:rPr>
          <w:rFonts w:ascii="Times New Roman" w:hAnsi="Times New Roman" w:cs="Times New Roman"/>
        </w:rPr>
        <w:t>Кредит 76</w:t>
      </w:r>
    </w:p>
    <w:p w:rsidR="00B8364A" w:rsidRPr="00CF4D67" w:rsidRDefault="00B8364A" w:rsidP="00066244">
      <w:pPr>
        <w:pStyle w:val="af5"/>
        <w:spacing w:line="360" w:lineRule="auto"/>
        <w:ind w:left="0" w:firstLine="709"/>
        <w:rPr>
          <w:rFonts w:ascii="Times New Roman" w:hAnsi="Times New Roman" w:cs="Times New Roman"/>
        </w:rPr>
      </w:pPr>
      <w:r w:rsidRPr="00CF4D67">
        <w:rPr>
          <w:rFonts w:ascii="Times New Roman" w:hAnsi="Times New Roman" w:cs="Times New Roman"/>
        </w:rPr>
        <w:t>При открытии валютного счета коммерческие банки учитывают:</w:t>
      </w:r>
    </w:p>
    <w:p w:rsidR="00B8364A" w:rsidRPr="00CF4D67" w:rsidRDefault="00B8364A" w:rsidP="00066244">
      <w:pPr>
        <w:pStyle w:val="af5"/>
        <w:spacing w:line="360" w:lineRule="auto"/>
        <w:ind w:left="0" w:firstLine="709"/>
        <w:rPr>
          <w:rFonts w:ascii="Times New Roman" w:hAnsi="Times New Roman" w:cs="Times New Roman"/>
        </w:rPr>
      </w:pPr>
      <w:r w:rsidRPr="00CF4D67">
        <w:rPr>
          <w:rFonts w:ascii="Times New Roman" w:hAnsi="Times New Roman" w:cs="Times New Roman"/>
        </w:rPr>
        <w:t>- наличие у клиента квалифицированного финансового аппарата, подготовленного для осуществления валютных операций;</w:t>
      </w:r>
    </w:p>
    <w:p w:rsidR="00B8364A" w:rsidRPr="00CF4D67" w:rsidRDefault="00B8364A" w:rsidP="00066244">
      <w:pPr>
        <w:pStyle w:val="af5"/>
        <w:spacing w:line="360" w:lineRule="auto"/>
        <w:ind w:left="0" w:firstLine="709"/>
        <w:rPr>
          <w:rFonts w:ascii="Times New Roman" w:hAnsi="Times New Roman" w:cs="Times New Roman"/>
        </w:rPr>
      </w:pPr>
      <w:r w:rsidRPr="00CF4D67">
        <w:rPr>
          <w:rFonts w:ascii="Times New Roman" w:hAnsi="Times New Roman" w:cs="Times New Roman"/>
        </w:rPr>
        <w:t>- законность источников поступления валюты;</w:t>
      </w:r>
    </w:p>
    <w:p w:rsidR="00B8364A" w:rsidRPr="00CF4D67" w:rsidRDefault="00B8364A" w:rsidP="00066244">
      <w:pPr>
        <w:pStyle w:val="af5"/>
        <w:spacing w:line="360" w:lineRule="auto"/>
        <w:ind w:left="0" w:firstLine="709"/>
        <w:rPr>
          <w:rFonts w:ascii="Times New Roman" w:hAnsi="Times New Roman" w:cs="Times New Roman"/>
        </w:rPr>
      </w:pPr>
      <w:r w:rsidRPr="00CF4D67">
        <w:rPr>
          <w:rFonts w:ascii="Times New Roman" w:hAnsi="Times New Roman" w:cs="Times New Roman"/>
        </w:rPr>
        <w:t>- перспективы внешнеэкономической деятельности с точки зрения валютных поступлений</w:t>
      </w:r>
      <w:r w:rsidR="005E30F6" w:rsidRPr="00CF4D67">
        <w:rPr>
          <w:rStyle w:val="af"/>
          <w:rFonts w:ascii="Times New Roman" w:hAnsi="Times New Roman"/>
        </w:rPr>
        <w:footnoteReference w:id="3"/>
      </w:r>
      <w:r w:rsidRPr="00CF4D67">
        <w:rPr>
          <w:rFonts w:ascii="Times New Roman" w:hAnsi="Times New Roman" w:cs="Times New Roman"/>
        </w:rPr>
        <w:t>.</w:t>
      </w:r>
    </w:p>
    <w:p w:rsidR="002F426C" w:rsidRDefault="00F84983" w:rsidP="00066244">
      <w:pPr>
        <w:pStyle w:val="af5"/>
        <w:spacing w:line="360" w:lineRule="auto"/>
        <w:ind w:left="0" w:firstLine="709"/>
        <w:rPr>
          <w:rFonts w:ascii="Times New Roman" w:hAnsi="Times New Roman"/>
          <w:color w:val="343434"/>
        </w:rPr>
      </w:pPr>
      <w:r w:rsidRPr="00CF4D67">
        <w:rPr>
          <w:rFonts w:ascii="Times New Roman" w:hAnsi="Times New Roman"/>
          <w:color w:val="343434"/>
        </w:rPr>
        <w:t>В аналитическом учете коммерческого банка по каждому клиенту, имеющему текущий валютный счет, ведется лицевой счет, а учет по счетам ведется в двойном исчислении – в иностранной валюте и в рублях. Пересчет иностранной валюты в рубли осуществляется по курсу Центрального банка России, однако, по мере изменения курсов иностранной валюты в рублях производится переоценка остатков валюты на счетах в банке, но только в рублевом исчислении</w:t>
      </w:r>
      <w:r w:rsidR="00E73292" w:rsidRPr="00CF4D67">
        <w:rPr>
          <w:rStyle w:val="af"/>
          <w:rFonts w:ascii="Times New Roman" w:hAnsi="Times New Roman" w:cs="Arial"/>
          <w:color w:val="343434"/>
        </w:rPr>
        <w:footnoteReference w:id="4"/>
      </w:r>
      <w:r w:rsidRPr="00CF4D67">
        <w:rPr>
          <w:rFonts w:ascii="Times New Roman" w:hAnsi="Times New Roman"/>
          <w:color w:val="343434"/>
        </w:rPr>
        <w:t xml:space="preserve">. </w:t>
      </w:r>
    </w:p>
    <w:p w:rsidR="00B42CEC" w:rsidRPr="00CF4D67" w:rsidRDefault="00B42CEC" w:rsidP="00066244">
      <w:pPr>
        <w:pStyle w:val="af5"/>
        <w:spacing w:line="360" w:lineRule="auto"/>
        <w:ind w:left="0" w:firstLine="709"/>
        <w:rPr>
          <w:rFonts w:ascii="Times New Roman" w:hAnsi="Times New Roman" w:cs="Times New Roman"/>
        </w:rPr>
      </w:pPr>
      <w:r w:rsidRPr="00CF4D67">
        <w:rPr>
          <w:rFonts w:ascii="Times New Roman" w:hAnsi="Times New Roman" w:cs="Times New Roman"/>
        </w:rPr>
        <w:t>Согласно письму МНС РФ от 02.09.02 № ШС-6-14/1355 в настоящее время организация в течение 10 дней обязана сообщать в налоговый орган по месту постановки на учет только об открытии текущего валютного счета</w:t>
      </w:r>
      <w:r w:rsidR="00E73292" w:rsidRPr="00CF4D67">
        <w:rPr>
          <w:rFonts w:ascii="Times New Roman" w:hAnsi="Times New Roman" w:cs="Times New Roman"/>
        </w:rPr>
        <w:t>, иначе организацию оштрафуют на 5000 рублей (статья 118 НК РФ).</w:t>
      </w:r>
    </w:p>
    <w:p w:rsidR="00523C6B" w:rsidRPr="00CF4D67" w:rsidRDefault="002F426C" w:rsidP="002F426C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8B324E" w:rsidRPr="002F426C">
        <w:rPr>
          <w:b/>
          <w:szCs w:val="28"/>
        </w:rPr>
        <w:t>ЗАКЛЮЧЕНИЕ</w:t>
      </w:r>
    </w:p>
    <w:p w:rsidR="008B324E" w:rsidRPr="00CF4D67" w:rsidRDefault="008B324E" w:rsidP="00066244">
      <w:pPr>
        <w:spacing w:line="360" w:lineRule="auto"/>
        <w:ind w:firstLine="709"/>
        <w:jc w:val="both"/>
        <w:rPr>
          <w:szCs w:val="28"/>
        </w:rPr>
      </w:pPr>
    </w:p>
    <w:p w:rsidR="008B324E" w:rsidRPr="00CF4D67" w:rsidRDefault="008B324E" w:rsidP="00066244">
      <w:pPr>
        <w:spacing w:line="360" w:lineRule="auto"/>
        <w:ind w:firstLine="709"/>
        <w:jc w:val="both"/>
        <w:rPr>
          <w:szCs w:val="28"/>
        </w:rPr>
      </w:pPr>
      <w:r w:rsidRPr="00CF4D67">
        <w:rPr>
          <w:szCs w:val="28"/>
        </w:rPr>
        <w:t xml:space="preserve">Международные отношения — экономические, политические и культурные — порождают денежные требования и обязательства юридических лиц и граждан разных стран. Специфика международных расчетов заключается в том, что в качестве валюты цены и платежа используются обычно иностранные валюты, так как пока еще отсутствуют общепризнанные мировые кредитные деньги, обязательные для приема во всех странах. Между тем в каждом суверенном государстве в качестве законного платежного средства используется ее национальная валюта. Поэтому необходимым условием расчетов по внешней торговле, услугам, кредитам, инвестициям, межгосударственным платежам является обмен одной валюты на другую в форме покупки или продажи иностранной валюты плательщиком или получателем. </w:t>
      </w:r>
    </w:p>
    <w:p w:rsidR="00253E5D" w:rsidRPr="002F426C" w:rsidRDefault="002F426C" w:rsidP="002F426C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253E5D" w:rsidRPr="002F426C">
        <w:rPr>
          <w:b/>
          <w:szCs w:val="28"/>
        </w:rPr>
        <w:t>СПИСОК ИСПОЛЬЗОВАННЫХ ИСТОЧНИКОВ</w:t>
      </w:r>
    </w:p>
    <w:p w:rsidR="00253E5D" w:rsidRPr="00CF4D67" w:rsidRDefault="00253E5D" w:rsidP="00066244">
      <w:pPr>
        <w:spacing w:line="360" w:lineRule="auto"/>
        <w:ind w:firstLine="709"/>
        <w:jc w:val="both"/>
        <w:rPr>
          <w:b/>
          <w:szCs w:val="28"/>
        </w:rPr>
      </w:pPr>
    </w:p>
    <w:p w:rsidR="00AA447D" w:rsidRPr="00CF4D67" w:rsidRDefault="00253E5D" w:rsidP="002F426C">
      <w:pPr>
        <w:pStyle w:val="ad"/>
        <w:spacing w:line="360" w:lineRule="auto"/>
        <w:jc w:val="both"/>
        <w:rPr>
          <w:sz w:val="28"/>
          <w:szCs w:val="28"/>
        </w:rPr>
      </w:pPr>
      <w:r w:rsidRPr="00CF4D67">
        <w:rPr>
          <w:sz w:val="28"/>
          <w:szCs w:val="28"/>
        </w:rPr>
        <w:t>1</w:t>
      </w:r>
      <w:r w:rsidR="002F426C">
        <w:rPr>
          <w:sz w:val="28"/>
          <w:szCs w:val="28"/>
        </w:rPr>
        <w:t>.</w:t>
      </w:r>
      <w:r w:rsidRPr="00CF4D67">
        <w:rPr>
          <w:b/>
          <w:sz w:val="28"/>
          <w:szCs w:val="28"/>
        </w:rPr>
        <w:t xml:space="preserve"> </w:t>
      </w:r>
      <w:r w:rsidR="00AA447D" w:rsidRPr="00CF4D67">
        <w:rPr>
          <w:sz w:val="28"/>
          <w:szCs w:val="28"/>
        </w:rPr>
        <w:t>Боровская М.А. Банковские услуги предприятиям: учебное пособие. Таганрог, ТРТУ, 2004.-178с.</w:t>
      </w:r>
    </w:p>
    <w:p w:rsidR="005668DB" w:rsidRPr="00CF4D67" w:rsidRDefault="00305292" w:rsidP="002F426C">
      <w:pPr>
        <w:pStyle w:val="ad"/>
        <w:spacing w:line="360" w:lineRule="auto"/>
        <w:jc w:val="both"/>
        <w:rPr>
          <w:sz w:val="28"/>
          <w:szCs w:val="28"/>
        </w:rPr>
      </w:pPr>
      <w:r w:rsidRPr="00CF4D67">
        <w:rPr>
          <w:color w:val="000000"/>
          <w:sz w:val="28"/>
          <w:szCs w:val="28"/>
        </w:rPr>
        <w:t>2</w:t>
      </w:r>
      <w:r w:rsidR="002F426C">
        <w:rPr>
          <w:color w:val="000000"/>
          <w:sz w:val="28"/>
          <w:szCs w:val="28"/>
        </w:rPr>
        <w:t>.</w:t>
      </w:r>
      <w:r w:rsidRPr="00CF4D67">
        <w:rPr>
          <w:color w:val="000000"/>
          <w:sz w:val="28"/>
          <w:szCs w:val="28"/>
        </w:rPr>
        <w:t xml:space="preserve"> </w:t>
      </w:r>
      <w:r w:rsidR="005668DB" w:rsidRPr="00CF4D67">
        <w:rPr>
          <w:color w:val="000000"/>
          <w:sz w:val="28"/>
          <w:szCs w:val="28"/>
        </w:rPr>
        <w:t>Варламова З.Н. Экономика предприятия: Учебное пособие. - СПб.: Питер, 2007. – 34с.</w:t>
      </w:r>
    </w:p>
    <w:p w:rsidR="005668DB" w:rsidRPr="00CF4D67" w:rsidRDefault="00305292" w:rsidP="002F426C">
      <w:pPr>
        <w:pStyle w:val="ad"/>
        <w:spacing w:line="360" w:lineRule="auto"/>
        <w:jc w:val="both"/>
        <w:rPr>
          <w:sz w:val="28"/>
          <w:szCs w:val="28"/>
        </w:rPr>
      </w:pPr>
      <w:r w:rsidRPr="00CF4D67">
        <w:rPr>
          <w:sz w:val="28"/>
          <w:szCs w:val="28"/>
        </w:rPr>
        <w:t>3</w:t>
      </w:r>
      <w:r w:rsidR="002F426C">
        <w:rPr>
          <w:sz w:val="28"/>
          <w:szCs w:val="28"/>
        </w:rPr>
        <w:t>.</w:t>
      </w:r>
      <w:r w:rsidRPr="00CF4D67">
        <w:rPr>
          <w:sz w:val="28"/>
          <w:szCs w:val="28"/>
        </w:rPr>
        <w:t xml:space="preserve"> </w:t>
      </w:r>
      <w:r w:rsidR="005668DB" w:rsidRPr="00CF4D67">
        <w:rPr>
          <w:sz w:val="28"/>
          <w:szCs w:val="28"/>
          <w:lang w:val="en-US"/>
        </w:rPr>
        <w:t>www</w:t>
      </w:r>
      <w:r w:rsidR="005668DB" w:rsidRPr="00CF4D67">
        <w:rPr>
          <w:sz w:val="28"/>
          <w:szCs w:val="28"/>
        </w:rPr>
        <w:t>.cons-sakh.ru</w:t>
      </w:r>
    </w:p>
    <w:p w:rsidR="00253E5D" w:rsidRPr="00CF4D67" w:rsidRDefault="00305292" w:rsidP="002F426C">
      <w:pPr>
        <w:spacing w:line="360" w:lineRule="auto"/>
        <w:jc w:val="both"/>
        <w:rPr>
          <w:szCs w:val="28"/>
        </w:rPr>
      </w:pPr>
      <w:r w:rsidRPr="00CF4D67">
        <w:rPr>
          <w:szCs w:val="28"/>
        </w:rPr>
        <w:t>4</w:t>
      </w:r>
      <w:r w:rsidR="002F426C">
        <w:rPr>
          <w:szCs w:val="28"/>
        </w:rPr>
        <w:t>.</w:t>
      </w:r>
      <w:r w:rsidRPr="00CF4D67">
        <w:rPr>
          <w:szCs w:val="28"/>
        </w:rPr>
        <w:t xml:space="preserve"> </w:t>
      </w:r>
      <w:r w:rsidR="00AA447D" w:rsidRPr="00CF4D67">
        <w:rPr>
          <w:szCs w:val="28"/>
          <w:lang w:val="en-US"/>
        </w:rPr>
        <w:t>www</w:t>
      </w:r>
      <w:r w:rsidR="00AA447D" w:rsidRPr="00CF4D67">
        <w:rPr>
          <w:szCs w:val="28"/>
        </w:rPr>
        <w:t>.</w:t>
      </w:r>
      <w:r w:rsidR="00AA447D" w:rsidRPr="00CF4D67">
        <w:rPr>
          <w:szCs w:val="28"/>
          <w:lang w:val="en-US"/>
        </w:rPr>
        <w:t>mzb</w:t>
      </w:r>
      <w:r w:rsidR="00AA447D" w:rsidRPr="00CF4D67">
        <w:rPr>
          <w:szCs w:val="28"/>
        </w:rPr>
        <w:t>.</w:t>
      </w:r>
      <w:r w:rsidR="00AA447D" w:rsidRPr="00CF4D67">
        <w:rPr>
          <w:szCs w:val="28"/>
          <w:lang w:val="en-US"/>
        </w:rPr>
        <w:t>ru</w:t>
      </w:r>
      <w:bookmarkStart w:id="2" w:name="_GoBack"/>
      <w:bookmarkEnd w:id="2"/>
    </w:p>
    <w:sectPr w:rsidR="00253E5D" w:rsidRPr="00CF4D67" w:rsidSect="00CF4D67">
      <w:headerReference w:type="even" r:id="rId7"/>
      <w:headerReference w:type="default" r:id="rId8"/>
      <w:pgSz w:w="11906" w:h="16838" w:code="9"/>
      <w:pgMar w:top="1134" w:right="851" w:bottom="1134" w:left="1701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CE2" w:rsidRDefault="00F00CE2">
      <w:r>
        <w:separator/>
      </w:r>
    </w:p>
  </w:endnote>
  <w:endnote w:type="continuationSeparator" w:id="0">
    <w:p w:rsidR="00F00CE2" w:rsidRDefault="00F0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CE2" w:rsidRDefault="00F00CE2">
      <w:r>
        <w:separator/>
      </w:r>
    </w:p>
  </w:footnote>
  <w:footnote w:type="continuationSeparator" w:id="0">
    <w:p w:rsidR="00F00CE2" w:rsidRDefault="00F00CE2">
      <w:r>
        <w:continuationSeparator/>
      </w:r>
    </w:p>
  </w:footnote>
  <w:footnote w:id="1">
    <w:p w:rsidR="00F00CE2" w:rsidRDefault="00C41275" w:rsidP="0023576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BD5F76">
        <w:rPr>
          <w:color w:val="000000"/>
          <w:szCs w:val="28"/>
        </w:rPr>
        <w:t xml:space="preserve">Варламова З.Н. Экономика предприятия: Учебное пособие. - СПб.: Питер, </w:t>
      </w:r>
      <w:r>
        <w:rPr>
          <w:color w:val="000000"/>
          <w:szCs w:val="28"/>
        </w:rPr>
        <w:t>2007. – 3</w:t>
      </w:r>
      <w:r w:rsidRPr="00BD5F76">
        <w:rPr>
          <w:color w:val="000000"/>
          <w:szCs w:val="28"/>
        </w:rPr>
        <w:t>4с.</w:t>
      </w:r>
    </w:p>
  </w:footnote>
  <w:footnote w:id="2">
    <w:p w:rsidR="00F00CE2" w:rsidRDefault="00C41275" w:rsidP="0023576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lang w:val="en-US"/>
        </w:rPr>
        <w:t>www.</w:t>
      </w:r>
      <w:r w:rsidRPr="005E30F6">
        <w:t>cons-sakh.ru</w:t>
      </w:r>
    </w:p>
  </w:footnote>
  <w:footnote w:id="3">
    <w:p w:rsidR="00F00CE2" w:rsidRDefault="00C41275" w:rsidP="0023576D">
      <w:pPr>
        <w:pStyle w:val="ad"/>
        <w:jc w:val="both"/>
      </w:pPr>
      <w:r>
        <w:rPr>
          <w:rStyle w:val="af"/>
        </w:rPr>
        <w:footnoteRef/>
      </w:r>
      <w:r>
        <w:t xml:space="preserve"> Боровская М.А. Банковские услуги предприятиям: учебное пособие. Таганрог, ТРТУ, 2004.-178с.</w:t>
      </w:r>
    </w:p>
  </w:footnote>
  <w:footnote w:id="4">
    <w:p w:rsidR="00F00CE2" w:rsidRDefault="00C41275" w:rsidP="0023576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lang w:val="en-US"/>
        </w:rPr>
        <w:t>www.mzb.ru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75" w:rsidRDefault="00C41275" w:rsidP="00876D92">
    <w:pPr>
      <w:pStyle w:val="a3"/>
      <w:framePr w:wrap="around" w:vAnchor="text" w:hAnchor="margin" w:xAlign="right" w:y="1"/>
      <w:rPr>
        <w:rStyle w:val="a5"/>
      </w:rPr>
    </w:pPr>
  </w:p>
  <w:p w:rsidR="00C41275" w:rsidRDefault="00C41275" w:rsidP="00760E1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75" w:rsidRDefault="00DF1583" w:rsidP="00876D9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41275" w:rsidRDefault="00C41275" w:rsidP="00760E1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0FEB"/>
    <w:multiLevelType w:val="hybridMultilevel"/>
    <w:tmpl w:val="DECAACA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B373FA4"/>
    <w:multiLevelType w:val="multilevel"/>
    <w:tmpl w:val="861C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86F6F"/>
    <w:multiLevelType w:val="hybridMultilevel"/>
    <w:tmpl w:val="226E2C08"/>
    <w:lvl w:ilvl="0" w:tplc="35E84B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B3A014D"/>
    <w:multiLevelType w:val="hybridMultilevel"/>
    <w:tmpl w:val="6A1E955C"/>
    <w:lvl w:ilvl="0" w:tplc="EFFEA1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26B38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3733A79"/>
    <w:multiLevelType w:val="multilevel"/>
    <w:tmpl w:val="E236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45570"/>
    <w:multiLevelType w:val="hybridMultilevel"/>
    <w:tmpl w:val="1C122BC8"/>
    <w:lvl w:ilvl="0" w:tplc="FFFFFFFF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0F2E736">
      <w:start w:val="1"/>
      <w:numFmt w:val="bullet"/>
      <w:lvlText w:val=""/>
      <w:lvlJc w:val="left"/>
      <w:pPr>
        <w:tabs>
          <w:tab w:val="num" w:pos="964"/>
        </w:tabs>
        <w:ind w:left="567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457B58"/>
    <w:multiLevelType w:val="hybridMultilevel"/>
    <w:tmpl w:val="88406C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5C4E70D2"/>
    <w:multiLevelType w:val="hybridMultilevel"/>
    <w:tmpl w:val="A8A8A828"/>
    <w:lvl w:ilvl="0" w:tplc="25CA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CF01D36"/>
    <w:multiLevelType w:val="hybridMultilevel"/>
    <w:tmpl w:val="28E89F64"/>
    <w:lvl w:ilvl="0" w:tplc="6FF0EC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08A6AC7"/>
    <w:multiLevelType w:val="hybridMultilevel"/>
    <w:tmpl w:val="77E4ED8C"/>
    <w:lvl w:ilvl="0" w:tplc="EFFEA1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C616836"/>
    <w:multiLevelType w:val="multilevel"/>
    <w:tmpl w:val="6C20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850"/>
    <w:rsid w:val="0001237D"/>
    <w:rsid w:val="000136D5"/>
    <w:rsid w:val="00066244"/>
    <w:rsid w:val="00067F29"/>
    <w:rsid w:val="0007006F"/>
    <w:rsid w:val="00071A11"/>
    <w:rsid w:val="00086CCE"/>
    <w:rsid w:val="00106B6F"/>
    <w:rsid w:val="00111577"/>
    <w:rsid w:val="00116FEB"/>
    <w:rsid w:val="0012161E"/>
    <w:rsid w:val="00137849"/>
    <w:rsid w:val="001778D1"/>
    <w:rsid w:val="00185D3E"/>
    <w:rsid w:val="001A297E"/>
    <w:rsid w:val="001A5D41"/>
    <w:rsid w:val="001B236D"/>
    <w:rsid w:val="001D5951"/>
    <w:rsid w:val="001E49BB"/>
    <w:rsid w:val="00217642"/>
    <w:rsid w:val="002239A4"/>
    <w:rsid w:val="00225852"/>
    <w:rsid w:val="0023576D"/>
    <w:rsid w:val="002478B0"/>
    <w:rsid w:val="00250435"/>
    <w:rsid w:val="0025135E"/>
    <w:rsid w:val="00253E5D"/>
    <w:rsid w:val="0025761A"/>
    <w:rsid w:val="00275898"/>
    <w:rsid w:val="002A0E56"/>
    <w:rsid w:val="002B31CA"/>
    <w:rsid w:val="002B70D2"/>
    <w:rsid w:val="002C3BAD"/>
    <w:rsid w:val="002F04D6"/>
    <w:rsid w:val="002F14F7"/>
    <w:rsid w:val="002F426C"/>
    <w:rsid w:val="00305292"/>
    <w:rsid w:val="003441B5"/>
    <w:rsid w:val="00350392"/>
    <w:rsid w:val="00355342"/>
    <w:rsid w:val="00390B72"/>
    <w:rsid w:val="00395D05"/>
    <w:rsid w:val="003B78F1"/>
    <w:rsid w:val="003C52E7"/>
    <w:rsid w:val="003E21A0"/>
    <w:rsid w:val="00422A17"/>
    <w:rsid w:val="004316DE"/>
    <w:rsid w:val="00442385"/>
    <w:rsid w:val="00465F79"/>
    <w:rsid w:val="004732AE"/>
    <w:rsid w:val="00474F35"/>
    <w:rsid w:val="00523C6B"/>
    <w:rsid w:val="005379B3"/>
    <w:rsid w:val="005409DC"/>
    <w:rsid w:val="00557631"/>
    <w:rsid w:val="0056183D"/>
    <w:rsid w:val="005640D0"/>
    <w:rsid w:val="005668DB"/>
    <w:rsid w:val="005B449B"/>
    <w:rsid w:val="005B47C0"/>
    <w:rsid w:val="005E30F6"/>
    <w:rsid w:val="00601E22"/>
    <w:rsid w:val="00634EC4"/>
    <w:rsid w:val="00647746"/>
    <w:rsid w:val="00656881"/>
    <w:rsid w:val="00661148"/>
    <w:rsid w:val="00662399"/>
    <w:rsid w:val="006830BD"/>
    <w:rsid w:val="006863A7"/>
    <w:rsid w:val="006B3007"/>
    <w:rsid w:val="006B5275"/>
    <w:rsid w:val="006B5FA1"/>
    <w:rsid w:val="006D3BB9"/>
    <w:rsid w:val="007044B7"/>
    <w:rsid w:val="007152D1"/>
    <w:rsid w:val="00716760"/>
    <w:rsid w:val="007167D2"/>
    <w:rsid w:val="0073185E"/>
    <w:rsid w:val="007368E7"/>
    <w:rsid w:val="00760E10"/>
    <w:rsid w:val="0079137C"/>
    <w:rsid w:val="007B06BC"/>
    <w:rsid w:val="007B6AED"/>
    <w:rsid w:val="007D1177"/>
    <w:rsid w:val="007E0C51"/>
    <w:rsid w:val="007E129C"/>
    <w:rsid w:val="00802113"/>
    <w:rsid w:val="008073BB"/>
    <w:rsid w:val="00807668"/>
    <w:rsid w:val="00846465"/>
    <w:rsid w:val="00850C50"/>
    <w:rsid w:val="00876D92"/>
    <w:rsid w:val="008B324E"/>
    <w:rsid w:val="00917F58"/>
    <w:rsid w:val="00932E3C"/>
    <w:rsid w:val="00950A29"/>
    <w:rsid w:val="009521B1"/>
    <w:rsid w:val="0095471B"/>
    <w:rsid w:val="0095688F"/>
    <w:rsid w:val="00976D67"/>
    <w:rsid w:val="00985CA7"/>
    <w:rsid w:val="00991160"/>
    <w:rsid w:val="009E1109"/>
    <w:rsid w:val="009F5218"/>
    <w:rsid w:val="00A07379"/>
    <w:rsid w:val="00A1792C"/>
    <w:rsid w:val="00A36E0A"/>
    <w:rsid w:val="00A4332E"/>
    <w:rsid w:val="00A4335E"/>
    <w:rsid w:val="00A7413C"/>
    <w:rsid w:val="00A75E18"/>
    <w:rsid w:val="00A91A7E"/>
    <w:rsid w:val="00AA447D"/>
    <w:rsid w:val="00AC4DBA"/>
    <w:rsid w:val="00AC7B38"/>
    <w:rsid w:val="00AD0AA2"/>
    <w:rsid w:val="00AD0BD3"/>
    <w:rsid w:val="00AD193A"/>
    <w:rsid w:val="00AE6A48"/>
    <w:rsid w:val="00B00255"/>
    <w:rsid w:val="00B046CC"/>
    <w:rsid w:val="00B052D4"/>
    <w:rsid w:val="00B156B0"/>
    <w:rsid w:val="00B42CEC"/>
    <w:rsid w:val="00B43466"/>
    <w:rsid w:val="00B546B4"/>
    <w:rsid w:val="00B62D77"/>
    <w:rsid w:val="00B63FBB"/>
    <w:rsid w:val="00B67850"/>
    <w:rsid w:val="00B71B93"/>
    <w:rsid w:val="00B81B25"/>
    <w:rsid w:val="00B8364A"/>
    <w:rsid w:val="00BA4D09"/>
    <w:rsid w:val="00BC0A0F"/>
    <w:rsid w:val="00BD08AD"/>
    <w:rsid w:val="00BD5F76"/>
    <w:rsid w:val="00BF04EF"/>
    <w:rsid w:val="00BF0957"/>
    <w:rsid w:val="00C41275"/>
    <w:rsid w:val="00C42162"/>
    <w:rsid w:val="00C702A2"/>
    <w:rsid w:val="00C93A44"/>
    <w:rsid w:val="00CA30FD"/>
    <w:rsid w:val="00CA52AA"/>
    <w:rsid w:val="00CA5FE5"/>
    <w:rsid w:val="00CA6184"/>
    <w:rsid w:val="00CA76F2"/>
    <w:rsid w:val="00CE0258"/>
    <w:rsid w:val="00CE3330"/>
    <w:rsid w:val="00CE51B4"/>
    <w:rsid w:val="00CE5EB5"/>
    <w:rsid w:val="00CF4D67"/>
    <w:rsid w:val="00D036B0"/>
    <w:rsid w:val="00D05216"/>
    <w:rsid w:val="00D16E6B"/>
    <w:rsid w:val="00D40546"/>
    <w:rsid w:val="00D42C08"/>
    <w:rsid w:val="00D650F6"/>
    <w:rsid w:val="00D677EE"/>
    <w:rsid w:val="00D728A0"/>
    <w:rsid w:val="00D96697"/>
    <w:rsid w:val="00DB3D83"/>
    <w:rsid w:val="00DC3CC3"/>
    <w:rsid w:val="00DD110C"/>
    <w:rsid w:val="00DD3D16"/>
    <w:rsid w:val="00DE70F3"/>
    <w:rsid w:val="00DF1583"/>
    <w:rsid w:val="00E25FFB"/>
    <w:rsid w:val="00E2759E"/>
    <w:rsid w:val="00E5214D"/>
    <w:rsid w:val="00E54F50"/>
    <w:rsid w:val="00E73292"/>
    <w:rsid w:val="00E80483"/>
    <w:rsid w:val="00E91765"/>
    <w:rsid w:val="00EA7126"/>
    <w:rsid w:val="00EA72C4"/>
    <w:rsid w:val="00EB039F"/>
    <w:rsid w:val="00ED46AC"/>
    <w:rsid w:val="00EE4D92"/>
    <w:rsid w:val="00EF618F"/>
    <w:rsid w:val="00F00CE2"/>
    <w:rsid w:val="00F10DB9"/>
    <w:rsid w:val="00F5070E"/>
    <w:rsid w:val="00F57836"/>
    <w:rsid w:val="00F63FF2"/>
    <w:rsid w:val="00F66DA4"/>
    <w:rsid w:val="00F70113"/>
    <w:rsid w:val="00F81A80"/>
    <w:rsid w:val="00F84983"/>
    <w:rsid w:val="00F933B6"/>
    <w:rsid w:val="00FB40C6"/>
    <w:rsid w:val="00FC30F4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7D135D-8D72-4EE6-A600-137EB014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5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67850"/>
    <w:pPr>
      <w:keepNext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B42C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B42CE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760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sid w:val="00760E10"/>
    <w:rPr>
      <w:rFonts w:cs="Times New Roman"/>
    </w:rPr>
  </w:style>
  <w:style w:type="paragraph" w:customStyle="1" w:styleId="Web">
    <w:name w:val="Обычный (Web)"/>
    <w:basedOn w:val="a"/>
    <w:rsid w:val="00106B6F"/>
    <w:pPr>
      <w:spacing w:before="100" w:after="100" w:line="360" w:lineRule="auto"/>
      <w:ind w:firstLine="709"/>
      <w:jc w:val="both"/>
    </w:pPr>
  </w:style>
  <w:style w:type="paragraph" w:styleId="a6">
    <w:name w:val="footer"/>
    <w:basedOn w:val="a"/>
    <w:link w:val="a7"/>
    <w:uiPriority w:val="99"/>
    <w:rsid w:val="008076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</w:rPr>
  </w:style>
  <w:style w:type="paragraph" w:styleId="a8">
    <w:name w:val="Body Text"/>
    <w:basedOn w:val="a"/>
    <w:link w:val="a9"/>
    <w:uiPriority w:val="99"/>
    <w:rsid w:val="00225852"/>
    <w:pPr>
      <w:spacing w:line="360" w:lineRule="auto"/>
      <w:ind w:firstLine="709"/>
      <w:jc w:val="both"/>
    </w:pPr>
    <w:rPr>
      <w:szCs w:val="28"/>
    </w:rPr>
  </w:style>
  <w:style w:type="character" w:customStyle="1" w:styleId="a9">
    <w:name w:val="Основной текст Знак"/>
    <w:link w:val="a8"/>
    <w:uiPriority w:val="99"/>
    <w:locked/>
    <w:rsid w:val="00A4335E"/>
    <w:rPr>
      <w:rFonts w:cs="Times New Roman"/>
      <w:sz w:val="28"/>
      <w:szCs w:val="28"/>
    </w:rPr>
  </w:style>
  <w:style w:type="paragraph" w:styleId="aa">
    <w:name w:val="endnote text"/>
    <w:basedOn w:val="a"/>
    <w:link w:val="ab"/>
    <w:uiPriority w:val="99"/>
    <w:rsid w:val="0025761A"/>
    <w:rPr>
      <w:sz w:val="20"/>
    </w:rPr>
  </w:style>
  <w:style w:type="character" w:customStyle="1" w:styleId="ab">
    <w:name w:val="Текст концевой сноски Знак"/>
    <w:link w:val="aa"/>
    <w:uiPriority w:val="99"/>
    <w:locked/>
    <w:rsid w:val="0025761A"/>
    <w:rPr>
      <w:rFonts w:cs="Times New Roman"/>
    </w:rPr>
  </w:style>
  <w:style w:type="character" w:styleId="ac">
    <w:name w:val="endnote reference"/>
    <w:uiPriority w:val="99"/>
    <w:rsid w:val="0025761A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rsid w:val="0025761A"/>
    <w:rPr>
      <w:sz w:val="20"/>
    </w:rPr>
  </w:style>
  <w:style w:type="character" w:customStyle="1" w:styleId="ae">
    <w:name w:val="Текст сноски Знак"/>
    <w:link w:val="ad"/>
    <w:uiPriority w:val="99"/>
    <w:locked/>
    <w:rsid w:val="0025761A"/>
    <w:rPr>
      <w:rFonts w:cs="Times New Roman"/>
    </w:rPr>
  </w:style>
  <w:style w:type="character" w:styleId="af">
    <w:name w:val="footnote reference"/>
    <w:uiPriority w:val="99"/>
    <w:rsid w:val="0025761A"/>
    <w:rPr>
      <w:rFonts w:cs="Times New Roman"/>
      <w:vertAlign w:val="superscript"/>
    </w:rPr>
  </w:style>
  <w:style w:type="character" w:styleId="af0">
    <w:name w:val="Hyperlink"/>
    <w:uiPriority w:val="99"/>
    <w:unhideWhenUsed/>
    <w:rsid w:val="00AD0AA2"/>
    <w:rPr>
      <w:rFonts w:ascii="Times New Roman" w:hAnsi="Times New Roman" w:cs="Times New Roman"/>
      <w:color w:val="001F4B"/>
      <w:u w:val="single"/>
    </w:rPr>
  </w:style>
  <w:style w:type="paragraph" w:styleId="af1">
    <w:name w:val="Normal (Web)"/>
    <w:basedOn w:val="a"/>
    <w:uiPriority w:val="99"/>
    <w:unhideWhenUsed/>
    <w:rsid w:val="00AD0AA2"/>
    <w:pPr>
      <w:spacing w:before="100" w:beforeAutospacing="1" w:after="100" w:afterAutospacing="1"/>
    </w:pPr>
    <w:rPr>
      <w:color w:val="001F4B"/>
      <w:sz w:val="20"/>
    </w:rPr>
  </w:style>
  <w:style w:type="character" w:styleId="af2">
    <w:name w:val="Strong"/>
    <w:uiPriority w:val="22"/>
    <w:qFormat/>
    <w:rsid w:val="007152D1"/>
    <w:rPr>
      <w:rFonts w:cs="Times New Roman"/>
      <w:b/>
      <w:bCs/>
    </w:rPr>
  </w:style>
  <w:style w:type="paragraph" w:customStyle="1" w:styleId="af3">
    <w:name w:val="текст Знак Знак"/>
    <w:basedOn w:val="a"/>
    <w:link w:val="af4"/>
    <w:rsid w:val="00B42CEC"/>
    <w:pPr>
      <w:widowControl w:val="0"/>
      <w:autoSpaceDE w:val="0"/>
      <w:autoSpaceDN w:val="0"/>
      <w:adjustRightInd w:val="0"/>
      <w:spacing w:line="360" w:lineRule="auto"/>
      <w:ind w:left="-539" w:firstLine="357"/>
      <w:jc w:val="both"/>
    </w:pPr>
    <w:rPr>
      <w:szCs w:val="28"/>
    </w:rPr>
  </w:style>
  <w:style w:type="paragraph" w:customStyle="1" w:styleId="af5">
    <w:name w:val="проводки"/>
    <w:basedOn w:val="af3"/>
    <w:link w:val="af6"/>
    <w:rsid w:val="00B42CEC"/>
    <w:pPr>
      <w:spacing w:line="240" w:lineRule="auto"/>
    </w:pPr>
    <w:rPr>
      <w:rFonts w:ascii="Arial" w:hAnsi="Arial" w:cs="Arial"/>
      <w:color w:val="000000"/>
    </w:rPr>
  </w:style>
  <w:style w:type="character" w:customStyle="1" w:styleId="af4">
    <w:name w:val="текст Знак Знак Знак"/>
    <w:link w:val="af3"/>
    <w:locked/>
    <w:rsid w:val="00B42CEC"/>
    <w:rPr>
      <w:rFonts w:cs="Times New Roman"/>
      <w:sz w:val="28"/>
      <w:szCs w:val="28"/>
      <w:lang w:val="ru-RU" w:eastAsia="ru-RU" w:bidi="ar-SA"/>
    </w:rPr>
  </w:style>
  <w:style w:type="paragraph" w:styleId="11">
    <w:name w:val="toc 1"/>
    <w:basedOn w:val="a"/>
    <w:next w:val="a"/>
    <w:autoRedefine/>
    <w:uiPriority w:val="39"/>
    <w:semiHidden/>
    <w:rsid w:val="00B42CE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1">
    <w:name w:val="toc 2"/>
    <w:basedOn w:val="a"/>
    <w:next w:val="a"/>
    <w:autoRedefine/>
    <w:uiPriority w:val="39"/>
    <w:semiHidden/>
    <w:rsid w:val="00B42CEC"/>
    <w:pPr>
      <w:widowControl w:val="0"/>
      <w:autoSpaceDE w:val="0"/>
      <w:autoSpaceDN w:val="0"/>
      <w:adjustRightInd w:val="0"/>
      <w:ind w:left="200"/>
    </w:pPr>
    <w:rPr>
      <w:rFonts w:ascii="Arial" w:hAnsi="Arial" w:cs="Arial"/>
      <w:sz w:val="20"/>
    </w:rPr>
  </w:style>
  <w:style w:type="character" w:customStyle="1" w:styleId="af6">
    <w:name w:val="проводки Знак"/>
    <w:link w:val="af5"/>
    <w:locked/>
    <w:rsid w:val="00B42CEC"/>
    <w:rPr>
      <w:rFonts w:ascii="Arial" w:hAnsi="Arial" w:cs="Arial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(частное) образовательное учреждение</vt:lpstr>
    </vt:vector>
  </TitlesOfParts>
  <Company>Fraec</Company>
  <LinksUpToDate>false</LinksUpToDate>
  <CharactersWithSpaces>15446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(частное) образовательное учреждение</dc:title>
  <dc:subject/>
  <dc:creator>Fraec1</dc:creator>
  <cp:keywords/>
  <dc:description/>
  <cp:lastModifiedBy>admin</cp:lastModifiedBy>
  <cp:revision>2</cp:revision>
  <cp:lastPrinted>2010-05-20T07:56:00Z</cp:lastPrinted>
  <dcterms:created xsi:type="dcterms:W3CDTF">2014-03-01T13:51:00Z</dcterms:created>
  <dcterms:modified xsi:type="dcterms:W3CDTF">2014-03-01T13:51:00Z</dcterms:modified>
</cp:coreProperties>
</file>