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1FD" w:rsidRDefault="00CD51FD" w:rsidP="00CD51FD">
      <w:pPr>
        <w:pStyle w:val="aff3"/>
      </w:pPr>
    </w:p>
    <w:p w:rsidR="00CD51FD" w:rsidRDefault="00CD51FD" w:rsidP="00CD51FD">
      <w:pPr>
        <w:pStyle w:val="aff3"/>
      </w:pPr>
    </w:p>
    <w:p w:rsidR="00CD51FD" w:rsidRDefault="00CD51FD" w:rsidP="00CD51FD">
      <w:pPr>
        <w:pStyle w:val="aff3"/>
      </w:pPr>
    </w:p>
    <w:p w:rsidR="00CD51FD" w:rsidRDefault="00CD51FD" w:rsidP="00CD51FD">
      <w:pPr>
        <w:pStyle w:val="aff3"/>
      </w:pPr>
    </w:p>
    <w:p w:rsidR="00CD51FD" w:rsidRDefault="00CD51FD" w:rsidP="00CD51FD">
      <w:pPr>
        <w:pStyle w:val="aff3"/>
      </w:pPr>
    </w:p>
    <w:p w:rsidR="00CD51FD" w:rsidRDefault="00CD51FD" w:rsidP="00CD51FD">
      <w:pPr>
        <w:pStyle w:val="aff3"/>
      </w:pPr>
    </w:p>
    <w:p w:rsidR="00CD51FD" w:rsidRDefault="00CD51FD" w:rsidP="00CD51FD">
      <w:pPr>
        <w:pStyle w:val="aff3"/>
      </w:pPr>
    </w:p>
    <w:p w:rsidR="00CD51FD" w:rsidRDefault="00CD51FD" w:rsidP="00CD51FD">
      <w:pPr>
        <w:pStyle w:val="aff3"/>
      </w:pPr>
    </w:p>
    <w:p w:rsidR="00CD51FD" w:rsidRDefault="00CD51FD" w:rsidP="00CD51FD">
      <w:pPr>
        <w:pStyle w:val="aff3"/>
      </w:pPr>
    </w:p>
    <w:p w:rsidR="00CD51FD" w:rsidRDefault="00CD51FD" w:rsidP="00CD51FD">
      <w:pPr>
        <w:pStyle w:val="aff3"/>
      </w:pPr>
    </w:p>
    <w:p w:rsidR="00CD51FD" w:rsidRDefault="00CD51FD" w:rsidP="00CD51FD">
      <w:pPr>
        <w:pStyle w:val="aff3"/>
      </w:pPr>
    </w:p>
    <w:p w:rsidR="00CD51FD" w:rsidRDefault="00CD51FD" w:rsidP="00CD51FD">
      <w:pPr>
        <w:pStyle w:val="aff3"/>
      </w:pPr>
    </w:p>
    <w:p w:rsidR="0035719D" w:rsidRPr="00CD51FD" w:rsidRDefault="001111E4" w:rsidP="00CD51FD">
      <w:pPr>
        <w:pStyle w:val="aff3"/>
      </w:pPr>
      <w:r w:rsidRPr="00CD51FD">
        <w:t>КОНТРОЛЬНАЯ</w:t>
      </w:r>
      <w:r w:rsidRPr="00CD51FD">
        <w:rPr>
          <w:lang w:val="en-US"/>
        </w:rPr>
        <w:t xml:space="preserve"> </w:t>
      </w:r>
      <w:r w:rsidRPr="00CD51FD">
        <w:t>РАБОТА</w:t>
      </w:r>
    </w:p>
    <w:p w:rsidR="00CD51FD" w:rsidRDefault="0035719D" w:rsidP="00CD51FD">
      <w:pPr>
        <w:pStyle w:val="aff3"/>
      </w:pPr>
      <w:r w:rsidRPr="00CD51FD">
        <w:t>по курсу</w:t>
      </w:r>
      <w:r w:rsidR="00CD51FD">
        <w:t xml:space="preserve"> "</w:t>
      </w:r>
      <w:r w:rsidRPr="00CD51FD">
        <w:t>Уголовно-процессуальное право</w:t>
      </w:r>
      <w:r w:rsidR="00CD51FD">
        <w:t>"</w:t>
      </w:r>
    </w:p>
    <w:p w:rsidR="00CD51FD" w:rsidRDefault="0035719D" w:rsidP="00CD51FD">
      <w:pPr>
        <w:pStyle w:val="aff3"/>
      </w:pPr>
      <w:r w:rsidRPr="00CD51FD">
        <w:t>по теме</w:t>
      </w:r>
      <w:r w:rsidR="00CD51FD" w:rsidRPr="00CD51FD">
        <w:t>:</w:t>
      </w:r>
      <w:r w:rsidR="00CD51FD">
        <w:t xml:space="preserve"> "</w:t>
      </w:r>
      <w:r w:rsidR="001111E4" w:rsidRPr="00CD51FD">
        <w:t>Порядок принесения и рассмотрения надзорных жалоб и представлений</w:t>
      </w:r>
      <w:r w:rsidR="00CD51FD">
        <w:t>"</w:t>
      </w:r>
    </w:p>
    <w:p w:rsidR="00CD51FD" w:rsidRPr="00CD51FD" w:rsidRDefault="00CD51FD" w:rsidP="00CD51FD">
      <w:pPr>
        <w:pStyle w:val="2"/>
      </w:pPr>
      <w:r>
        <w:br w:type="page"/>
      </w:r>
      <w:r w:rsidR="00C357B4" w:rsidRPr="00CD51FD">
        <w:t>1</w:t>
      </w:r>
      <w:r w:rsidRPr="00CD51FD">
        <w:t xml:space="preserve">. </w:t>
      </w:r>
      <w:r w:rsidR="001111E4" w:rsidRPr="00CD51FD">
        <w:t>Опишите п</w:t>
      </w:r>
      <w:r w:rsidR="00C357B4" w:rsidRPr="00CD51FD">
        <w:t>орядок принесения и рассмотрения</w:t>
      </w:r>
      <w:r w:rsidR="00393C7C" w:rsidRPr="00CD51FD">
        <w:t xml:space="preserve"> надзорных</w:t>
      </w:r>
      <w:r w:rsidR="00C357B4" w:rsidRPr="00CD51FD">
        <w:t xml:space="preserve"> жалоб и представлений</w:t>
      </w:r>
    </w:p>
    <w:p w:rsidR="00CD51FD" w:rsidRDefault="00CD51FD" w:rsidP="00CD51FD">
      <w:pPr>
        <w:ind w:firstLine="709"/>
      </w:pPr>
    </w:p>
    <w:p w:rsidR="00CD51FD" w:rsidRDefault="00806ED2" w:rsidP="00CD51FD">
      <w:pPr>
        <w:ind w:firstLine="709"/>
      </w:pPr>
      <w:r w:rsidRPr="00CD51FD">
        <w:t>Предметом пересмотра в порядке надзора являются судебные решения, вступившие в законную силу</w:t>
      </w:r>
      <w:r w:rsidR="00CD51FD" w:rsidRPr="00CD51FD">
        <w:t xml:space="preserve">. </w:t>
      </w:r>
      <w:r w:rsidRPr="00CD51FD">
        <w:t>Поэтому предметом пересмотра может являться одновременно приговор, решение суда, рассматривавшего дело в апелляционном, кассационном порядке и даже в порядке надзора</w:t>
      </w:r>
      <w:r w:rsidR="00CD51FD">
        <w:t xml:space="preserve"> (</w:t>
      </w:r>
      <w:r w:rsidRPr="00CD51FD">
        <w:t>если дело поступает в вышестоящую надзорную инстанцию</w:t>
      </w:r>
      <w:r w:rsidR="00CD51FD" w:rsidRPr="00CD51FD">
        <w:t>).</w:t>
      </w:r>
    </w:p>
    <w:p w:rsidR="00CD51FD" w:rsidRDefault="00806ED2" w:rsidP="00CD51FD">
      <w:pPr>
        <w:ind w:firstLine="709"/>
      </w:pPr>
      <w:r w:rsidRPr="00CD51FD">
        <w:t>Надзорное производство имеет своей задачей проверить решения нижестоящих судебных инстанций и внести в них необходимые изменения или отменить их, если при рассмотрении дела в любой из нижестоящих судебных инстанций было допущено существенное нарушение уголовно-процессуального или уголовного закона, что привело к постановлению незаконного, необоснованного или несправедливого судебного решения</w:t>
      </w:r>
      <w:r w:rsidR="00CD51FD" w:rsidRPr="00CD51FD">
        <w:t>.</w:t>
      </w:r>
    </w:p>
    <w:p w:rsidR="00CD51FD" w:rsidRDefault="00806ED2" w:rsidP="00CD51FD">
      <w:pPr>
        <w:ind w:firstLine="709"/>
      </w:pPr>
      <w:r w:rsidRPr="00CD51FD">
        <w:t>Пересмотр в порядке надзора является важной гарантией права на судебную защиту, одним из способов защиты прав и законных интересов участниками уголовного судопроизводства со стороны обвинения и со стороны защиты</w:t>
      </w:r>
      <w:r w:rsidR="00CD51FD" w:rsidRPr="00CD51FD">
        <w:t>.</w:t>
      </w:r>
    </w:p>
    <w:p w:rsidR="00CD51FD" w:rsidRDefault="00311E06" w:rsidP="00CD51FD">
      <w:pPr>
        <w:ind w:firstLine="709"/>
      </w:pPr>
      <w:r w:rsidRPr="00CD51FD">
        <w:t>Надзорная жалоба или представление должны соответствовать ст</w:t>
      </w:r>
      <w:r w:rsidR="00CD51FD">
        <w:t>.3</w:t>
      </w:r>
      <w:r w:rsidRPr="00CD51FD">
        <w:t xml:space="preserve">75 УПК, </w:t>
      </w:r>
      <w:r w:rsidR="00CD51FD">
        <w:t>т.е.</w:t>
      </w:r>
      <w:r w:rsidR="00CD51FD" w:rsidRPr="00CD51FD">
        <w:t xml:space="preserve"> </w:t>
      </w:r>
      <w:r w:rsidRPr="00CD51FD">
        <w:t>тем требованиям, которым должны отвечать кассационные жалоба и представление</w:t>
      </w:r>
      <w:r w:rsidR="00CD51FD" w:rsidRPr="00CD51FD">
        <w:t xml:space="preserve">. </w:t>
      </w:r>
      <w:r w:rsidRPr="00CD51FD">
        <w:t>Это новое требование в УПК обусловлено необходимостью внести определенность в ходатайство стороны путем указания на то, что оспаривается стороной в обжалуемом решении, что именно обращающийся с жалобой или представлением считает незаконным, необоснованным, в чем усматривает нарушение своих прав и интересов</w:t>
      </w:r>
      <w:r w:rsidR="00CD51FD" w:rsidRPr="00CD51FD">
        <w:t xml:space="preserve">. </w:t>
      </w:r>
      <w:r w:rsidRPr="00CD51FD">
        <w:t>Представление вправе приносить прокурор, участвовавший в качестве государственного обвинителя</w:t>
      </w:r>
      <w:r w:rsidR="00CD51FD" w:rsidRPr="00CD51FD">
        <w:t>.</w:t>
      </w:r>
    </w:p>
    <w:p w:rsidR="00CD51FD" w:rsidRDefault="00311E06" w:rsidP="00CD51FD">
      <w:pPr>
        <w:ind w:firstLine="709"/>
      </w:pPr>
      <w:r w:rsidRPr="00CD51FD">
        <w:t>В надзорной жалобе или представлении должны быть приведены доводы лица, подавшего жалобу или представление, с указанием оснований к отмене или изменению приговора или иного обжалуемого решения, предусмотренные ст</w:t>
      </w:r>
      <w:r w:rsidR="00CD51FD">
        <w:t>.3</w:t>
      </w:r>
      <w:r w:rsidRPr="00CD51FD">
        <w:t>79 УПК</w:t>
      </w:r>
      <w:r w:rsidR="00CD51FD" w:rsidRPr="00CD51FD">
        <w:t xml:space="preserve">. </w:t>
      </w:r>
      <w:r w:rsidRPr="00CD51FD">
        <w:t>Требования, предъявляемые к жалобе, делают более предметной проверку приговора или иного решения, а также обязывают привести в решении надзорной инстанции те основания, которыми отвергнуты эти или иные доводы жалобы или представления</w:t>
      </w:r>
      <w:r w:rsidR="00CD51FD" w:rsidRPr="00CD51FD">
        <w:t xml:space="preserve">. </w:t>
      </w:r>
      <w:r w:rsidRPr="00CD51FD">
        <w:t>Такие мотивированные ответы должны предупреждать неоднократные обращения в надзорные инстанции с ходатайством о проверке дела</w:t>
      </w:r>
      <w:r w:rsidR="00CD51FD" w:rsidRPr="00CD51FD">
        <w:t>.</w:t>
      </w:r>
    </w:p>
    <w:p w:rsidR="00CD51FD" w:rsidRDefault="00311E06" w:rsidP="00CD51FD">
      <w:pPr>
        <w:ind w:firstLine="709"/>
      </w:pPr>
      <w:r w:rsidRPr="00CD51FD">
        <w:t>В ч</w:t>
      </w:r>
      <w:r w:rsidR="00CD51FD">
        <w:t>.2</w:t>
      </w:r>
      <w:r w:rsidRPr="00CD51FD">
        <w:t xml:space="preserve"> ст</w:t>
      </w:r>
      <w:r w:rsidR="00CD51FD">
        <w:t>.4</w:t>
      </w:r>
      <w:r w:rsidRPr="00CD51FD">
        <w:t>04 УПК указывается, какие документы обязательно должны быть приложены к жалобе или представлению</w:t>
      </w:r>
      <w:r w:rsidR="00CD51FD">
        <w:t xml:space="preserve"> (</w:t>
      </w:r>
      <w:r w:rsidRPr="00CD51FD">
        <w:t>п</w:t>
      </w:r>
      <w:r w:rsidR="00CD51FD" w:rsidRPr="00CD51FD">
        <w:t xml:space="preserve">. </w:t>
      </w:r>
      <w:r w:rsidRPr="00CD51FD">
        <w:t>п</w:t>
      </w:r>
      <w:r w:rsidR="00CD51FD">
        <w:t>.1</w:t>
      </w:r>
      <w:r w:rsidRPr="00CD51FD">
        <w:t>, 2 ч</w:t>
      </w:r>
      <w:r w:rsidR="00CD51FD">
        <w:t>.2</w:t>
      </w:r>
      <w:r w:rsidRPr="00CD51FD">
        <w:t xml:space="preserve"> ст</w:t>
      </w:r>
      <w:r w:rsidR="00CD51FD">
        <w:t>.4</w:t>
      </w:r>
      <w:r w:rsidRPr="00CD51FD">
        <w:t>04 УПК</w:t>
      </w:r>
      <w:r w:rsidR="00CD51FD" w:rsidRPr="00CD51FD">
        <w:t xml:space="preserve">). </w:t>
      </w:r>
      <w:r w:rsidRPr="00CD51FD">
        <w:t>В п</w:t>
      </w:r>
      <w:r w:rsidR="00CD51FD">
        <w:t>.3</w:t>
      </w:r>
      <w:r w:rsidRPr="00CD51FD">
        <w:t xml:space="preserve"> ч</w:t>
      </w:r>
      <w:r w:rsidR="00CD51FD">
        <w:t>.2</w:t>
      </w:r>
      <w:r w:rsidRPr="00CD51FD">
        <w:t xml:space="preserve"> ст</w:t>
      </w:r>
      <w:r w:rsidR="00CD51FD">
        <w:t>.4</w:t>
      </w:r>
      <w:r w:rsidRPr="00CD51FD">
        <w:t>04 указано, что в необходимых случаях к жалобе, представлению прилагаются копии иных</w:t>
      </w:r>
      <w:r w:rsidR="00CD51FD">
        <w:t xml:space="preserve"> (</w:t>
      </w:r>
      <w:r w:rsidRPr="00CD51FD">
        <w:t>кроме перечисленных в п</w:t>
      </w:r>
      <w:r w:rsidR="00CD51FD" w:rsidRPr="00CD51FD">
        <w:t xml:space="preserve">. </w:t>
      </w:r>
      <w:r w:rsidRPr="00CD51FD">
        <w:t>п</w:t>
      </w:r>
      <w:r w:rsidR="00CD51FD">
        <w:t>.1</w:t>
      </w:r>
      <w:r w:rsidRPr="00CD51FD">
        <w:t>, 2 ч</w:t>
      </w:r>
      <w:r w:rsidR="00CD51FD">
        <w:t>.2</w:t>
      </w:r>
      <w:r w:rsidRPr="00CD51FD">
        <w:t xml:space="preserve"> ст</w:t>
      </w:r>
      <w:r w:rsidR="00CD51FD">
        <w:t>.4</w:t>
      </w:r>
      <w:r w:rsidRPr="00CD51FD">
        <w:t>04 УПК</w:t>
      </w:r>
      <w:r w:rsidR="00CD51FD" w:rsidRPr="00CD51FD">
        <w:t xml:space="preserve">) </w:t>
      </w:r>
      <w:r w:rsidRPr="00CD51FD">
        <w:t>процессуальных документов, подтверждающих, по мнению заявителя, доводы, изложенные в жалобе или представлении</w:t>
      </w:r>
      <w:r w:rsidR="00CD51FD" w:rsidRPr="00CD51FD">
        <w:t xml:space="preserve">. </w:t>
      </w:r>
      <w:r w:rsidRPr="00CD51FD">
        <w:t>Такими иными процессуальными документами могут быть копии документов, имеющихся в деле</w:t>
      </w:r>
      <w:r w:rsidR="00CD51FD">
        <w:t xml:space="preserve"> (</w:t>
      </w:r>
      <w:r w:rsidRPr="00CD51FD">
        <w:t xml:space="preserve">по прямому смыслу </w:t>
      </w:r>
      <w:r w:rsidR="00CD51FD">
        <w:t>-</w:t>
      </w:r>
      <w:r w:rsidRPr="00CD51FD">
        <w:t xml:space="preserve"> копии процессуальных документов, например, копия протокола допроса, осмотра, заключения эксперта и </w:t>
      </w:r>
      <w:r w:rsidR="00CD51FD">
        <w:t>т.д.)</w:t>
      </w:r>
      <w:r w:rsidR="00CD51FD" w:rsidRPr="00CD51FD">
        <w:t>.</w:t>
      </w:r>
    </w:p>
    <w:p w:rsidR="00CD51FD" w:rsidRDefault="00311E06" w:rsidP="00CD51FD">
      <w:pPr>
        <w:ind w:firstLine="709"/>
      </w:pPr>
      <w:r w:rsidRPr="00CD51FD">
        <w:t>Процессуальный порядок рассмотрения надзорной жалобы</w:t>
      </w:r>
      <w:r w:rsidR="00CD51FD">
        <w:t xml:space="preserve"> (</w:t>
      </w:r>
      <w:r w:rsidRPr="00CD51FD">
        <w:t>представления</w:t>
      </w:r>
      <w:r w:rsidR="00CD51FD" w:rsidRPr="00CD51FD">
        <w:t xml:space="preserve">) </w:t>
      </w:r>
      <w:r w:rsidRPr="00CD51FD">
        <w:t>включает срок рассмотрения жалобы</w:t>
      </w:r>
      <w:r w:rsidR="00CD51FD">
        <w:t xml:space="preserve"> (</w:t>
      </w:r>
      <w:r w:rsidRPr="00CD51FD">
        <w:t>представления</w:t>
      </w:r>
      <w:r w:rsidR="00CD51FD" w:rsidRPr="00CD51FD">
        <w:t xml:space="preserve">) </w:t>
      </w:r>
      <w:r w:rsidRPr="00CD51FD">
        <w:t>субъекта, принимающего решение, содержание и форму решения</w:t>
      </w:r>
      <w:r w:rsidR="00CD51FD" w:rsidRPr="00CD51FD">
        <w:t>.</w:t>
      </w:r>
    </w:p>
    <w:p w:rsidR="00CD51FD" w:rsidRDefault="00311E06" w:rsidP="00CD51FD">
      <w:pPr>
        <w:ind w:firstLine="709"/>
      </w:pPr>
      <w:r w:rsidRPr="00CD51FD">
        <w:t>Суд надзорной инстанции должен рассмотреть жалобу или представление в течение 30 суток со дня их поступления</w:t>
      </w:r>
      <w:r w:rsidR="00CD51FD" w:rsidRPr="00CD51FD">
        <w:t xml:space="preserve">. </w:t>
      </w:r>
      <w:r w:rsidRPr="00CD51FD">
        <w:t>Судья</w:t>
      </w:r>
      <w:r w:rsidR="00CD51FD">
        <w:t xml:space="preserve"> (</w:t>
      </w:r>
      <w:r w:rsidRPr="00CD51FD">
        <w:t>а не суд, как сказано в ч</w:t>
      </w:r>
      <w:r w:rsidR="00CD51FD">
        <w:t>.1</w:t>
      </w:r>
      <w:r w:rsidRPr="00CD51FD">
        <w:t xml:space="preserve"> ст</w:t>
      </w:r>
      <w:r w:rsidR="00CD51FD">
        <w:t>.4</w:t>
      </w:r>
      <w:r w:rsidRPr="00CD51FD">
        <w:t>06 УПК</w:t>
      </w:r>
      <w:r w:rsidR="00CD51FD" w:rsidRPr="00CD51FD">
        <w:t>),</w:t>
      </w:r>
      <w:r w:rsidRPr="00CD51FD">
        <w:t xml:space="preserve"> изучив поступившую жалобу или представление, а при необходимости и истребованное им дело, выносит постановление</w:t>
      </w:r>
      <w:r w:rsidR="00CD51FD" w:rsidRPr="00CD51FD">
        <w:t xml:space="preserve">: </w:t>
      </w:r>
      <w:r w:rsidRPr="00CD51FD">
        <w:t>об отказе в удовлетворении жалобы или представления</w:t>
      </w:r>
      <w:r w:rsidR="00CD51FD" w:rsidRPr="00CD51FD">
        <w:t xml:space="preserve">; </w:t>
      </w:r>
      <w:r w:rsidRPr="00CD51FD">
        <w:t>или о возбуждении надзорного производства и передачи жалобы или представления на рассмотрение суда надзорной инстанции</w:t>
      </w:r>
      <w:r w:rsidR="00CD51FD" w:rsidRPr="00CD51FD">
        <w:t>.</w:t>
      </w:r>
    </w:p>
    <w:p w:rsidR="00CD51FD" w:rsidRDefault="00311E06" w:rsidP="00CD51FD">
      <w:pPr>
        <w:ind w:firstLine="709"/>
      </w:pPr>
      <w:r w:rsidRPr="00CD51FD">
        <w:t>Из текста ст</w:t>
      </w:r>
      <w:r w:rsidR="00CD51FD">
        <w:t>.4</w:t>
      </w:r>
      <w:r w:rsidRPr="00CD51FD">
        <w:t>06 УПК следует, что за 30 суток со дня поступления жалобы или представления до принятия одного из возможных решений судья должен</w:t>
      </w:r>
      <w:r w:rsidR="00CD51FD" w:rsidRPr="00CD51FD">
        <w:t xml:space="preserve">: </w:t>
      </w:r>
      <w:r w:rsidRPr="00CD51FD">
        <w:t>изучить жалобу, представление или жалобу и представление, а также дополнительно представленные процессуальные и иные документы и решить, надо ли истребовать дело для принятия решения по жалобе или он может принять решение без истребования дела</w:t>
      </w:r>
      <w:r w:rsidR="00CD51FD" w:rsidRPr="00CD51FD">
        <w:t xml:space="preserve">. </w:t>
      </w:r>
      <w:r w:rsidRPr="00CD51FD">
        <w:t>При истребовании дела оно должно быть изучено судьей в течение срока, установленного для принятия решения по жалобе</w:t>
      </w:r>
      <w:r w:rsidR="00CD51FD">
        <w:t xml:space="preserve"> (</w:t>
      </w:r>
      <w:r w:rsidRPr="00CD51FD">
        <w:t>представлению</w:t>
      </w:r>
      <w:r w:rsidR="00CD51FD" w:rsidRPr="00CD51FD">
        <w:t>).</w:t>
      </w:r>
    </w:p>
    <w:p w:rsidR="00CD51FD" w:rsidRDefault="00311E06" w:rsidP="00CD51FD">
      <w:pPr>
        <w:ind w:firstLine="709"/>
      </w:pPr>
      <w:r w:rsidRPr="00CD51FD">
        <w:t>В результате изучения жалобы, представления, а при необходимости и истребованного уголовного дела судья выносит одно из возможных постановлений</w:t>
      </w:r>
      <w:r w:rsidR="00CD51FD" w:rsidRPr="00CD51FD">
        <w:t xml:space="preserve">: </w:t>
      </w:r>
      <w:r w:rsidRPr="00CD51FD">
        <w:t>или постановление о возбуждении надзорного судопроизводства или об отказе в удовлетворении жалобы или представления</w:t>
      </w:r>
      <w:r w:rsidR="00CD51FD" w:rsidRPr="00CD51FD">
        <w:t xml:space="preserve">. </w:t>
      </w:r>
      <w:r w:rsidRPr="00CD51FD">
        <w:t>В этом постановлении должны содержаться изложение оснований отказа в удовлетворении жалобы или представления, а именно основания признания доводов жалобы или представления неубедительными, противоречащими материалам дела или закону</w:t>
      </w:r>
      <w:r w:rsidR="00CD51FD" w:rsidRPr="00CD51FD">
        <w:t xml:space="preserve">. </w:t>
      </w:r>
      <w:r w:rsidRPr="00CD51FD">
        <w:t>Из этого постановления лицу, принесшему жалобу</w:t>
      </w:r>
      <w:r w:rsidR="00CD51FD">
        <w:t xml:space="preserve"> (</w:t>
      </w:r>
      <w:r w:rsidRPr="00CD51FD">
        <w:t>представление</w:t>
      </w:r>
      <w:r w:rsidR="00CD51FD" w:rsidRPr="00CD51FD">
        <w:t>),</w:t>
      </w:r>
      <w:r w:rsidRPr="00CD51FD">
        <w:t xml:space="preserve"> должны быть ясны мотивы отказа в удовлетворении жалобы</w:t>
      </w:r>
      <w:r w:rsidR="00CD51FD">
        <w:t xml:space="preserve"> (</w:t>
      </w:r>
      <w:r w:rsidRPr="00CD51FD">
        <w:t>представления</w:t>
      </w:r>
      <w:r w:rsidR="00CD51FD" w:rsidRPr="00CD51FD">
        <w:t xml:space="preserve">). </w:t>
      </w:r>
      <w:r w:rsidRPr="00CD51FD">
        <w:t>Убедительные основания отказа в удовлетворении жалобы</w:t>
      </w:r>
      <w:r w:rsidR="00CD51FD">
        <w:t xml:space="preserve"> (</w:t>
      </w:r>
      <w:r w:rsidRPr="00CD51FD">
        <w:t>представления</w:t>
      </w:r>
      <w:r w:rsidR="00CD51FD" w:rsidRPr="00CD51FD">
        <w:t xml:space="preserve">) </w:t>
      </w:r>
      <w:r w:rsidRPr="00CD51FD">
        <w:t>будут сдерживать заявителя от дальнейших обращений в надзорную инстанцию</w:t>
      </w:r>
      <w:r w:rsidR="00CD51FD" w:rsidRPr="00CD51FD">
        <w:t>.</w:t>
      </w:r>
    </w:p>
    <w:p w:rsidR="00CD51FD" w:rsidRDefault="00311E06" w:rsidP="00CD51FD">
      <w:pPr>
        <w:ind w:firstLine="709"/>
      </w:pPr>
      <w:r w:rsidRPr="00CD51FD">
        <w:t>Найдя доводы жалобы</w:t>
      </w:r>
      <w:r w:rsidR="00CD51FD">
        <w:t xml:space="preserve"> (</w:t>
      </w:r>
      <w:r w:rsidRPr="00CD51FD">
        <w:t>представления</w:t>
      </w:r>
      <w:r w:rsidR="00CD51FD" w:rsidRPr="00CD51FD">
        <w:t xml:space="preserve">) </w:t>
      </w:r>
      <w:r w:rsidRPr="00CD51FD">
        <w:t>убедительными либо лично усмотрев при знакомстве с делом основания для внесения дела на рассмотрение надзорной инстанции, суды выносят постановление о возбуждении надзорного производства и передаче жалобы или представления вместе с уголовным делом, если оно было истребовано на рассмотрение суда надзорной инстанции</w:t>
      </w:r>
      <w:r w:rsidR="00CD51FD" w:rsidRPr="00CD51FD">
        <w:t>.</w:t>
      </w:r>
    </w:p>
    <w:p w:rsidR="00CD51FD" w:rsidRDefault="00311E06" w:rsidP="00CD51FD">
      <w:pPr>
        <w:ind w:firstLine="709"/>
      </w:pPr>
      <w:r w:rsidRPr="00CD51FD">
        <w:t>В этом постановлении судья только констатирует, что поступившая жалоба</w:t>
      </w:r>
      <w:r w:rsidR="00CD51FD">
        <w:t xml:space="preserve"> (</w:t>
      </w:r>
      <w:r w:rsidRPr="00CD51FD">
        <w:t>представление</w:t>
      </w:r>
      <w:r w:rsidR="00CD51FD" w:rsidRPr="00CD51FD">
        <w:t xml:space="preserve">) </w:t>
      </w:r>
      <w:r w:rsidRPr="00CD51FD">
        <w:t>дает основание для возбуждения надзорного производства, но ни в коей мере не выражает своего отношения к оценке законности и обоснованности решения суда первой, апелляционной или кассационной инстанции</w:t>
      </w:r>
      <w:r w:rsidR="00CD51FD" w:rsidRPr="00CD51FD">
        <w:t xml:space="preserve">. </w:t>
      </w:r>
      <w:r w:rsidRPr="00CD51FD">
        <w:t>Если дело не было судьей истребовано, то после вынесения постановления о возбуждении надзорного производства дело будет истребовано для изучения его тем составом суда, который будет рассматривать жалобу или представление</w:t>
      </w:r>
      <w:r w:rsidR="00CD51FD" w:rsidRPr="00CD51FD">
        <w:t>.</w:t>
      </w:r>
    </w:p>
    <w:p w:rsidR="00CD51FD" w:rsidRDefault="00311E06" w:rsidP="00CD51FD">
      <w:pPr>
        <w:ind w:firstLine="709"/>
      </w:pPr>
      <w:r w:rsidRPr="00CD51FD">
        <w:t>В ст</w:t>
      </w:r>
      <w:r w:rsidR="00CD51FD">
        <w:t>.4</w:t>
      </w:r>
      <w:r w:rsidRPr="00CD51FD">
        <w:t>06</w:t>
      </w:r>
      <w:r w:rsidR="00BB5A20" w:rsidRPr="00CD51FD">
        <w:t xml:space="preserve"> УПК</w:t>
      </w:r>
      <w:r w:rsidRPr="00CD51FD">
        <w:t xml:space="preserve"> не содержится указания на то, что постановление судьи об отказе в удовлетворении надзорной жалобы или представления рассматривается и утверждается председателем соответствующего суда</w:t>
      </w:r>
      <w:r w:rsidR="00CD51FD" w:rsidRPr="00CD51FD">
        <w:t xml:space="preserve">. </w:t>
      </w:r>
      <w:r w:rsidRPr="00CD51FD">
        <w:t>Следовательно, постановление, вынесенное судьей, направляется заявителю, который может его обжаловать, председателю этого суда или его заместителю</w:t>
      </w:r>
      <w:r w:rsidR="00CD51FD" w:rsidRPr="00CD51FD">
        <w:t>.</w:t>
      </w:r>
    </w:p>
    <w:p w:rsidR="00CD51FD" w:rsidRDefault="00311E06" w:rsidP="00CD51FD">
      <w:pPr>
        <w:ind w:firstLine="709"/>
      </w:pPr>
      <w:r w:rsidRPr="00CD51FD">
        <w:t>В п</w:t>
      </w:r>
      <w:r w:rsidR="00CD51FD">
        <w:t>.4</w:t>
      </w:r>
      <w:r w:rsidRPr="00CD51FD">
        <w:t xml:space="preserve"> ст</w:t>
      </w:r>
      <w:r w:rsidR="00CD51FD">
        <w:t>.4</w:t>
      </w:r>
      <w:r w:rsidRPr="00CD51FD">
        <w:t>06 УПК сказано о том, что председатель Верховного суда республики, краевого, областного суда, суда города федерального значения, суда автономной области и суда автономного округа или Председатель Верховного Суда РФ либо его заместитель вправе не согласиться с решением судьи об отказе в удовлетворении надзорной жалобы или представления</w:t>
      </w:r>
      <w:r w:rsidR="00CD51FD" w:rsidRPr="00CD51FD">
        <w:t>.</w:t>
      </w:r>
    </w:p>
    <w:p w:rsidR="00CD51FD" w:rsidRDefault="00311E06" w:rsidP="00CD51FD">
      <w:pPr>
        <w:ind w:firstLine="709"/>
      </w:pPr>
      <w:r w:rsidRPr="00CD51FD">
        <w:t>Председатель суда или его заместитель рассматривает жалобу на отказ в возбуждении надзорного производства в пределах предоставленных ему полномочий и принимает одно из решений, предусмотренных п</w:t>
      </w:r>
      <w:r w:rsidR="00CD51FD" w:rsidRPr="00CD51FD">
        <w:t xml:space="preserve">. </w:t>
      </w:r>
      <w:r w:rsidRPr="00CD51FD">
        <w:t>п</w:t>
      </w:r>
      <w:r w:rsidR="00CD51FD">
        <w:t>.1</w:t>
      </w:r>
      <w:r w:rsidRPr="00CD51FD">
        <w:t>-2 ч</w:t>
      </w:r>
      <w:r w:rsidR="00CD51FD">
        <w:t>.3</w:t>
      </w:r>
      <w:r w:rsidRPr="00CD51FD">
        <w:t xml:space="preserve"> ст</w:t>
      </w:r>
      <w:r w:rsidR="00CD51FD">
        <w:t>.4</w:t>
      </w:r>
      <w:r w:rsidRPr="00CD51FD">
        <w:t>06 УПК</w:t>
      </w:r>
      <w:r w:rsidR="00CD51FD" w:rsidRPr="00CD51FD">
        <w:t xml:space="preserve">. </w:t>
      </w:r>
      <w:r w:rsidRPr="00CD51FD">
        <w:t>Ввиду необходимости соблюдения инстанционности надзорного производства, жалоба на отказ судьи в возбуждении надзорного производства должна быть рассмотрена председателем этого суда, и только после его отказа в возбуждении надзорного производства можно обратиться с надзорной жалобой или представлением в вышестоящий суд, обжалуя и предыдущие судебные решения, и отказ судьи в возбуждении надзорного производства</w:t>
      </w:r>
      <w:r w:rsidR="00CD51FD" w:rsidRPr="00CD51FD">
        <w:t>.</w:t>
      </w:r>
    </w:p>
    <w:p w:rsidR="00CD51FD" w:rsidRDefault="00311E06" w:rsidP="00CD51FD">
      <w:pPr>
        <w:ind w:firstLine="709"/>
      </w:pPr>
      <w:r w:rsidRPr="00CD51FD">
        <w:t>Если дело истребовалось судом, то постановление, вынесенное в результате рассмотрения надзорной жалобы или представления, приобщается к делу</w:t>
      </w:r>
      <w:r w:rsidR="00CD51FD" w:rsidRPr="00CD51FD">
        <w:t xml:space="preserve">. </w:t>
      </w:r>
      <w:r w:rsidRPr="00CD51FD">
        <w:t>Если дело не истребовалось, то постановление судьи направляется для приобщения к уголовному делу по месту его нахождения</w:t>
      </w:r>
      <w:r w:rsidR="00CD51FD" w:rsidRPr="00CD51FD">
        <w:t xml:space="preserve">. </w:t>
      </w:r>
      <w:r w:rsidRPr="00CD51FD">
        <w:t>Во всяком случае, копия постановления судьи об отказе в возбуждении надзорного производства должна выдаваться лицу, принесшему жалобу</w:t>
      </w:r>
      <w:r w:rsidR="00CD51FD">
        <w:t xml:space="preserve"> (</w:t>
      </w:r>
      <w:r w:rsidRPr="00CD51FD">
        <w:t>представление</w:t>
      </w:r>
      <w:r w:rsidR="00CD51FD" w:rsidRPr="00CD51FD">
        <w:t>),</w:t>
      </w:r>
      <w:r w:rsidRPr="00CD51FD">
        <w:t xml:space="preserve"> и в случае его обращения в вышестоящую надзорную инстанцию, это постановление должно быть приложено к новой надзорной жалобе</w:t>
      </w:r>
      <w:r w:rsidR="00CD51FD">
        <w:t xml:space="preserve"> (</w:t>
      </w:r>
      <w:r w:rsidRPr="00CD51FD">
        <w:t>представлению</w:t>
      </w:r>
      <w:r w:rsidR="00CD51FD" w:rsidRPr="00CD51FD">
        <w:t>)</w:t>
      </w:r>
      <w:r w:rsidR="00CD51FD">
        <w:t xml:space="preserve"> (</w:t>
      </w:r>
      <w:r w:rsidRPr="00CD51FD">
        <w:t>п</w:t>
      </w:r>
      <w:r w:rsidR="00CD51FD">
        <w:t>.2</w:t>
      </w:r>
      <w:r w:rsidRPr="00CD51FD">
        <w:t xml:space="preserve"> ч</w:t>
      </w:r>
      <w:r w:rsidR="00CD51FD">
        <w:t>.2</w:t>
      </w:r>
      <w:r w:rsidRPr="00CD51FD">
        <w:t xml:space="preserve"> ст</w:t>
      </w:r>
      <w:r w:rsidR="00CD51FD">
        <w:t>.4</w:t>
      </w:r>
      <w:r w:rsidRPr="00CD51FD">
        <w:t>04 УПК</w:t>
      </w:r>
      <w:r w:rsidR="00CD51FD" w:rsidRPr="00CD51FD">
        <w:t>).</w:t>
      </w:r>
    </w:p>
    <w:p w:rsidR="00CD51FD" w:rsidRDefault="00311E06" w:rsidP="00CD51FD">
      <w:pPr>
        <w:ind w:firstLine="709"/>
      </w:pPr>
      <w:r w:rsidRPr="00CD51FD">
        <w:t>Если в возбуждении надзорного производства было отказано судьей и председателем верховного суда республики, краевого, областного и соответствующего ему суда, а судьей Верховного Суда РФ жалоба удовлетворена и возбуждено надзорное производство, то постановление судьи Верховного Суда РФ вместе с уголовным делом, если оно было истребовано, направляется на рассмотрение Президиума названного выше суда</w:t>
      </w:r>
      <w:r w:rsidR="00CD51FD" w:rsidRPr="00CD51FD">
        <w:t xml:space="preserve">. </w:t>
      </w:r>
      <w:r w:rsidRPr="00CD51FD">
        <w:t>Этим сохраняется инстанционность в рассмотрении дела, так как при несогласии с решением президиума верховного суда республики, краевого, областного суда может быть принесена надзорная жалоба</w:t>
      </w:r>
      <w:r w:rsidR="00CD51FD">
        <w:t xml:space="preserve"> (</w:t>
      </w:r>
      <w:r w:rsidRPr="00CD51FD">
        <w:t>представление</w:t>
      </w:r>
      <w:r w:rsidR="00CD51FD" w:rsidRPr="00CD51FD">
        <w:t xml:space="preserve">) </w:t>
      </w:r>
      <w:r w:rsidRPr="00CD51FD">
        <w:t>в Верховный Суд РФ</w:t>
      </w:r>
      <w:r w:rsidR="00CD51FD" w:rsidRPr="00CD51FD">
        <w:t>.</w:t>
      </w:r>
    </w:p>
    <w:p w:rsidR="00CD51FD" w:rsidRDefault="00CD51FD" w:rsidP="00CD51FD">
      <w:pPr>
        <w:ind w:firstLine="709"/>
      </w:pPr>
    </w:p>
    <w:p w:rsidR="00CD51FD" w:rsidRPr="00CD51FD" w:rsidRDefault="001111E4" w:rsidP="00CD51FD">
      <w:pPr>
        <w:pStyle w:val="2"/>
      </w:pPr>
      <w:r w:rsidRPr="00CD51FD">
        <w:t>2</w:t>
      </w:r>
      <w:r w:rsidR="00CD51FD" w:rsidRPr="00CD51FD">
        <w:t xml:space="preserve">. </w:t>
      </w:r>
      <w:r w:rsidRPr="00CD51FD">
        <w:t>Каковы о</w:t>
      </w:r>
      <w:r w:rsidR="00682832" w:rsidRPr="00CD51FD">
        <w:t>снования отмены или изменения судебного решения, вступившего в законную силу</w:t>
      </w:r>
      <w:r w:rsidR="00CD51FD">
        <w:t xml:space="preserve">? </w:t>
      </w:r>
      <w:r w:rsidRPr="00CD51FD">
        <w:t>Опишите п</w:t>
      </w:r>
      <w:r w:rsidR="00682832" w:rsidRPr="00CD51FD">
        <w:t>ределы прав надзорной инстанции</w:t>
      </w:r>
    </w:p>
    <w:p w:rsidR="00CD51FD" w:rsidRDefault="00CD51FD" w:rsidP="00CD51FD">
      <w:pPr>
        <w:ind w:firstLine="709"/>
      </w:pPr>
    </w:p>
    <w:p w:rsidR="00CD51FD" w:rsidRDefault="00843516" w:rsidP="00CD51FD">
      <w:pPr>
        <w:ind w:firstLine="709"/>
      </w:pPr>
      <w:r w:rsidRPr="00CD51FD">
        <w:t>Основаниями для отмены или изменения судебного решения в порядке надзора являются те же, что и при кассационном производстве</w:t>
      </w:r>
      <w:r w:rsidR="00CD51FD">
        <w:t xml:space="preserve"> (</w:t>
      </w:r>
      <w:r w:rsidRPr="00CD51FD">
        <w:t>ст</w:t>
      </w:r>
      <w:r w:rsidR="00CD51FD">
        <w:t>.3</w:t>
      </w:r>
      <w:r w:rsidRPr="00CD51FD">
        <w:t>79 УПК</w:t>
      </w:r>
      <w:r w:rsidR="00CD51FD" w:rsidRPr="00CD51FD">
        <w:t xml:space="preserve">). </w:t>
      </w:r>
      <w:r w:rsidRPr="00CD51FD">
        <w:t>Ввиду того, что присяжные вердикт не мотивируют, а судьи вышестоящих судов не могут</w:t>
      </w:r>
      <w:r w:rsidR="00CD51FD">
        <w:t xml:space="preserve"> "</w:t>
      </w:r>
      <w:r w:rsidRPr="00CD51FD">
        <w:t>переоценивать</w:t>
      </w:r>
      <w:r w:rsidR="00CD51FD">
        <w:t xml:space="preserve">" </w:t>
      </w:r>
      <w:r w:rsidRPr="00CD51FD">
        <w:t>доказательства, рассмотренные судом и отраженные в протоколе судебного заседания, основания к отмене приговора суда присяжных включают только нарушения требований уголовно-процессуального закона при исследовании обстоятельств дела, неправильное применение уголовного закона или несправедливость назначенной меры наказания</w:t>
      </w:r>
      <w:r w:rsidR="00CD51FD">
        <w:t xml:space="preserve"> (</w:t>
      </w:r>
      <w:r w:rsidRPr="00CD51FD">
        <w:t>ч</w:t>
      </w:r>
      <w:r w:rsidR="00CD51FD">
        <w:t>.2</w:t>
      </w:r>
      <w:r w:rsidRPr="00CD51FD">
        <w:t xml:space="preserve"> ст</w:t>
      </w:r>
      <w:r w:rsidR="00CD51FD">
        <w:t>.3</w:t>
      </w:r>
      <w:r w:rsidRPr="00CD51FD">
        <w:t>79 УПК</w:t>
      </w:r>
      <w:r w:rsidR="00CD51FD" w:rsidRPr="00CD51FD">
        <w:t>).</w:t>
      </w:r>
    </w:p>
    <w:p w:rsidR="00CD51FD" w:rsidRDefault="00843516" w:rsidP="00CD51FD">
      <w:pPr>
        <w:ind w:firstLine="709"/>
      </w:pPr>
      <w:r w:rsidRPr="00CD51FD">
        <w:t>Отмена или изменение приговора в порядке надзора по всем ос</w:t>
      </w:r>
      <w:r w:rsidR="0054561D" w:rsidRPr="00CD51FD">
        <w:t>нованиям, указанным в п</w:t>
      </w:r>
      <w:r w:rsidR="00CD51FD" w:rsidRPr="00CD51FD">
        <w:t xml:space="preserve">. </w:t>
      </w:r>
      <w:r w:rsidR="0054561D" w:rsidRPr="00CD51FD">
        <w:t>п</w:t>
      </w:r>
      <w:r w:rsidR="00CD51FD">
        <w:t>.1</w:t>
      </w:r>
      <w:r w:rsidR="0054561D" w:rsidRPr="00CD51FD">
        <w:t>-</w:t>
      </w:r>
      <w:r w:rsidRPr="00CD51FD">
        <w:t>4 ч</w:t>
      </w:r>
      <w:r w:rsidR="00CD51FD">
        <w:t>.1</w:t>
      </w:r>
      <w:r w:rsidRPr="00CD51FD">
        <w:t xml:space="preserve"> ст</w:t>
      </w:r>
      <w:r w:rsidR="00CD51FD">
        <w:t>.3</w:t>
      </w:r>
      <w:r w:rsidRPr="00CD51FD">
        <w:t>79 УПК, находит выражение в судебной практике</w:t>
      </w:r>
      <w:r w:rsidR="00CD51FD" w:rsidRPr="00CD51FD">
        <w:t>.</w:t>
      </w:r>
    </w:p>
    <w:p w:rsidR="00CD51FD" w:rsidRDefault="00843516" w:rsidP="00CD51FD">
      <w:pPr>
        <w:ind w:firstLine="709"/>
      </w:pPr>
      <w:r w:rsidRPr="00CD51FD">
        <w:t xml:space="preserve">Общие основания для отмены или изменения приговора, определения либо постановления суда первой инстанции в кассационном и надзорном порядке свидетельствуют о единой направленности этих форм пересмотра </w:t>
      </w:r>
      <w:r w:rsidR="00CD51FD">
        <w:t>-</w:t>
      </w:r>
      <w:r w:rsidRPr="00CD51FD">
        <w:t xml:space="preserve"> отменить или изменить состоявшиеся судебные решения, если они не отвечают требованиям закона, с тем, чтобы незаконное и необоснованное решение суда не вступило в законную силу или было отменено или изменено в надзорном порядке</w:t>
      </w:r>
      <w:r w:rsidR="00CD51FD" w:rsidRPr="00CD51FD">
        <w:t>.</w:t>
      </w:r>
    </w:p>
    <w:p w:rsidR="00CD51FD" w:rsidRDefault="0054561D" w:rsidP="00CD51FD">
      <w:pPr>
        <w:ind w:firstLine="709"/>
      </w:pPr>
      <w:r w:rsidRPr="00CD51FD">
        <w:t>В порядке надзора может быть отменено или изменено определение или постановление вышестоящего суда, вынесенное в кассационном порядке или в порядке надзора, если оно необоснованно оставляет без изменения, отменяет или изменяет предшествующий приговор, определение или постановление</w:t>
      </w:r>
      <w:r w:rsidR="00CD51FD" w:rsidRPr="00CD51FD">
        <w:t xml:space="preserve">. </w:t>
      </w:r>
      <w:r w:rsidRPr="00CD51FD">
        <w:t>Здесь идет речь об исправлении надзорной инстанцией ошибки, допущенной нижестоящим судом</w:t>
      </w:r>
      <w:r w:rsidR="00CD51FD" w:rsidRPr="00CD51FD">
        <w:t xml:space="preserve">. </w:t>
      </w:r>
      <w:r w:rsidRPr="00CD51FD">
        <w:t>Это может быть отмена или изменение одного решения</w:t>
      </w:r>
      <w:r w:rsidR="00CD51FD">
        <w:t xml:space="preserve"> (</w:t>
      </w:r>
      <w:r w:rsidRPr="00CD51FD">
        <w:t>например, решения нижестоящей надзорной инстанции</w:t>
      </w:r>
      <w:r w:rsidR="00CD51FD" w:rsidRPr="00CD51FD">
        <w:t>),</w:t>
      </w:r>
      <w:r w:rsidRPr="00CD51FD">
        <w:t xml:space="preserve"> либо отмена всех решений начиная с приговора и последующих определений кассационной и постановлений надзорной инстанции</w:t>
      </w:r>
      <w:r w:rsidR="00CD51FD" w:rsidRPr="00CD51FD">
        <w:t xml:space="preserve">. </w:t>
      </w:r>
      <w:r w:rsidRPr="00CD51FD">
        <w:t>Основанием для этого будет незаконность и необоснованность приговора или последующих решений как по существу рассматриваемого дела, так и ввиду неправильного применения уголовного закона или несправедливости назначенного наказания</w:t>
      </w:r>
      <w:r w:rsidR="00CD51FD" w:rsidRPr="00CD51FD">
        <w:t>.</w:t>
      </w:r>
    </w:p>
    <w:p w:rsidR="00CD51FD" w:rsidRDefault="0054561D" w:rsidP="00CD51FD">
      <w:pPr>
        <w:ind w:firstLine="709"/>
      </w:pPr>
      <w:r w:rsidRPr="00CD51FD">
        <w:t>Решение, вынесенное судом первой инстанции в кассационном или надзорном порядке, может быть отменено в силу того, что при рассмотрении дела или вынесении решения были нарушены требования УПК, которые повлияли или могли повлиять на правильность вынесенного судом приговора, определения, или постановления</w:t>
      </w:r>
      <w:r w:rsidR="00CD51FD" w:rsidRPr="00CD51FD">
        <w:t xml:space="preserve">. </w:t>
      </w:r>
      <w:r w:rsidRPr="00CD51FD">
        <w:t>Здесь речь идет о таких нарушениях процессуального закона, которые судом признаются существенными для данного дела</w:t>
      </w:r>
      <w:r w:rsidR="00CD51FD">
        <w:t xml:space="preserve"> (</w:t>
      </w:r>
      <w:r w:rsidRPr="00CD51FD">
        <w:t>например, при замене защитника в ходе судебного рассмотрения дела не было удовлетворено его ходатайство о повторном допросе свидетелей</w:t>
      </w:r>
      <w:r w:rsidR="00CD51FD" w:rsidRPr="00CD51FD">
        <w:t xml:space="preserve">). </w:t>
      </w:r>
      <w:r w:rsidRPr="00CD51FD">
        <w:t>Приговор, определение, постановление подлежат отмене, во всяком случае, при наличии нарушений, указанных в п</w:t>
      </w:r>
      <w:r w:rsidR="00CD51FD" w:rsidRPr="00CD51FD">
        <w:t xml:space="preserve">. </w:t>
      </w:r>
      <w:r w:rsidRPr="00CD51FD">
        <w:t>п</w:t>
      </w:r>
      <w:r w:rsidR="00CD51FD">
        <w:t>.1</w:t>
      </w:r>
      <w:r w:rsidRPr="00CD51FD">
        <w:t>-11 ч</w:t>
      </w:r>
      <w:r w:rsidR="00CD51FD">
        <w:t>.2</w:t>
      </w:r>
      <w:r w:rsidRPr="00CD51FD">
        <w:t xml:space="preserve"> ст</w:t>
      </w:r>
      <w:r w:rsidR="00CD51FD">
        <w:t>.3</w:t>
      </w:r>
      <w:r w:rsidRPr="00CD51FD">
        <w:t>81 УПК</w:t>
      </w:r>
      <w:r w:rsidR="00CD51FD" w:rsidRPr="00CD51FD">
        <w:t xml:space="preserve">. </w:t>
      </w:r>
      <w:r w:rsidRPr="00CD51FD">
        <w:t>Эти нарушения признано именовать безусловно существенными нарушениями уголовно-процессуального закона</w:t>
      </w:r>
      <w:r w:rsidR="00CD51FD" w:rsidRPr="00CD51FD">
        <w:t>.</w:t>
      </w:r>
    </w:p>
    <w:p w:rsidR="00CD51FD" w:rsidRDefault="0054561D" w:rsidP="00CD51FD">
      <w:pPr>
        <w:ind w:firstLine="709"/>
      </w:pPr>
      <w:r w:rsidRPr="00CD51FD">
        <w:t>В законе проведено различие между пределами прав суда при рассмотрении дела в апелляционном, в кассационном и надзорном порядке</w:t>
      </w:r>
      <w:r w:rsidR="00CD51FD" w:rsidRPr="00CD51FD">
        <w:t xml:space="preserve">. </w:t>
      </w:r>
      <w:r w:rsidRPr="00CD51FD">
        <w:t>В силу ч</w:t>
      </w:r>
      <w:r w:rsidR="00CD51FD">
        <w:t>.2</w:t>
      </w:r>
      <w:r w:rsidRPr="00CD51FD">
        <w:t xml:space="preserve"> ст</w:t>
      </w:r>
      <w:r w:rsidR="00CD51FD">
        <w:t>.3</w:t>
      </w:r>
      <w:r w:rsidRPr="00CD51FD">
        <w:t>60 УПК суд, рассматривающий уголовное дело в апелляционном или кассационном порядке, проверяет законность, обоснованность и справедливость судебного решения лишь в той части, в которой оно обжаловано, и в отношении тех осужденных, которых касаются жалоба или представление</w:t>
      </w:r>
      <w:r w:rsidR="00CD51FD" w:rsidRPr="00CD51FD">
        <w:t>.</w:t>
      </w:r>
    </w:p>
    <w:p w:rsidR="00CD51FD" w:rsidRDefault="0054561D" w:rsidP="00CD51FD">
      <w:pPr>
        <w:ind w:firstLine="709"/>
      </w:pPr>
      <w:r w:rsidRPr="00CD51FD">
        <w:t>Пределы прав надзорной инстанции шире, поскольку она может выйти за пределы жалобы и изменить, отменить приговор и в отношении лиц, которые жалобу не приносили и которых не касается представление</w:t>
      </w:r>
      <w:r w:rsidR="00CD51FD" w:rsidRPr="00CD51FD">
        <w:t>.</w:t>
      </w:r>
    </w:p>
    <w:p w:rsidR="00CD51FD" w:rsidRDefault="0054561D" w:rsidP="00CD51FD">
      <w:pPr>
        <w:ind w:firstLine="709"/>
      </w:pPr>
      <w:r w:rsidRPr="00CD51FD">
        <w:t>Это различие может быть объяснено тем, что пересмотр в порядке надзора призван исправить ошибки, допущенные судом первой инстанции, а также при проверке законности и обоснованности приговора в апелляционном и кассационном порядке, а поэтому, обнаружив существенные процессуальные нарушения, которые, во всяком случае, влекут отмену приговора или несправедливость приговора, надзорная инстанция может отменить приговор или изменить его в лучшую сторону и в отношении лиц, которые приговор не обжаловали и которых не касается прокурор в представлении</w:t>
      </w:r>
      <w:r w:rsidR="00CD51FD" w:rsidRPr="00CD51FD">
        <w:t>.</w:t>
      </w:r>
    </w:p>
    <w:p w:rsidR="00CD51FD" w:rsidRDefault="0054561D" w:rsidP="00CD51FD">
      <w:pPr>
        <w:ind w:firstLine="709"/>
      </w:pPr>
      <w:r w:rsidRPr="00CD51FD">
        <w:t>В УПК значительно ограничены ревизионные полномочия надзорной инстанции</w:t>
      </w:r>
      <w:r w:rsidR="00CD51FD" w:rsidRPr="00CD51FD">
        <w:t xml:space="preserve">. </w:t>
      </w:r>
      <w:r w:rsidRPr="00CD51FD">
        <w:t>По УПК РСФСР поступление дела в надзорную инстанцию обязывало суд проверить дело в полном объеме, независимо от доводов надзорных жалоб или протеста и в отношении тех осужденных и оправданных, которые жалобы не приносили и которых не касался протест</w:t>
      </w:r>
      <w:r w:rsidR="00CD51FD" w:rsidRPr="00CD51FD">
        <w:t xml:space="preserve">. </w:t>
      </w:r>
      <w:r w:rsidRPr="00CD51FD">
        <w:t>Получив жалобу от осужденного по делу, прокурор, ознакомившись с делом, мог принести протест не только в отношении этого осужденного, но и в отношении оправданного</w:t>
      </w:r>
      <w:r w:rsidR="00CD51FD" w:rsidRPr="00CD51FD">
        <w:t xml:space="preserve">. </w:t>
      </w:r>
      <w:r w:rsidRPr="00CD51FD">
        <w:t>При этом прокурор не был связан доводами жалобы, и протест мог быть принесен даже вопреки этим доводам и просьбе, содержавшейся в жалобе осужденного</w:t>
      </w:r>
      <w:r w:rsidR="00CD51FD" w:rsidRPr="00CD51FD">
        <w:t>.</w:t>
      </w:r>
    </w:p>
    <w:p w:rsidR="00CD51FD" w:rsidRDefault="0054561D" w:rsidP="00CD51FD">
      <w:pPr>
        <w:ind w:firstLine="709"/>
      </w:pPr>
      <w:r w:rsidRPr="00CD51FD">
        <w:t>Ревизионные начала, которые сохранены для надзорной инстанции и в УПК, имеют своей целью выявить те нарушения закона, которые существенны для принятия решения по жалобе или представлению, но в них не указаны</w:t>
      </w:r>
      <w:r w:rsidR="00CD51FD" w:rsidRPr="00CD51FD">
        <w:t xml:space="preserve">. </w:t>
      </w:r>
      <w:r w:rsidRPr="00CD51FD">
        <w:t>При этом суд может принять только то решение, которое направлено в пользу осужденного</w:t>
      </w:r>
      <w:r w:rsidR="00CD51FD">
        <w:t xml:space="preserve"> (</w:t>
      </w:r>
      <w:r w:rsidRPr="00CD51FD">
        <w:t xml:space="preserve">изменить квалификацию преступления, изменить меру наказания в сторону его смягчения и </w:t>
      </w:r>
      <w:r w:rsidR="00CD51FD">
        <w:t>др.)</w:t>
      </w:r>
      <w:r w:rsidR="00CD51FD" w:rsidRPr="00CD51FD">
        <w:t>.</w:t>
      </w:r>
    </w:p>
    <w:p w:rsidR="00CD51FD" w:rsidRDefault="0054561D" w:rsidP="00CD51FD">
      <w:pPr>
        <w:ind w:firstLine="709"/>
      </w:pPr>
      <w:r w:rsidRPr="00CD51FD">
        <w:t>Приговор в отношении всех осужденных может быть отменен, а дело направлено на новое судебное разбирательство, если суд установит наличие таких существенных процессуальных нарушений, которые в силу ст</w:t>
      </w:r>
      <w:r w:rsidR="00CD51FD">
        <w:t>.3</w:t>
      </w:r>
      <w:r w:rsidRPr="00CD51FD">
        <w:t>81 УПК, во всяком случае, влекут за собой отмену приговора</w:t>
      </w:r>
      <w:r w:rsidR="00CD51FD" w:rsidRPr="00CD51FD">
        <w:t>.</w:t>
      </w:r>
    </w:p>
    <w:p w:rsidR="00CD51FD" w:rsidRDefault="0054561D" w:rsidP="00CD51FD">
      <w:pPr>
        <w:ind w:firstLine="709"/>
      </w:pPr>
      <w:r w:rsidRPr="00CD51FD">
        <w:t>Указания надзорной инстанции при рассмотрении уголовного дела судом нижестоящей судебной инстанции обязательны в части, касающейся устранения допущенных процессуальных нарушений</w:t>
      </w:r>
      <w:r w:rsidR="00CD51FD" w:rsidRPr="00CD51FD">
        <w:t>.</w:t>
      </w:r>
    </w:p>
    <w:p w:rsidR="00CD51FD" w:rsidRDefault="0054561D" w:rsidP="00CD51FD">
      <w:pPr>
        <w:ind w:firstLine="709"/>
      </w:pPr>
      <w:r w:rsidRPr="00CD51FD">
        <w:t>Как и суд кассационной инстанции, надзорная инстанция при рассмотрении уголовного дела в порядке надзора не вправе</w:t>
      </w:r>
      <w:r w:rsidR="00CD51FD" w:rsidRPr="00CD51FD">
        <w:t>:</w:t>
      </w:r>
    </w:p>
    <w:p w:rsidR="00CD51FD" w:rsidRDefault="0054561D" w:rsidP="00CD51FD">
      <w:pPr>
        <w:ind w:firstLine="709"/>
      </w:pPr>
      <w:r w:rsidRPr="00CD51FD">
        <w:t>а</w:t>
      </w:r>
      <w:r w:rsidR="00CD51FD" w:rsidRPr="00CD51FD">
        <w:t xml:space="preserve">) </w:t>
      </w:r>
      <w:r w:rsidRPr="00CD51FD">
        <w:t>устанавливать или считать доказанными факты, которые не были установлены в приговоре или были отвергнуты</w:t>
      </w:r>
      <w:r w:rsidR="00CD51FD" w:rsidRPr="00CD51FD">
        <w:t>;</w:t>
      </w:r>
    </w:p>
    <w:p w:rsidR="00CD51FD" w:rsidRDefault="0054561D" w:rsidP="00CD51FD">
      <w:pPr>
        <w:ind w:firstLine="709"/>
      </w:pPr>
      <w:r w:rsidRPr="00CD51FD">
        <w:t>б</w:t>
      </w:r>
      <w:r w:rsidR="00CD51FD" w:rsidRPr="00CD51FD">
        <w:t xml:space="preserve">) </w:t>
      </w:r>
      <w:r w:rsidRPr="00CD51FD">
        <w:t>предрешать вопросы о доказанности или недоказанности обвинения, о достоверности или недостоверности того или иного доказательства</w:t>
      </w:r>
      <w:r w:rsidR="00CD51FD" w:rsidRPr="00CD51FD">
        <w:t>;</w:t>
      </w:r>
    </w:p>
    <w:p w:rsidR="00CD51FD" w:rsidRDefault="0054561D" w:rsidP="00CD51FD">
      <w:pPr>
        <w:ind w:firstLine="709"/>
      </w:pPr>
      <w:r w:rsidRPr="00CD51FD">
        <w:t>в</w:t>
      </w:r>
      <w:r w:rsidR="00CD51FD" w:rsidRPr="00CD51FD">
        <w:t xml:space="preserve">) </w:t>
      </w:r>
      <w:r w:rsidRPr="00CD51FD">
        <w:t>принимать решение о применении судом первой инстанции или апелляционной инстанции при вынесении приговора того или иного уголовного закона и о мере наказания</w:t>
      </w:r>
      <w:r w:rsidR="00CD51FD" w:rsidRPr="00CD51FD">
        <w:t>.</w:t>
      </w:r>
    </w:p>
    <w:p w:rsidR="00CD51FD" w:rsidRDefault="0054561D" w:rsidP="00CD51FD">
      <w:pPr>
        <w:ind w:firstLine="709"/>
      </w:pPr>
      <w:r w:rsidRPr="00CD51FD">
        <w:t>Надзорная инстанция не вправе, отменяя определение суда кассационной инстанции, предрешать выводы, которые будут сделаны кассационной инстанцией при повторном рассмотрении дела</w:t>
      </w:r>
      <w:r w:rsidR="00CD51FD" w:rsidRPr="00CD51FD">
        <w:t>.</w:t>
      </w:r>
    </w:p>
    <w:p w:rsidR="00CD51FD" w:rsidRDefault="00CD51FD" w:rsidP="00CD51FD">
      <w:pPr>
        <w:ind w:firstLine="709"/>
      </w:pPr>
    </w:p>
    <w:p w:rsidR="00CD51FD" w:rsidRPr="00CD51FD" w:rsidRDefault="001111E4" w:rsidP="00CD51FD">
      <w:pPr>
        <w:pStyle w:val="2"/>
      </w:pPr>
      <w:r w:rsidRPr="00CD51FD">
        <w:t>3</w:t>
      </w:r>
      <w:r w:rsidR="00CD51FD" w:rsidRPr="00CD51FD">
        <w:t xml:space="preserve">. </w:t>
      </w:r>
      <w:r w:rsidRPr="00CD51FD">
        <w:t>Поясните порядок п</w:t>
      </w:r>
      <w:r w:rsidR="00682832" w:rsidRPr="00CD51FD">
        <w:t>роизводств</w:t>
      </w:r>
      <w:r w:rsidRPr="00CD51FD">
        <w:t>а</w:t>
      </w:r>
      <w:r w:rsidR="00682832" w:rsidRPr="00CD51FD">
        <w:t xml:space="preserve"> в суде надзорной инстанции</w:t>
      </w:r>
    </w:p>
    <w:p w:rsidR="00CD51FD" w:rsidRDefault="00CD51FD" w:rsidP="00CD51FD">
      <w:pPr>
        <w:ind w:firstLine="709"/>
      </w:pPr>
    </w:p>
    <w:p w:rsidR="00CD51FD" w:rsidRDefault="00490058" w:rsidP="00CD51FD">
      <w:pPr>
        <w:ind w:firstLine="709"/>
      </w:pPr>
      <w:r w:rsidRPr="00CD51FD">
        <w:t>Важным нововведением в УПК является установление срока рассмотрения судом надзорной инстанции дела в судебном заседании</w:t>
      </w:r>
      <w:r w:rsidR="00CD51FD" w:rsidRPr="00CD51FD">
        <w:t xml:space="preserve">. </w:t>
      </w:r>
      <w:r w:rsidRPr="00CD51FD">
        <w:t xml:space="preserve">Этот срок </w:t>
      </w:r>
      <w:r w:rsidR="00CD51FD">
        <w:t>-</w:t>
      </w:r>
      <w:r w:rsidRPr="00CD51FD">
        <w:t xml:space="preserve"> не позднее 15 суток, а Верховным Судом РФ </w:t>
      </w:r>
      <w:r w:rsidR="00CD51FD">
        <w:t>-</w:t>
      </w:r>
      <w:r w:rsidRPr="00CD51FD">
        <w:t xml:space="preserve"> не позднее 30 суток исчисляется со дня принятия предварительного решения судьи о возбуждении надзорного производства и передаче дела на рассмотрение суда надзорной инстанции</w:t>
      </w:r>
      <w:r w:rsidR="00CD51FD" w:rsidRPr="00CD51FD">
        <w:t>.</w:t>
      </w:r>
    </w:p>
    <w:p w:rsidR="00CD51FD" w:rsidRDefault="00490058" w:rsidP="00CD51FD">
      <w:pPr>
        <w:ind w:firstLine="709"/>
      </w:pPr>
      <w:r w:rsidRPr="00CD51FD">
        <w:t>О времени и месте заседания суда суд извещает лиц, указанных в ст</w:t>
      </w:r>
      <w:r w:rsidR="00CD51FD">
        <w:t>.4</w:t>
      </w:r>
      <w:r w:rsidRPr="00CD51FD">
        <w:t>02 УПК</w:t>
      </w:r>
      <w:r w:rsidR="00CD51FD" w:rsidRPr="00CD51FD">
        <w:t xml:space="preserve">. </w:t>
      </w:r>
      <w:r w:rsidRPr="00CD51FD">
        <w:t>В ч</w:t>
      </w:r>
      <w:r w:rsidR="00CD51FD">
        <w:t>.3</w:t>
      </w:r>
      <w:r w:rsidRPr="00CD51FD">
        <w:t xml:space="preserve"> ст</w:t>
      </w:r>
      <w:r w:rsidR="00CD51FD">
        <w:t>.4</w:t>
      </w:r>
      <w:r w:rsidRPr="00CD51FD">
        <w:t>07 УПК РФ изложен порядок судебного разбирательства в надзорной инстанции</w:t>
      </w:r>
      <w:r w:rsidR="00CD51FD" w:rsidRPr="00CD51FD">
        <w:t xml:space="preserve">. </w:t>
      </w:r>
      <w:r w:rsidRPr="00CD51FD">
        <w:t>Здесь сказано, что дело докладывается членом президиума</w:t>
      </w:r>
      <w:r w:rsidR="00CD51FD">
        <w:t xml:space="preserve"> (</w:t>
      </w:r>
      <w:r w:rsidRPr="00CD51FD">
        <w:t>соответствующего суда</w:t>
      </w:r>
      <w:r w:rsidR="00CD51FD" w:rsidRPr="00CD51FD">
        <w:t xml:space="preserve">) </w:t>
      </w:r>
      <w:r w:rsidRPr="00CD51FD">
        <w:t>или другим судьей, ранее не участвовавшим в рассмотрении этого дела в суде первой, апелляционной, кассационной или надзорной инстанции</w:t>
      </w:r>
      <w:r w:rsidR="00CD51FD" w:rsidRPr="00CD51FD">
        <w:t xml:space="preserve">. </w:t>
      </w:r>
      <w:r w:rsidRPr="00CD51FD">
        <w:t>Закон не регламентирует, кто и в каком порядке назначает судью, который будет докладывать дело</w:t>
      </w:r>
      <w:r w:rsidR="00CD51FD" w:rsidRPr="00CD51FD">
        <w:t xml:space="preserve">. </w:t>
      </w:r>
      <w:r w:rsidRPr="00CD51FD">
        <w:t>Обычно это делает председатель президиума суда или председатель судебной коллегии соответствующего суда</w:t>
      </w:r>
      <w:r w:rsidR="00CD51FD" w:rsidRPr="00CD51FD">
        <w:t xml:space="preserve">. </w:t>
      </w:r>
      <w:r w:rsidRPr="00CD51FD">
        <w:t>Судья подлежит отводу по общим правилам и основаниям</w:t>
      </w:r>
      <w:r w:rsidR="00CD51FD" w:rsidRPr="00CD51FD">
        <w:t xml:space="preserve">. </w:t>
      </w:r>
      <w:r w:rsidRPr="00CD51FD">
        <w:t>Важно отметить, что докладчиком по делу не может быть судья, ранее участвовавший в рассмотрении данного уголовного дела</w:t>
      </w:r>
      <w:r w:rsidR="00CD51FD">
        <w:t xml:space="preserve"> (</w:t>
      </w:r>
      <w:r w:rsidRPr="00CD51FD">
        <w:t>например, в составе судебной коллегии, рассматривавшей дело в кассационном порядке</w:t>
      </w:r>
      <w:r w:rsidR="00CD51FD" w:rsidRPr="00CD51FD">
        <w:t>).</w:t>
      </w:r>
    </w:p>
    <w:p w:rsidR="00CD51FD" w:rsidRDefault="00490058" w:rsidP="00CD51FD">
      <w:pPr>
        <w:ind w:firstLine="709"/>
      </w:pPr>
      <w:r w:rsidRPr="00CD51FD">
        <w:t>В докладе, кроме мотивов жалобы или представления, докладчик должен сообщить и о новых материалах, представленных вместе с жалобой</w:t>
      </w:r>
      <w:r w:rsidR="00CD51FD">
        <w:t xml:space="preserve"> (</w:t>
      </w:r>
      <w:r w:rsidRPr="00CD51FD">
        <w:t>представлением</w:t>
      </w:r>
      <w:r w:rsidR="00CD51FD" w:rsidRPr="00CD51FD">
        <w:t>),</w:t>
      </w:r>
      <w:r w:rsidRPr="00CD51FD">
        <w:t xml:space="preserve"> а также возражениях на жалобу</w:t>
      </w:r>
      <w:r w:rsidR="00CD51FD">
        <w:t xml:space="preserve"> (</w:t>
      </w:r>
      <w:r w:rsidRPr="00CD51FD">
        <w:t>представление</w:t>
      </w:r>
      <w:r w:rsidR="00CD51FD" w:rsidRPr="00CD51FD">
        <w:t>),</w:t>
      </w:r>
      <w:r w:rsidRPr="00CD51FD">
        <w:t xml:space="preserve"> поступивших от других лиц, участвующих в деле</w:t>
      </w:r>
      <w:r w:rsidR="00CD51FD" w:rsidRPr="00CD51FD">
        <w:t xml:space="preserve">. </w:t>
      </w:r>
      <w:r w:rsidRPr="00CD51FD">
        <w:t>Докладчику могут быть заданы вопросы</w:t>
      </w:r>
      <w:r w:rsidR="00CD51FD" w:rsidRPr="00CD51FD">
        <w:t xml:space="preserve">. </w:t>
      </w:r>
      <w:r w:rsidRPr="00CD51FD">
        <w:t>Свое мнение о том, какое решение должно быть вынесено по надзорной жалобе, им представленной, судья-докладчик не выражает ни в докладе, ни в ответах на вопросы, которые могут быть ему заданы</w:t>
      </w:r>
      <w:r w:rsidR="00CD51FD" w:rsidRPr="00CD51FD">
        <w:t xml:space="preserve">. </w:t>
      </w:r>
      <w:r w:rsidRPr="00CD51FD">
        <w:t>Свое мнение судья-докладчик высказывает при совещании судей</w:t>
      </w:r>
      <w:r w:rsidR="00CD51FD" w:rsidRPr="00CD51FD">
        <w:t>.</w:t>
      </w:r>
    </w:p>
    <w:p w:rsidR="00CD51FD" w:rsidRDefault="00490058" w:rsidP="00CD51FD">
      <w:pPr>
        <w:ind w:firstLine="709"/>
      </w:pPr>
      <w:r w:rsidRPr="00CD51FD">
        <w:t>После доклада судьи предоставляется слово прокурору для поддержания внесенного представления</w:t>
      </w:r>
      <w:r w:rsidR="00CD51FD">
        <w:t xml:space="preserve"> (</w:t>
      </w:r>
      <w:r w:rsidRPr="00CD51FD">
        <w:t>ч</w:t>
      </w:r>
      <w:r w:rsidR="00CD51FD">
        <w:t>.5</w:t>
      </w:r>
      <w:r w:rsidRPr="00CD51FD">
        <w:t xml:space="preserve"> ст</w:t>
      </w:r>
      <w:r w:rsidR="00CD51FD">
        <w:t>.4</w:t>
      </w:r>
      <w:r w:rsidRPr="00CD51FD">
        <w:t>07 УПК</w:t>
      </w:r>
      <w:r w:rsidR="00CD51FD" w:rsidRPr="00CD51FD">
        <w:t xml:space="preserve">). </w:t>
      </w:r>
      <w:r w:rsidRPr="00CD51FD">
        <w:t>Представление может быть внесено как прокурором, выступавшим в суде в качестве государственного обвинителя, так и вышестоящим прокурором</w:t>
      </w:r>
      <w:r w:rsidR="00CD51FD" w:rsidRPr="00CD51FD">
        <w:t xml:space="preserve">. </w:t>
      </w:r>
      <w:r w:rsidRPr="00CD51FD">
        <w:t>Если же дело рассматривается по жалобе, выслушиваются объяснения осужденного, оправданного, их защитников и других участников судебного разбирательства, если они присутствуют в суде</w:t>
      </w:r>
      <w:r w:rsidR="00CD51FD" w:rsidRPr="00CD51FD">
        <w:t>.</w:t>
      </w:r>
    </w:p>
    <w:p w:rsidR="00CD51FD" w:rsidRDefault="00490058" w:rsidP="00CD51FD">
      <w:pPr>
        <w:ind w:firstLine="709"/>
      </w:pPr>
      <w:r w:rsidRPr="00CD51FD">
        <w:t>Решение суд надзорной инстанции принимает после удаления из зала заседаний сторон и всех присутствующих в нем, либо удаляясь в совещательную комнату</w:t>
      </w:r>
      <w:r w:rsidR="00CD51FD" w:rsidRPr="00CD51FD">
        <w:t xml:space="preserve">. </w:t>
      </w:r>
      <w:r w:rsidRPr="00CD51FD">
        <w:t>В законе отсутствует указание на принятие решения судьями надзорной инстанции в совещательной комнате</w:t>
      </w:r>
      <w:r w:rsidR="00CD51FD" w:rsidRPr="00CD51FD">
        <w:t xml:space="preserve">. </w:t>
      </w:r>
      <w:r w:rsidRPr="00CD51FD">
        <w:t xml:space="preserve">В результате рассмотрения дела президиум суда выносит постановление, а Судебная коллегия по уголовным делам Верховного Суда РФ </w:t>
      </w:r>
      <w:r w:rsidR="00CD51FD">
        <w:t>-</w:t>
      </w:r>
      <w:r w:rsidRPr="00CD51FD">
        <w:t xml:space="preserve"> определение</w:t>
      </w:r>
      <w:r w:rsidR="00CD51FD" w:rsidRPr="00CD51FD">
        <w:t>.</w:t>
      </w:r>
    </w:p>
    <w:p w:rsidR="00CD51FD" w:rsidRDefault="00490058" w:rsidP="00CD51FD">
      <w:pPr>
        <w:ind w:firstLine="709"/>
      </w:pPr>
      <w:r w:rsidRPr="00CD51FD">
        <w:t>Принципиально важной является в УПК норма о недопустимости поворота к худшему при пересмотре судебного решения в порядке надзора</w:t>
      </w:r>
      <w:r w:rsidR="00CD51FD">
        <w:t xml:space="preserve"> (</w:t>
      </w:r>
      <w:r w:rsidRPr="00CD51FD">
        <w:t>ст</w:t>
      </w:r>
      <w:r w:rsidR="00CD51FD">
        <w:t>.4</w:t>
      </w:r>
      <w:r w:rsidRPr="00CD51FD">
        <w:t>05 УПК</w:t>
      </w:r>
      <w:r w:rsidR="00CD51FD" w:rsidRPr="00CD51FD">
        <w:t>).</w:t>
      </w:r>
    </w:p>
    <w:p w:rsidR="00CD51FD" w:rsidRDefault="00490058" w:rsidP="00CD51FD">
      <w:pPr>
        <w:ind w:firstLine="709"/>
      </w:pPr>
      <w:r w:rsidRPr="00CD51FD">
        <w:t>По УПК РСФСР</w:t>
      </w:r>
      <w:r w:rsidR="00CD51FD">
        <w:t xml:space="preserve"> "</w:t>
      </w:r>
      <w:r w:rsidRPr="00CD51FD">
        <w:t>поворот к худшему</w:t>
      </w:r>
      <w:r w:rsidR="00CD51FD">
        <w:t xml:space="preserve">" </w:t>
      </w:r>
      <w:r w:rsidRPr="00CD51FD">
        <w:t>был возможен и был ограничен только сроком вынесения решения надзорной инстанцией</w:t>
      </w:r>
      <w:r w:rsidR="00CD51FD">
        <w:t xml:space="preserve"> (</w:t>
      </w:r>
      <w:r w:rsidRPr="00CD51FD">
        <w:t>один год со времени вступления приговора в законную силу</w:t>
      </w:r>
      <w:r w:rsidR="00CD51FD" w:rsidRPr="00CD51FD">
        <w:t>),</w:t>
      </w:r>
      <w:r w:rsidRPr="00CD51FD">
        <w:t xml:space="preserve"> а также принесением протеста именно ввиду незаконности оправдания или мягкости назначенной судом меры наказания</w:t>
      </w:r>
      <w:r w:rsidR="00CD51FD" w:rsidRPr="00CD51FD">
        <w:t xml:space="preserve">. </w:t>
      </w:r>
      <w:r w:rsidRPr="00CD51FD">
        <w:t>По УПК РФ</w:t>
      </w:r>
      <w:r w:rsidR="00CD51FD">
        <w:t xml:space="preserve"> "</w:t>
      </w:r>
      <w:r w:rsidRPr="00CD51FD">
        <w:t>поворот к худшему</w:t>
      </w:r>
      <w:r w:rsidR="00CD51FD">
        <w:t xml:space="preserve">" </w:t>
      </w:r>
      <w:r w:rsidRPr="00CD51FD">
        <w:t>при пересмотре судебного решения в порядке надзора недопустим, и относится это как к обвинительному приговору, так и к отмене оправдательного приговора</w:t>
      </w:r>
      <w:r w:rsidR="00CD51FD" w:rsidRPr="00CD51FD">
        <w:t>.</w:t>
      </w:r>
    </w:p>
    <w:p w:rsidR="00CD51FD" w:rsidRDefault="00490058" w:rsidP="00CD51FD">
      <w:pPr>
        <w:ind w:firstLine="709"/>
      </w:pPr>
      <w:r w:rsidRPr="00CD51FD">
        <w:t>Решение об отмене или изменении приговора, определения, постановления суда принимается большинством голосов</w:t>
      </w:r>
      <w:r w:rsidR="00CD51FD" w:rsidRPr="00CD51FD">
        <w:t xml:space="preserve">. </w:t>
      </w:r>
      <w:r w:rsidRPr="00CD51FD">
        <w:t>При равенстве голосов судей надзорная жалоба или представление считается отклоненной</w:t>
      </w:r>
      <w:r w:rsidR="00CD51FD" w:rsidRPr="00CD51FD">
        <w:t xml:space="preserve">. </w:t>
      </w:r>
      <w:r w:rsidRPr="00CD51FD">
        <w:t>Исключение составляет принятие решения при рассмотрении Президиумом Верховного Суда РФ надзорной жалобы или представления по уголовному делу, по которому в качестве меры наказания назначена смертная казнь</w:t>
      </w:r>
      <w:r w:rsidR="00CD51FD" w:rsidRPr="00CD51FD">
        <w:t xml:space="preserve">. </w:t>
      </w:r>
      <w:r w:rsidRPr="00CD51FD">
        <w:t>Если за оставление смертной казни проголосуют менее двух третей членов Президиума Верховного Суда РФ, присутствующих на заседании, жалоба</w:t>
      </w:r>
      <w:r w:rsidR="00CD51FD">
        <w:t xml:space="preserve"> (</w:t>
      </w:r>
      <w:r w:rsidRPr="00CD51FD">
        <w:t>представление</w:t>
      </w:r>
      <w:r w:rsidR="00CD51FD" w:rsidRPr="00CD51FD">
        <w:t xml:space="preserve">) </w:t>
      </w:r>
      <w:r w:rsidRPr="00CD51FD">
        <w:t>об отмене смертной казни и о замене ее более мягким наказанием считается удовлетворенной</w:t>
      </w:r>
      <w:r w:rsidR="00CD51FD" w:rsidRPr="00CD51FD">
        <w:t xml:space="preserve">. </w:t>
      </w:r>
      <w:r w:rsidRPr="00CD51FD">
        <w:t>Так, если в Президиуме Суда 15 судей и 8 из них проголосовали за оставление смертной казни, жалоба</w:t>
      </w:r>
      <w:r w:rsidR="00CD51FD">
        <w:t xml:space="preserve"> (</w:t>
      </w:r>
      <w:r w:rsidRPr="00CD51FD">
        <w:t>представление</w:t>
      </w:r>
      <w:r w:rsidR="00CD51FD" w:rsidRPr="00CD51FD">
        <w:t xml:space="preserve">) </w:t>
      </w:r>
      <w:r w:rsidRPr="00CD51FD">
        <w:t>об отмене смертной казни считается удовлетворенной</w:t>
      </w:r>
      <w:r w:rsidR="00CD51FD">
        <w:t xml:space="preserve"> (</w:t>
      </w:r>
      <w:r w:rsidRPr="00CD51FD">
        <w:t>п</w:t>
      </w:r>
      <w:r w:rsidR="00CD51FD">
        <w:t>.1</w:t>
      </w:r>
      <w:r w:rsidRPr="00CD51FD">
        <w:t>0 ст</w:t>
      </w:r>
      <w:r w:rsidR="00CD51FD">
        <w:t>.4</w:t>
      </w:r>
      <w:r w:rsidRPr="00CD51FD">
        <w:t>07 УПК</w:t>
      </w:r>
      <w:r w:rsidR="00CD51FD" w:rsidRPr="00CD51FD">
        <w:t>).</w:t>
      </w:r>
    </w:p>
    <w:p w:rsidR="00CD51FD" w:rsidRDefault="00490058" w:rsidP="00CD51FD">
      <w:pPr>
        <w:ind w:firstLine="709"/>
      </w:pPr>
      <w:r w:rsidRPr="00CD51FD">
        <w:t>Хотя ст</w:t>
      </w:r>
      <w:r w:rsidR="00CD51FD">
        <w:t>.3</w:t>
      </w:r>
      <w:r w:rsidRPr="00CD51FD">
        <w:t>77 не предусматривает ведения протокола заседания президиумов судов, на практике они</w:t>
      </w:r>
      <w:r w:rsidR="00CD51FD">
        <w:t xml:space="preserve"> (</w:t>
      </w:r>
      <w:r w:rsidRPr="00CD51FD">
        <w:t>общие для всего заседания президиума</w:t>
      </w:r>
      <w:r w:rsidR="00CD51FD" w:rsidRPr="00CD51FD">
        <w:t xml:space="preserve">) </w:t>
      </w:r>
      <w:r w:rsidRPr="00CD51FD">
        <w:t>составляются, что способствует четкому ведению делопроизводства этой надзорной инстанции и способствует проверке соблюдения процессуального порядка рассмотрения конкретного дела</w:t>
      </w:r>
      <w:r w:rsidR="00CD51FD" w:rsidRPr="00CD51FD">
        <w:t>.</w:t>
      </w:r>
    </w:p>
    <w:p w:rsidR="00CD51FD" w:rsidRDefault="00CD51FD" w:rsidP="00CD51FD">
      <w:pPr>
        <w:ind w:firstLine="709"/>
      </w:pPr>
    </w:p>
    <w:p w:rsidR="00CD51FD" w:rsidRPr="00CD51FD" w:rsidRDefault="001111E4" w:rsidP="00CD51FD">
      <w:pPr>
        <w:pStyle w:val="2"/>
      </w:pPr>
      <w:r w:rsidRPr="00CD51FD">
        <w:t>4</w:t>
      </w:r>
      <w:r w:rsidR="00CD51FD" w:rsidRPr="00CD51FD">
        <w:t xml:space="preserve">. </w:t>
      </w:r>
      <w:r w:rsidR="00682832" w:rsidRPr="00CD51FD">
        <w:t>Сущность</w:t>
      </w:r>
      <w:r w:rsidR="0026263B" w:rsidRPr="00CD51FD">
        <w:t>,</w:t>
      </w:r>
      <w:r w:rsidR="00682832" w:rsidRPr="00CD51FD">
        <w:t xml:space="preserve"> основания и порядок возобновления производства по уголовному делу ввиду новых или вновь открывшихся обстоятельств</w:t>
      </w:r>
    </w:p>
    <w:p w:rsidR="00CD51FD" w:rsidRDefault="00CD51FD" w:rsidP="00CD51FD">
      <w:pPr>
        <w:ind w:firstLine="709"/>
      </w:pPr>
    </w:p>
    <w:p w:rsidR="00CD51FD" w:rsidRDefault="0026263B" w:rsidP="00CD51FD">
      <w:pPr>
        <w:ind w:firstLine="709"/>
      </w:pPr>
      <w:r w:rsidRPr="00CD51FD">
        <w:t xml:space="preserve">Возобновление дел ввиду новых или вновь открывшихся обстоятельств </w:t>
      </w:r>
      <w:r w:rsidR="00CD51FD">
        <w:t>-</w:t>
      </w:r>
      <w:r w:rsidRPr="00CD51FD">
        <w:t xml:space="preserve"> одна из исключительных стадий уголовного процесса, в которой соответствующий вышестоящий суд производит проверку законности и обоснованности приговора и иных судебных решений, вступивших в законную силу</w:t>
      </w:r>
      <w:r w:rsidR="00CD51FD" w:rsidRPr="00CD51FD">
        <w:t xml:space="preserve">. </w:t>
      </w:r>
      <w:r w:rsidRPr="00CD51FD">
        <w:t>Основанием для этого служит обнаружение новых или вновь открывшихся, неизвестных при расследовании и рассмотрении дела обстоятельств, свидетельствующих о незаконности и необоснованности ранее вынесенного судебного решения</w:t>
      </w:r>
      <w:r w:rsidR="00CD51FD" w:rsidRPr="00CD51FD">
        <w:t>.</w:t>
      </w:r>
    </w:p>
    <w:p w:rsidR="00CD51FD" w:rsidRDefault="0026263B" w:rsidP="00CD51FD">
      <w:pPr>
        <w:ind w:firstLine="709"/>
      </w:pPr>
      <w:r w:rsidRPr="00CD51FD">
        <w:t>Наличие указанного вида пересмотра приговоров вызвано тем, что в практике встречаются случаи, когда после вступления приговора в законную силу выявляются обстоятельства, свидетельствующие о его незаконности и необоснованности, которые не были известны во время расследования и рассмотрения судом дела и потому не могли быть оценены судом при вынесении приговора</w:t>
      </w:r>
      <w:r w:rsidR="00CD51FD" w:rsidRPr="00CD51FD">
        <w:t>.</w:t>
      </w:r>
    </w:p>
    <w:p w:rsidR="00CD51FD" w:rsidRDefault="0026263B" w:rsidP="00CD51FD">
      <w:pPr>
        <w:ind w:firstLine="709"/>
      </w:pPr>
      <w:r w:rsidRPr="00CD51FD">
        <w:t>Поскольку характер этих обстоятельств иной, чем те, которые образуют основания для пересмотра приговоров в форме надзора, постольку и возникает необходимость в существовании особого порядка проверки законности и обоснованности приговоров в связи с открытием обстоятельств такого рода</w:t>
      </w:r>
      <w:r w:rsidR="00CD51FD" w:rsidRPr="00CD51FD">
        <w:t>.</w:t>
      </w:r>
    </w:p>
    <w:p w:rsidR="00CD51FD" w:rsidRDefault="0026263B" w:rsidP="00CD51FD">
      <w:pPr>
        <w:ind w:firstLine="709"/>
      </w:pPr>
      <w:r w:rsidRPr="00CD51FD">
        <w:t>Особенности оснований для возобновления дел определяют характер решений, принимаемых судом в результате пересмотра дела ввиду новых и вновь открывшихся обстоятельств</w:t>
      </w:r>
      <w:r w:rsidR="00CD51FD" w:rsidRPr="00CD51FD">
        <w:t xml:space="preserve">. </w:t>
      </w:r>
      <w:r w:rsidRPr="00CD51FD">
        <w:t>В результате пересмотра дела по вновь открывшимся обстоятельствам суд не вправе внести изменения в приговор, а может лишь отменить его с прекращением дела или с направлением дела на новое рассмотрение</w:t>
      </w:r>
      <w:r w:rsidR="00CD51FD" w:rsidRPr="00CD51FD">
        <w:t>.</w:t>
      </w:r>
    </w:p>
    <w:p w:rsidR="00CD51FD" w:rsidRDefault="0026263B" w:rsidP="00CD51FD">
      <w:pPr>
        <w:ind w:firstLine="709"/>
      </w:pPr>
      <w:r w:rsidRPr="00CD51FD">
        <w:t>В соответствии со ст</w:t>
      </w:r>
      <w:r w:rsidR="00CD51FD">
        <w:t>.4</w:t>
      </w:r>
      <w:r w:rsidRPr="00CD51FD">
        <w:t>13 УПК основаниями возобновления производства по делам ввиду новых и вновь открывшихся обстоятельств являются</w:t>
      </w:r>
      <w:r w:rsidR="00CD51FD" w:rsidRPr="00CD51FD">
        <w:t>:</w:t>
      </w:r>
    </w:p>
    <w:p w:rsidR="00CD51FD" w:rsidRDefault="0026263B" w:rsidP="00CD51FD">
      <w:pPr>
        <w:ind w:firstLine="709"/>
      </w:pPr>
      <w:r w:rsidRPr="00CD51FD">
        <w:t>1</w:t>
      </w:r>
      <w:r w:rsidR="00CD51FD" w:rsidRPr="00CD51FD">
        <w:t xml:space="preserve">) </w:t>
      </w:r>
      <w:r w:rsidRPr="00CD51FD">
        <w:t>вновь открывшиеся обстоятельства, которые существовали на момент вступления приговора или иного судебного решения в законную силу, но не были известны суду</w:t>
      </w:r>
      <w:r w:rsidR="00CD51FD" w:rsidRPr="00CD51FD">
        <w:t>;</w:t>
      </w:r>
    </w:p>
    <w:p w:rsidR="00CD51FD" w:rsidRDefault="0026263B" w:rsidP="00CD51FD">
      <w:pPr>
        <w:ind w:firstLine="709"/>
      </w:pPr>
      <w:r w:rsidRPr="00CD51FD">
        <w:t>2</w:t>
      </w:r>
      <w:r w:rsidR="00CD51FD" w:rsidRPr="00CD51FD">
        <w:t xml:space="preserve">) </w:t>
      </w:r>
      <w:r w:rsidRPr="00CD51FD">
        <w:t>новые обстоятельства, неизвестные суду на момент вынесения судебного решения, устраняющие преступность и наказуемость деяния</w:t>
      </w:r>
      <w:r w:rsidR="00CD51FD" w:rsidRPr="00CD51FD">
        <w:t>.</w:t>
      </w:r>
    </w:p>
    <w:p w:rsidR="00CD51FD" w:rsidRDefault="0026263B" w:rsidP="00CD51FD">
      <w:pPr>
        <w:ind w:firstLine="709"/>
      </w:pPr>
      <w:r w:rsidRPr="00CD51FD">
        <w:t>Вновь открывшимися обстоятельствами являются</w:t>
      </w:r>
      <w:r w:rsidR="00CD51FD" w:rsidRPr="00CD51FD">
        <w:t>:</w:t>
      </w:r>
    </w:p>
    <w:p w:rsidR="00CD51FD" w:rsidRDefault="0026263B" w:rsidP="00CD51FD">
      <w:pPr>
        <w:ind w:firstLine="709"/>
      </w:pPr>
      <w:r w:rsidRPr="00CD51FD">
        <w:t>1</w:t>
      </w:r>
      <w:r w:rsidR="00CD51FD" w:rsidRPr="00CD51FD">
        <w:t xml:space="preserve">) </w:t>
      </w:r>
      <w:r w:rsidRPr="00CD51FD">
        <w:t>установленные вступившим в законную силу приговором суда заведомая ложность показаний свидетеля, потерпевшего или заключения эксперта, а равно подложность вещественных доказательств, протоколов следственных и судебных действий и иных документов или заведомая неправильность перевода, повлекшие за собой постановление незаконного, необоснованного или несправедливого приговора, вынесение незаконного или необоснованного определения или постановления</w:t>
      </w:r>
      <w:r w:rsidR="00CD51FD" w:rsidRPr="00CD51FD">
        <w:t>;</w:t>
      </w:r>
    </w:p>
    <w:p w:rsidR="00CD51FD" w:rsidRDefault="0026263B" w:rsidP="00CD51FD">
      <w:pPr>
        <w:ind w:firstLine="709"/>
      </w:pPr>
      <w:r w:rsidRPr="00CD51FD">
        <w:t>2</w:t>
      </w:r>
      <w:r w:rsidR="00CD51FD" w:rsidRPr="00CD51FD">
        <w:t xml:space="preserve">) </w:t>
      </w:r>
      <w:r w:rsidRPr="00CD51FD">
        <w:t>установленные вступившим в законную силу приговором суда преступные действия дознавателя, следователя или прокурора, повлекшие за собой постановление незаконного, необоснованного или несправедливого приговора, вынесение незаконного или необоснованного определения или постановления</w:t>
      </w:r>
      <w:r w:rsidR="00CD51FD" w:rsidRPr="00CD51FD">
        <w:t>;</w:t>
      </w:r>
    </w:p>
    <w:p w:rsidR="00CD51FD" w:rsidRDefault="0026263B" w:rsidP="00CD51FD">
      <w:pPr>
        <w:ind w:firstLine="709"/>
      </w:pPr>
      <w:r w:rsidRPr="00CD51FD">
        <w:t>3</w:t>
      </w:r>
      <w:r w:rsidR="00CD51FD" w:rsidRPr="00CD51FD">
        <w:t xml:space="preserve">) </w:t>
      </w:r>
      <w:r w:rsidRPr="00CD51FD">
        <w:t>установленные вступившим в законную силу приговором суда преступные действия судьи, совершенные им при рассмотрении данного уголовного дела</w:t>
      </w:r>
      <w:r w:rsidR="00CD51FD" w:rsidRPr="00CD51FD">
        <w:t>.</w:t>
      </w:r>
    </w:p>
    <w:p w:rsidR="00CD51FD" w:rsidRDefault="0026263B" w:rsidP="00CD51FD">
      <w:pPr>
        <w:ind w:firstLine="709"/>
      </w:pPr>
      <w:r w:rsidRPr="00CD51FD">
        <w:t xml:space="preserve">Указанные преступления, которые привели к принятию незаконного решения по делу, могут выразиться в незаконном или необоснованном привлечении к уголовной ответственности заведомо невиновного, в прекращении дела в отношении заведомо виновного, в фальсификации доказательств и </w:t>
      </w:r>
      <w:r w:rsidR="00CD51FD">
        <w:t>т.п.</w:t>
      </w:r>
    </w:p>
    <w:p w:rsidR="00CD51FD" w:rsidRDefault="0026263B" w:rsidP="00CD51FD">
      <w:pPr>
        <w:ind w:firstLine="709"/>
      </w:pPr>
      <w:r w:rsidRPr="00CD51FD">
        <w:t>В УПК включены и конкретизированы новые обстоятельства, которые должны влечь за собой отмену или изменение ранее вынесенного судебного решения</w:t>
      </w:r>
      <w:r w:rsidR="00CD51FD" w:rsidRPr="00CD51FD">
        <w:t>.</w:t>
      </w:r>
    </w:p>
    <w:p w:rsidR="00CD51FD" w:rsidRDefault="0026263B" w:rsidP="00CD51FD">
      <w:pPr>
        <w:ind w:firstLine="709"/>
      </w:pPr>
      <w:r w:rsidRPr="00CD51FD">
        <w:t>Новыми обстоятельствами являются</w:t>
      </w:r>
      <w:r w:rsidR="00CD51FD" w:rsidRPr="00CD51FD">
        <w:t>:</w:t>
      </w:r>
    </w:p>
    <w:p w:rsidR="00CD51FD" w:rsidRDefault="0026263B" w:rsidP="00CD51FD">
      <w:pPr>
        <w:ind w:firstLine="709"/>
      </w:pPr>
      <w:r w:rsidRPr="00CD51FD">
        <w:t>1</w:t>
      </w:r>
      <w:r w:rsidR="00CD51FD" w:rsidRPr="00CD51FD">
        <w:t xml:space="preserve">) </w:t>
      </w:r>
      <w:r w:rsidRPr="00CD51FD">
        <w:t>признание Конституционным Судом РФ закона, примененного в данном уголовном деле, не соответствующим Конституции РФ</w:t>
      </w:r>
      <w:r w:rsidR="00CD51FD" w:rsidRPr="00CD51FD">
        <w:t>;</w:t>
      </w:r>
    </w:p>
    <w:p w:rsidR="00CD51FD" w:rsidRDefault="0026263B" w:rsidP="00CD51FD">
      <w:pPr>
        <w:ind w:firstLine="709"/>
      </w:pPr>
      <w:r w:rsidRPr="00CD51FD">
        <w:t>2</w:t>
      </w:r>
      <w:r w:rsidR="00CD51FD" w:rsidRPr="00CD51FD">
        <w:t xml:space="preserve">) </w:t>
      </w:r>
      <w:r w:rsidRPr="00CD51FD">
        <w:t>установленное Европейским судом по правам человека нарушение Конвенции о защите прав человека и основных свобод при рассмотрении судом РФ уголовного дела, связанное с</w:t>
      </w:r>
      <w:r w:rsidR="00CD51FD" w:rsidRPr="00CD51FD">
        <w:t xml:space="preserve">: </w:t>
      </w:r>
      <w:r w:rsidRPr="00CD51FD">
        <w:t>а</w:t>
      </w:r>
      <w:r w:rsidR="00CD51FD" w:rsidRPr="00CD51FD">
        <w:t xml:space="preserve">) </w:t>
      </w:r>
      <w:r w:rsidRPr="00CD51FD">
        <w:t>применением федерального закона, не соответствующего положениям Конвенции о защите прав человека и основных свобод, б</w:t>
      </w:r>
      <w:r w:rsidR="00CD51FD" w:rsidRPr="00CD51FD">
        <w:t xml:space="preserve">) </w:t>
      </w:r>
      <w:r w:rsidRPr="00CD51FD">
        <w:t>иными нарушениями Конвенции о защите прав человека и основных свобод</w:t>
      </w:r>
      <w:r w:rsidR="00CD51FD" w:rsidRPr="00CD51FD">
        <w:t>;</w:t>
      </w:r>
    </w:p>
    <w:p w:rsidR="00CD51FD" w:rsidRDefault="0026263B" w:rsidP="00CD51FD">
      <w:pPr>
        <w:ind w:firstLine="709"/>
      </w:pPr>
      <w:r w:rsidRPr="00CD51FD">
        <w:t>3</w:t>
      </w:r>
      <w:r w:rsidR="00CD51FD" w:rsidRPr="00CD51FD">
        <w:t xml:space="preserve">) </w:t>
      </w:r>
      <w:r w:rsidRPr="00CD51FD">
        <w:t>иные новые обстоятельства</w:t>
      </w:r>
      <w:r w:rsidR="00CD51FD" w:rsidRPr="00CD51FD">
        <w:t>.</w:t>
      </w:r>
    </w:p>
    <w:p w:rsidR="00CD51FD" w:rsidRDefault="006C1E51" w:rsidP="00CD51FD">
      <w:pPr>
        <w:ind w:firstLine="709"/>
      </w:pPr>
      <w:r w:rsidRPr="00CD51FD">
        <w:t>Для возобновления дел ввиду новых и вновь открывшихся обстоятельств закон устанавливает специальные сроки</w:t>
      </w:r>
      <w:r w:rsidR="00CD51FD" w:rsidRPr="00CD51FD">
        <w:t>.</w:t>
      </w:r>
    </w:p>
    <w:p w:rsidR="00CD51FD" w:rsidRDefault="006C1E51" w:rsidP="00CD51FD">
      <w:pPr>
        <w:ind w:firstLine="709"/>
      </w:pPr>
      <w:r w:rsidRPr="00CD51FD">
        <w:t>Производство ввиду вновь открывшихся и новых обстоятельств проходит несколько этапов</w:t>
      </w:r>
      <w:r w:rsidR="00CD51FD" w:rsidRPr="00CD51FD">
        <w:t xml:space="preserve">: </w:t>
      </w:r>
      <w:r w:rsidRPr="00CD51FD">
        <w:t>возбуждение производства и расследование новых обстоятельств</w:t>
      </w:r>
      <w:r w:rsidR="00CD51FD" w:rsidRPr="00CD51FD">
        <w:t xml:space="preserve">; </w:t>
      </w:r>
      <w:r w:rsidRPr="00CD51FD">
        <w:t>принятие решения прокурором по результатам расследования и о дальнейшем направлении дела</w:t>
      </w:r>
      <w:r w:rsidR="00CD51FD" w:rsidRPr="00CD51FD">
        <w:t xml:space="preserve">; </w:t>
      </w:r>
      <w:r w:rsidRPr="00CD51FD">
        <w:t>рассмотрение дела судом по вновь открывшимся обстоятельствам</w:t>
      </w:r>
      <w:r w:rsidR="00CD51FD" w:rsidRPr="00CD51FD">
        <w:t xml:space="preserve">; </w:t>
      </w:r>
      <w:r w:rsidRPr="00CD51FD">
        <w:t>производство по делу после отмены приговора</w:t>
      </w:r>
      <w:r w:rsidR="00CD51FD" w:rsidRPr="00CD51FD">
        <w:t>.</w:t>
      </w:r>
    </w:p>
    <w:p w:rsidR="00CD51FD" w:rsidRPr="00CD51FD" w:rsidRDefault="00CD51FD" w:rsidP="00CD51FD">
      <w:pPr>
        <w:pStyle w:val="2"/>
      </w:pPr>
      <w:r>
        <w:br w:type="page"/>
        <w:t>Список использованных источников</w:t>
      </w:r>
    </w:p>
    <w:p w:rsidR="00CD51FD" w:rsidRDefault="00CD51FD" w:rsidP="00CD51FD">
      <w:pPr>
        <w:ind w:firstLine="709"/>
      </w:pPr>
    </w:p>
    <w:p w:rsidR="00CD51FD" w:rsidRDefault="0035719D" w:rsidP="00CD51FD">
      <w:pPr>
        <w:pStyle w:val="a0"/>
        <w:tabs>
          <w:tab w:val="left" w:pos="402"/>
        </w:tabs>
      </w:pPr>
      <w:r w:rsidRPr="00CD51FD">
        <w:t>Конституция РФ</w:t>
      </w:r>
      <w:r w:rsidR="00CD51FD" w:rsidRPr="00CD51FD">
        <w:t>.</w:t>
      </w:r>
    </w:p>
    <w:p w:rsidR="00CD51FD" w:rsidRDefault="0035719D" w:rsidP="00CD51FD">
      <w:pPr>
        <w:pStyle w:val="a0"/>
        <w:tabs>
          <w:tab w:val="left" w:pos="402"/>
        </w:tabs>
      </w:pPr>
      <w:r w:rsidRPr="00CD51FD">
        <w:t>Уголовно-процессуальный Кодекс РФ</w:t>
      </w:r>
      <w:r w:rsidR="00CD51FD" w:rsidRPr="00CD51FD">
        <w:t>.</w:t>
      </w:r>
    </w:p>
    <w:p w:rsidR="00CD51FD" w:rsidRDefault="0035719D" w:rsidP="00CD51FD">
      <w:pPr>
        <w:pStyle w:val="a0"/>
        <w:tabs>
          <w:tab w:val="left" w:pos="402"/>
        </w:tabs>
      </w:pPr>
      <w:r w:rsidRPr="00CD51FD">
        <w:t>Комментарий к УПК РФ</w:t>
      </w:r>
      <w:r w:rsidR="00CD51FD" w:rsidRPr="00CD51FD">
        <w:t xml:space="preserve">. </w:t>
      </w:r>
      <w:r w:rsidRPr="00CD51FD">
        <w:t>Под ред</w:t>
      </w:r>
      <w:r w:rsidR="00CD51FD">
        <w:t xml:space="preserve">. А.Я. </w:t>
      </w:r>
      <w:r w:rsidRPr="00CD51FD">
        <w:t>Сухарева</w:t>
      </w:r>
      <w:r w:rsidR="00CD51FD" w:rsidRPr="00CD51FD">
        <w:t xml:space="preserve">. </w:t>
      </w:r>
      <w:r w:rsidR="00CD51FD">
        <w:t>-</w:t>
      </w:r>
      <w:r w:rsidRPr="00CD51FD">
        <w:t xml:space="preserve"> М</w:t>
      </w:r>
      <w:r w:rsidR="00CD51FD">
        <w:t>. 20</w:t>
      </w:r>
      <w:r w:rsidRPr="00CD51FD">
        <w:t>06</w:t>
      </w:r>
      <w:r w:rsidR="00CD51FD" w:rsidRPr="00CD51FD">
        <w:t>.</w:t>
      </w:r>
    </w:p>
    <w:p w:rsidR="00CD51FD" w:rsidRDefault="0035719D" w:rsidP="00CD51FD">
      <w:pPr>
        <w:pStyle w:val="a0"/>
        <w:tabs>
          <w:tab w:val="left" w:pos="402"/>
        </w:tabs>
      </w:pPr>
      <w:r w:rsidRPr="00CD51FD">
        <w:t>Комментарий к УПК РФ</w:t>
      </w:r>
      <w:r w:rsidR="00CD51FD" w:rsidRPr="00CD51FD">
        <w:t xml:space="preserve">. </w:t>
      </w:r>
      <w:r w:rsidRPr="00CD51FD">
        <w:t>Под ред</w:t>
      </w:r>
      <w:r w:rsidR="00CD51FD">
        <w:t xml:space="preserve">. Д.Н. </w:t>
      </w:r>
      <w:r w:rsidRPr="00CD51FD">
        <w:t>Козака, Е</w:t>
      </w:r>
      <w:r w:rsidR="00CD51FD">
        <w:t xml:space="preserve">.Б. </w:t>
      </w:r>
      <w:r w:rsidRPr="00CD51FD">
        <w:t>Мизулиной</w:t>
      </w:r>
      <w:r w:rsidR="00CD51FD" w:rsidRPr="00CD51FD">
        <w:t xml:space="preserve">. </w:t>
      </w:r>
      <w:r w:rsidR="00CD51FD">
        <w:t>-</w:t>
      </w:r>
      <w:r w:rsidRPr="00CD51FD">
        <w:t xml:space="preserve"> М</w:t>
      </w:r>
      <w:r w:rsidR="00CD51FD">
        <w:t>. 20</w:t>
      </w:r>
      <w:r w:rsidRPr="00CD51FD">
        <w:t>02</w:t>
      </w:r>
      <w:r w:rsidR="00CD51FD" w:rsidRPr="00CD51FD">
        <w:t>.</w:t>
      </w:r>
    </w:p>
    <w:p w:rsidR="00CD51FD" w:rsidRDefault="0035719D" w:rsidP="00CD51FD">
      <w:pPr>
        <w:pStyle w:val="a0"/>
        <w:tabs>
          <w:tab w:val="left" w:pos="402"/>
        </w:tabs>
      </w:pPr>
      <w:r w:rsidRPr="00CD51FD">
        <w:t>Комментарий к УПК РФ</w:t>
      </w:r>
      <w:r w:rsidR="00CD51FD" w:rsidRPr="00CD51FD">
        <w:t xml:space="preserve">. </w:t>
      </w:r>
      <w:r w:rsidRPr="00CD51FD">
        <w:t>Под</w:t>
      </w:r>
      <w:r w:rsidR="00CD51FD" w:rsidRPr="00CD51FD">
        <w:t xml:space="preserve">. </w:t>
      </w:r>
      <w:r w:rsidR="00CD51FD">
        <w:t>р</w:t>
      </w:r>
      <w:r w:rsidRPr="00CD51FD">
        <w:t>ед</w:t>
      </w:r>
      <w:r w:rsidR="00CD51FD" w:rsidRPr="00CD51FD">
        <w:t xml:space="preserve">. </w:t>
      </w:r>
      <w:r w:rsidRPr="00CD51FD">
        <w:t>И</w:t>
      </w:r>
      <w:r w:rsidR="00CD51FD">
        <w:t xml:space="preserve">.Л. </w:t>
      </w:r>
      <w:r w:rsidRPr="00CD51FD">
        <w:t>Петрухина</w:t>
      </w:r>
      <w:r w:rsidR="00CD51FD" w:rsidRPr="00CD51FD">
        <w:t xml:space="preserve">. </w:t>
      </w:r>
      <w:r w:rsidR="00CD51FD">
        <w:t>-</w:t>
      </w:r>
      <w:r w:rsidRPr="00CD51FD">
        <w:t xml:space="preserve"> М</w:t>
      </w:r>
      <w:r w:rsidR="00CD51FD">
        <w:t>. 20</w:t>
      </w:r>
      <w:r w:rsidRPr="00CD51FD">
        <w:t>02</w:t>
      </w:r>
      <w:r w:rsidR="00CD51FD" w:rsidRPr="00CD51FD">
        <w:t>.</w:t>
      </w:r>
    </w:p>
    <w:p w:rsidR="00CD51FD" w:rsidRDefault="0035719D" w:rsidP="00CD51FD">
      <w:pPr>
        <w:pStyle w:val="a0"/>
        <w:tabs>
          <w:tab w:val="left" w:pos="402"/>
        </w:tabs>
      </w:pPr>
      <w:r w:rsidRPr="00CD51FD">
        <w:t>Пикалов И</w:t>
      </w:r>
      <w:r w:rsidR="00CD51FD">
        <w:t xml:space="preserve">.А. </w:t>
      </w:r>
      <w:r w:rsidRPr="00CD51FD">
        <w:t>Равноправие сторон на досудебных стадиях уголовного процесса</w:t>
      </w:r>
      <w:r w:rsidR="00CD51FD">
        <w:t xml:space="preserve"> // </w:t>
      </w:r>
      <w:r w:rsidRPr="00CD51FD">
        <w:t>Закон и право</w:t>
      </w:r>
      <w:r w:rsidR="00CD51FD">
        <w:t>. 20</w:t>
      </w:r>
      <w:r w:rsidRPr="00CD51FD">
        <w:t>07</w:t>
      </w:r>
      <w:r w:rsidR="00CD51FD" w:rsidRPr="00CD51FD">
        <w:t xml:space="preserve">. </w:t>
      </w:r>
      <w:r w:rsidRPr="00CD51FD">
        <w:t>№ 6</w:t>
      </w:r>
      <w:r w:rsidR="00CD51FD" w:rsidRPr="00CD51FD">
        <w:t>.</w:t>
      </w:r>
    </w:p>
    <w:p w:rsidR="00CD51FD" w:rsidRDefault="0035719D" w:rsidP="00CD51FD">
      <w:pPr>
        <w:pStyle w:val="a0"/>
        <w:tabs>
          <w:tab w:val="left" w:pos="402"/>
        </w:tabs>
      </w:pPr>
      <w:r w:rsidRPr="00CD51FD">
        <w:t>Уголовный процесс</w:t>
      </w:r>
      <w:r w:rsidR="00CD51FD" w:rsidRPr="00CD51FD">
        <w:t xml:space="preserve">: </w:t>
      </w:r>
      <w:r w:rsidRPr="00CD51FD">
        <w:t>Учебник для студентов вузов, обучающихся по специальности</w:t>
      </w:r>
      <w:r w:rsidR="00CD51FD">
        <w:t xml:space="preserve"> "</w:t>
      </w:r>
      <w:r w:rsidRPr="00CD51FD">
        <w:t>Юриспруденция</w:t>
      </w:r>
      <w:r w:rsidR="00CD51FD">
        <w:t xml:space="preserve">" </w:t>
      </w:r>
      <w:r w:rsidRPr="00CD51FD">
        <w:t>/</w:t>
      </w:r>
      <w:r w:rsidR="00CD51FD">
        <w:t xml:space="preserve"> </w:t>
      </w:r>
      <w:r w:rsidRPr="00CD51FD">
        <w:t>Под ред</w:t>
      </w:r>
      <w:r w:rsidR="00CD51FD">
        <w:t xml:space="preserve">. В.П. </w:t>
      </w:r>
      <w:r w:rsidRPr="00CD51FD">
        <w:t>Божьева</w:t>
      </w:r>
      <w:r w:rsidR="00CD51FD" w:rsidRPr="00CD51FD">
        <w:t xml:space="preserve">. </w:t>
      </w:r>
      <w:r w:rsidRPr="00CD51FD">
        <w:sym w:font="Symbol" w:char="F02D"/>
      </w:r>
      <w:r w:rsidRPr="00CD51FD">
        <w:t xml:space="preserve"> М</w:t>
      </w:r>
      <w:r w:rsidR="00CD51FD">
        <w:t>.:</w:t>
      </w:r>
      <w:r w:rsidR="00CD51FD" w:rsidRPr="00CD51FD">
        <w:t xml:space="preserve"> </w:t>
      </w:r>
      <w:r w:rsidRPr="00CD51FD">
        <w:t>Спарк, 2006</w:t>
      </w:r>
      <w:r w:rsidR="00CD51FD" w:rsidRPr="00CD51FD">
        <w:t xml:space="preserve">. </w:t>
      </w:r>
      <w:r w:rsidRPr="00CD51FD">
        <w:t>С</w:t>
      </w:r>
      <w:r w:rsidR="00CD51FD">
        <w:t>.3</w:t>
      </w:r>
      <w:r w:rsidRPr="00CD51FD">
        <w:t>84</w:t>
      </w:r>
      <w:r w:rsidR="00CD51FD" w:rsidRPr="00CD51FD">
        <w:t>.</w:t>
      </w:r>
    </w:p>
    <w:p w:rsidR="000B09AB" w:rsidRPr="00CD51FD" w:rsidRDefault="000B09AB" w:rsidP="00CD51FD">
      <w:pPr>
        <w:ind w:firstLine="709"/>
      </w:pPr>
      <w:bookmarkStart w:id="0" w:name="_GoBack"/>
      <w:bookmarkEnd w:id="0"/>
    </w:p>
    <w:sectPr w:rsidR="000B09AB" w:rsidRPr="00CD51FD" w:rsidSect="00CD51F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974" w:rsidRDefault="00A27974" w:rsidP="00896B7B">
      <w:pPr>
        <w:spacing w:line="240" w:lineRule="auto"/>
        <w:ind w:firstLine="709"/>
      </w:pPr>
      <w:r>
        <w:separator/>
      </w:r>
    </w:p>
  </w:endnote>
  <w:endnote w:type="continuationSeparator" w:id="0">
    <w:p w:rsidR="00A27974" w:rsidRDefault="00A27974" w:rsidP="00896B7B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1FD" w:rsidRDefault="00CD51F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1FD" w:rsidRDefault="00CD51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974" w:rsidRDefault="00A27974" w:rsidP="00896B7B">
      <w:pPr>
        <w:spacing w:line="240" w:lineRule="auto"/>
        <w:ind w:firstLine="709"/>
      </w:pPr>
      <w:r>
        <w:separator/>
      </w:r>
    </w:p>
  </w:footnote>
  <w:footnote w:type="continuationSeparator" w:id="0">
    <w:p w:rsidR="00A27974" w:rsidRDefault="00A27974" w:rsidP="00896B7B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1FD" w:rsidRDefault="00F14582" w:rsidP="00CD51FD">
    <w:pPr>
      <w:pStyle w:val="a6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CD51FD" w:rsidRDefault="00CD51FD" w:rsidP="00CD51F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1FD" w:rsidRDefault="00CD51F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79663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084D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D881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8014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C830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A4E809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50880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D54BE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C0F86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B468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48702E1"/>
    <w:multiLevelType w:val="singleLevel"/>
    <w:tmpl w:val="8F04EF1C"/>
    <w:lvl w:ilvl="0">
      <w:start w:val="1"/>
      <w:numFmt w:val="decimal"/>
      <w:lvlText w:val="%1)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12">
    <w:nsid w:val="313B651F"/>
    <w:multiLevelType w:val="singleLevel"/>
    <w:tmpl w:val="8F04EF1C"/>
    <w:lvl w:ilvl="0">
      <w:start w:val="1"/>
      <w:numFmt w:val="decimal"/>
      <w:lvlText w:val="%1)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1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C22827"/>
    <w:multiLevelType w:val="hybridMultilevel"/>
    <w:tmpl w:val="109EF4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>
    <w:nsid w:val="4B041A46"/>
    <w:multiLevelType w:val="hybridMultilevel"/>
    <w:tmpl w:val="DAAA4778"/>
    <w:lvl w:ilvl="0" w:tplc="42F2BF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E740437"/>
    <w:multiLevelType w:val="hybridMultilevel"/>
    <w:tmpl w:val="D9181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FD314F6"/>
    <w:multiLevelType w:val="hybridMultilevel"/>
    <w:tmpl w:val="BC7456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8">
    <w:nsid w:val="54AD3948"/>
    <w:multiLevelType w:val="singleLevel"/>
    <w:tmpl w:val="780CBF1C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19">
    <w:nsid w:val="5F5F7A0F"/>
    <w:multiLevelType w:val="hybridMultilevel"/>
    <w:tmpl w:val="1B085764"/>
    <w:lvl w:ilvl="0" w:tplc="1862D0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2AA66E8"/>
    <w:multiLevelType w:val="singleLevel"/>
    <w:tmpl w:val="3AFA0162"/>
    <w:lvl w:ilvl="0">
      <w:start w:val="3"/>
      <w:numFmt w:val="decimal"/>
      <w:lvlText w:val="%1)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21">
    <w:nsid w:val="69AD61B3"/>
    <w:multiLevelType w:val="hybridMultilevel"/>
    <w:tmpl w:val="BCD60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FD50ED7"/>
    <w:multiLevelType w:val="hybridMultilevel"/>
    <w:tmpl w:val="43C43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4">
    <w:nsid w:val="7E264803"/>
    <w:multiLevelType w:val="hybridMultilevel"/>
    <w:tmpl w:val="9EB2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20"/>
  </w:num>
  <w:num w:numId="3">
    <w:abstractNumId w:val="21"/>
  </w:num>
  <w:num w:numId="4">
    <w:abstractNumId w:val="19"/>
  </w:num>
  <w:num w:numId="5">
    <w:abstractNumId w:val="11"/>
  </w:num>
  <w:num w:numId="6">
    <w:abstractNumId w:val="24"/>
  </w:num>
  <w:num w:numId="7">
    <w:abstractNumId w:val="15"/>
  </w:num>
  <w:num w:numId="8">
    <w:abstractNumId w:val="18"/>
  </w:num>
  <w:num w:numId="9">
    <w:abstractNumId w:val="16"/>
  </w:num>
  <w:num w:numId="10">
    <w:abstractNumId w:val="14"/>
  </w:num>
  <w:num w:numId="11">
    <w:abstractNumId w:val="17"/>
  </w:num>
  <w:num w:numId="12">
    <w:abstractNumId w:val="22"/>
  </w:num>
  <w:num w:numId="13">
    <w:abstractNumId w:val="13"/>
  </w:num>
  <w:num w:numId="14">
    <w:abstractNumId w:val="10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B7B"/>
    <w:rsid w:val="00002129"/>
    <w:rsid w:val="000147D6"/>
    <w:rsid w:val="00025D9E"/>
    <w:rsid w:val="00031F65"/>
    <w:rsid w:val="000468FB"/>
    <w:rsid w:val="000555E2"/>
    <w:rsid w:val="00066BE4"/>
    <w:rsid w:val="00071EE9"/>
    <w:rsid w:val="00081E8A"/>
    <w:rsid w:val="00085B6F"/>
    <w:rsid w:val="00087D42"/>
    <w:rsid w:val="0009142D"/>
    <w:rsid w:val="00092A8C"/>
    <w:rsid w:val="000A3BB0"/>
    <w:rsid w:val="000A5F28"/>
    <w:rsid w:val="000B09AB"/>
    <w:rsid w:val="000B3A70"/>
    <w:rsid w:val="000C5D24"/>
    <w:rsid w:val="000D3DA1"/>
    <w:rsid w:val="000F2B3F"/>
    <w:rsid w:val="000F2E24"/>
    <w:rsid w:val="00106B9B"/>
    <w:rsid w:val="00110774"/>
    <w:rsid w:val="001111E4"/>
    <w:rsid w:val="00115F26"/>
    <w:rsid w:val="00124251"/>
    <w:rsid w:val="00125B12"/>
    <w:rsid w:val="00127F5B"/>
    <w:rsid w:val="001306D1"/>
    <w:rsid w:val="00137B1D"/>
    <w:rsid w:val="0014142E"/>
    <w:rsid w:val="001426C3"/>
    <w:rsid w:val="00151394"/>
    <w:rsid w:val="0015172B"/>
    <w:rsid w:val="0015382C"/>
    <w:rsid w:val="001556CD"/>
    <w:rsid w:val="001565CA"/>
    <w:rsid w:val="00160CC2"/>
    <w:rsid w:val="00164207"/>
    <w:rsid w:val="001701F9"/>
    <w:rsid w:val="0018757F"/>
    <w:rsid w:val="0019327A"/>
    <w:rsid w:val="001A12F6"/>
    <w:rsid w:val="001A4BDF"/>
    <w:rsid w:val="001A565D"/>
    <w:rsid w:val="001B14AF"/>
    <w:rsid w:val="001B4889"/>
    <w:rsid w:val="001C1712"/>
    <w:rsid w:val="001C1ED4"/>
    <w:rsid w:val="001C2BBF"/>
    <w:rsid w:val="001D17AD"/>
    <w:rsid w:val="001D42F7"/>
    <w:rsid w:val="001D75C9"/>
    <w:rsid w:val="001E1466"/>
    <w:rsid w:val="001F0F61"/>
    <w:rsid w:val="001F22A0"/>
    <w:rsid w:val="001F4488"/>
    <w:rsid w:val="001F75AD"/>
    <w:rsid w:val="001F7A1A"/>
    <w:rsid w:val="00202669"/>
    <w:rsid w:val="00202DAE"/>
    <w:rsid w:val="00204F01"/>
    <w:rsid w:val="00207478"/>
    <w:rsid w:val="00207510"/>
    <w:rsid w:val="00207B67"/>
    <w:rsid w:val="00215077"/>
    <w:rsid w:val="002162B7"/>
    <w:rsid w:val="00216508"/>
    <w:rsid w:val="00222D69"/>
    <w:rsid w:val="002377E2"/>
    <w:rsid w:val="00241440"/>
    <w:rsid w:val="00250D75"/>
    <w:rsid w:val="0025577F"/>
    <w:rsid w:val="00260602"/>
    <w:rsid w:val="00261539"/>
    <w:rsid w:val="0026263B"/>
    <w:rsid w:val="002632EB"/>
    <w:rsid w:val="00264C99"/>
    <w:rsid w:val="00272AB4"/>
    <w:rsid w:val="00290E5E"/>
    <w:rsid w:val="00293259"/>
    <w:rsid w:val="00293C10"/>
    <w:rsid w:val="00296245"/>
    <w:rsid w:val="00297162"/>
    <w:rsid w:val="002B7052"/>
    <w:rsid w:val="002D086B"/>
    <w:rsid w:val="002D2449"/>
    <w:rsid w:val="002D24A0"/>
    <w:rsid w:val="002D4866"/>
    <w:rsid w:val="002D4C90"/>
    <w:rsid w:val="002E2595"/>
    <w:rsid w:val="002F153E"/>
    <w:rsid w:val="002F32A3"/>
    <w:rsid w:val="00306653"/>
    <w:rsid w:val="00307F64"/>
    <w:rsid w:val="00311E06"/>
    <w:rsid w:val="003136D2"/>
    <w:rsid w:val="00313C69"/>
    <w:rsid w:val="00324257"/>
    <w:rsid w:val="0032682C"/>
    <w:rsid w:val="00326DEE"/>
    <w:rsid w:val="00334F46"/>
    <w:rsid w:val="00336F9B"/>
    <w:rsid w:val="00357084"/>
    <w:rsid w:val="0035719D"/>
    <w:rsid w:val="003637D8"/>
    <w:rsid w:val="0037541C"/>
    <w:rsid w:val="00387357"/>
    <w:rsid w:val="00393C7C"/>
    <w:rsid w:val="00394FAA"/>
    <w:rsid w:val="003A2FB8"/>
    <w:rsid w:val="003B0A4C"/>
    <w:rsid w:val="003C1BC5"/>
    <w:rsid w:val="003D3E0E"/>
    <w:rsid w:val="003D5E81"/>
    <w:rsid w:val="003E25CD"/>
    <w:rsid w:val="003E71C2"/>
    <w:rsid w:val="003F03CF"/>
    <w:rsid w:val="003F320F"/>
    <w:rsid w:val="003F7A48"/>
    <w:rsid w:val="003F7AC2"/>
    <w:rsid w:val="003F7BCD"/>
    <w:rsid w:val="0042351A"/>
    <w:rsid w:val="004249A8"/>
    <w:rsid w:val="00427D12"/>
    <w:rsid w:val="00427E6F"/>
    <w:rsid w:val="00432468"/>
    <w:rsid w:val="0043795E"/>
    <w:rsid w:val="00440368"/>
    <w:rsid w:val="004467C2"/>
    <w:rsid w:val="004500C9"/>
    <w:rsid w:val="00465970"/>
    <w:rsid w:val="004673FD"/>
    <w:rsid w:val="004703FB"/>
    <w:rsid w:val="00470B3C"/>
    <w:rsid w:val="0047455C"/>
    <w:rsid w:val="00475112"/>
    <w:rsid w:val="00480CB6"/>
    <w:rsid w:val="0048606B"/>
    <w:rsid w:val="00490058"/>
    <w:rsid w:val="0049419E"/>
    <w:rsid w:val="004948AC"/>
    <w:rsid w:val="004A0010"/>
    <w:rsid w:val="004A5138"/>
    <w:rsid w:val="004B2EAB"/>
    <w:rsid w:val="004B3B78"/>
    <w:rsid w:val="004C11C2"/>
    <w:rsid w:val="004C22E2"/>
    <w:rsid w:val="004D20D5"/>
    <w:rsid w:val="004D377D"/>
    <w:rsid w:val="004E46F2"/>
    <w:rsid w:val="004E52C9"/>
    <w:rsid w:val="004E6DF1"/>
    <w:rsid w:val="004F3C4E"/>
    <w:rsid w:val="004F4D1C"/>
    <w:rsid w:val="00501EFE"/>
    <w:rsid w:val="0051313A"/>
    <w:rsid w:val="00517DAD"/>
    <w:rsid w:val="00521438"/>
    <w:rsid w:val="005220A0"/>
    <w:rsid w:val="00523183"/>
    <w:rsid w:val="005440FF"/>
    <w:rsid w:val="0054561D"/>
    <w:rsid w:val="00553AD7"/>
    <w:rsid w:val="00561819"/>
    <w:rsid w:val="00581CAD"/>
    <w:rsid w:val="005824DF"/>
    <w:rsid w:val="00582CE2"/>
    <w:rsid w:val="005900AF"/>
    <w:rsid w:val="00590E00"/>
    <w:rsid w:val="00591926"/>
    <w:rsid w:val="00591C32"/>
    <w:rsid w:val="005929D0"/>
    <w:rsid w:val="005946FA"/>
    <w:rsid w:val="00596AF3"/>
    <w:rsid w:val="00596E7C"/>
    <w:rsid w:val="005A1532"/>
    <w:rsid w:val="005A4C4A"/>
    <w:rsid w:val="005B02D8"/>
    <w:rsid w:val="005C0AFB"/>
    <w:rsid w:val="005C545E"/>
    <w:rsid w:val="005D7C3A"/>
    <w:rsid w:val="005E2B14"/>
    <w:rsid w:val="00603891"/>
    <w:rsid w:val="006052A8"/>
    <w:rsid w:val="006110E8"/>
    <w:rsid w:val="00616456"/>
    <w:rsid w:val="00621CA6"/>
    <w:rsid w:val="00625C0B"/>
    <w:rsid w:val="00636CA1"/>
    <w:rsid w:val="00636EB0"/>
    <w:rsid w:val="0063768D"/>
    <w:rsid w:val="00664DBC"/>
    <w:rsid w:val="00665637"/>
    <w:rsid w:val="00665898"/>
    <w:rsid w:val="00670C75"/>
    <w:rsid w:val="00675783"/>
    <w:rsid w:val="00682832"/>
    <w:rsid w:val="0068349C"/>
    <w:rsid w:val="006847E6"/>
    <w:rsid w:val="006847FA"/>
    <w:rsid w:val="00687475"/>
    <w:rsid w:val="006929C3"/>
    <w:rsid w:val="00695F93"/>
    <w:rsid w:val="0069603B"/>
    <w:rsid w:val="006B03B6"/>
    <w:rsid w:val="006B07E7"/>
    <w:rsid w:val="006B5E95"/>
    <w:rsid w:val="006C0334"/>
    <w:rsid w:val="006C1A3E"/>
    <w:rsid w:val="006C1E51"/>
    <w:rsid w:val="006C477C"/>
    <w:rsid w:val="006C7FE1"/>
    <w:rsid w:val="006F16EE"/>
    <w:rsid w:val="00701A52"/>
    <w:rsid w:val="007128F6"/>
    <w:rsid w:val="007138B3"/>
    <w:rsid w:val="00717B2D"/>
    <w:rsid w:val="00724B6D"/>
    <w:rsid w:val="007324C6"/>
    <w:rsid w:val="007334E6"/>
    <w:rsid w:val="007351F4"/>
    <w:rsid w:val="00745AB7"/>
    <w:rsid w:val="007503A8"/>
    <w:rsid w:val="00755CBF"/>
    <w:rsid w:val="00756818"/>
    <w:rsid w:val="00757302"/>
    <w:rsid w:val="0076741D"/>
    <w:rsid w:val="007707CF"/>
    <w:rsid w:val="007727DD"/>
    <w:rsid w:val="007842B9"/>
    <w:rsid w:val="00784A79"/>
    <w:rsid w:val="0079615A"/>
    <w:rsid w:val="007A52CC"/>
    <w:rsid w:val="007B1E62"/>
    <w:rsid w:val="007B2633"/>
    <w:rsid w:val="007B6633"/>
    <w:rsid w:val="007B6A19"/>
    <w:rsid w:val="007B6C9A"/>
    <w:rsid w:val="007D48A7"/>
    <w:rsid w:val="007D649F"/>
    <w:rsid w:val="007D72D0"/>
    <w:rsid w:val="007E0DFA"/>
    <w:rsid w:val="007E5D37"/>
    <w:rsid w:val="007E7B1D"/>
    <w:rsid w:val="007F7DBD"/>
    <w:rsid w:val="00800F7B"/>
    <w:rsid w:val="00806ED2"/>
    <w:rsid w:val="008138A9"/>
    <w:rsid w:val="00814BAE"/>
    <w:rsid w:val="0082317F"/>
    <w:rsid w:val="00824987"/>
    <w:rsid w:val="00826BDC"/>
    <w:rsid w:val="00826D0D"/>
    <w:rsid w:val="008371C9"/>
    <w:rsid w:val="00843516"/>
    <w:rsid w:val="00846C47"/>
    <w:rsid w:val="00850C50"/>
    <w:rsid w:val="00854C38"/>
    <w:rsid w:val="00854DF9"/>
    <w:rsid w:val="00855BD6"/>
    <w:rsid w:val="00857FDA"/>
    <w:rsid w:val="00865F4F"/>
    <w:rsid w:val="00891CD0"/>
    <w:rsid w:val="00894A5F"/>
    <w:rsid w:val="00896B7B"/>
    <w:rsid w:val="008A329A"/>
    <w:rsid w:val="008A7C6E"/>
    <w:rsid w:val="008B0063"/>
    <w:rsid w:val="008C273B"/>
    <w:rsid w:val="008D2042"/>
    <w:rsid w:val="008F6859"/>
    <w:rsid w:val="00904022"/>
    <w:rsid w:val="0090543B"/>
    <w:rsid w:val="0090586C"/>
    <w:rsid w:val="009066BC"/>
    <w:rsid w:val="0090685D"/>
    <w:rsid w:val="00907CA2"/>
    <w:rsid w:val="009106B6"/>
    <w:rsid w:val="00910E0B"/>
    <w:rsid w:val="00911134"/>
    <w:rsid w:val="0091289E"/>
    <w:rsid w:val="0091791D"/>
    <w:rsid w:val="00920AAD"/>
    <w:rsid w:val="00925E17"/>
    <w:rsid w:val="0092643D"/>
    <w:rsid w:val="00933D5F"/>
    <w:rsid w:val="00933E8B"/>
    <w:rsid w:val="00940BE6"/>
    <w:rsid w:val="00942A58"/>
    <w:rsid w:val="009442C2"/>
    <w:rsid w:val="00947AAC"/>
    <w:rsid w:val="0096133E"/>
    <w:rsid w:val="009725BB"/>
    <w:rsid w:val="00976883"/>
    <w:rsid w:val="00977603"/>
    <w:rsid w:val="00983070"/>
    <w:rsid w:val="00984557"/>
    <w:rsid w:val="00985F27"/>
    <w:rsid w:val="009936D5"/>
    <w:rsid w:val="009A01CC"/>
    <w:rsid w:val="009B2FA2"/>
    <w:rsid w:val="009B61BA"/>
    <w:rsid w:val="009C27AB"/>
    <w:rsid w:val="009F10EA"/>
    <w:rsid w:val="009F4364"/>
    <w:rsid w:val="00A05320"/>
    <w:rsid w:val="00A20E08"/>
    <w:rsid w:val="00A27974"/>
    <w:rsid w:val="00A279A3"/>
    <w:rsid w:val="00A33B61"/>
    <w:rsid w:val="00A40BAC"/>
    <w:rsid w:val="00A44223"/>
    <w:rsid w:val="00A504C4"/>
    <w:rsid w:val="00A5221E"/>
    <w:rsid w:val="00A52665"/>
    <w:rsid w:val="00A566FC"/>
    <w:rsid w:val="00A60CF3"/>
    <w:rsid w:val="00A62CB3"/>
    <w:rsid w:val="00A62DDA"/>
    <w:rsid w:val="00A80D86"/>
    <w:rsid w:val="00A80F06"/>
    <w:rsid w:val="00A93064"/>
    <w:rsid w:val="00A949B7"/>
    <w:rsid w:val="00AA4318"/>
    <w:rsid w:val="00AA4BDC"/>
    <w:rsid w:val="00AA7084"/>
    <w:rsid w:val="00AB62AB"/>
    <w:rsid w:val="00AB7339"/>
    <w:rsid w:val="00AB7F18"/>
    <w:rsid w:val="00AC1AEF"/>
    <w:rsid w:val="00AC68FE"/>
    <w:rsid w:val="00AD2D92"/>
    <w:rsid w:val="00AD3A82"/>
    <w:rsid w:val="00AD635D"/>
    <w:rsid w:val="00AD679D"/>
    <w:rsid w:val="00AD745E"/>
    <w:rsid w:val="00AF33FB"/>
    <w:rsid w:val="00AF4E33"/>
    <w:rsid w:val="00AF7B75"/>
    <w:rsid w:val="00B02B01"/>
    <w:rsid w:val="00B02ED2"/>
    <w:rsid w:val="00B169B3"/>
    <w:rsid w:val="00B27A36"/>
    <w:rsid w:val="00B3166F"/>
    <w:rsid w:val="00B36F36"/>
    <w:rsid w:val="00B56BF3"/>
    <w:rsid w:val="00B5734F"/>
    <w:rsid w:val="00B63551"/>
    <w:rsid w:val="00B65191"/>
    <w:rsid w:val="00B66111"/>
    <w:rsid w:val="00B720EB"/>
    <w:rsid w:val="00B84051"/>
    <w:rsid w:val="00B92757"/>
    <w:rsid w:val="00B943E9"/>
    <w:rsid w:val="00B97F8E"/>
    <w:rsid w:val="00BA6472"/>
    <w:rsid w:val="00BA7C58"/>
    <w:rsid w:val="00BB109F"/>
    <w:rsid w:val="00BB5A20"/>
    <w:rsid w:val="00BB6B6B"/>
    <w:rsid w:val="00BC0429"/>
    <w:rsid w:val="00BC2240"/>
    <w:rsid w:val="00BC53F3"/>
    <w:rsid w:val="00BD4778"/>
    <w:rsid w:val="00BD5AD4"/>
    <w:rsid w:val="00BF1C55"/>
    <w:rsid w:val="00BF7A47"/>
    <w:rsid w:val="00C040F4"/>
    <w:rsid w:val="00C14672"/>
    <w:rsid w:val="00C231EA"/>
    <w:rsid w:val="00C27962"/>
    <w:rsid w:val="00C30098"/>
    <w:rsid w:val="00C33075"/>
    <w:rsid w:val="00C35438"/>
    <w:rsid w:val="00C357B4"/>
    <w:rsid w:val="00C648DF"/>
    <w:rsid w:val="00C92FB4"/>
    <w:rsid w:val="00C94407"/>
    <w:rsid w:val="00CA7540"/>
    <w:rsid w:val="00CB675C"/>
    <w:rsid w:val="00CC0ED4"/>
    <w:rsid w:val="00CC18D8"/>
    <w:rsid w:val="00CD12CD"/>
    <w:rsid w:val="00CD2530"/>
    <w:rsid w:val="00CD3D11"/>
    <w:rsid w:val="00CD51FD"/>
    <w:rsid w:val="00CF2429"/>
    <w:rsid w:val="00CF315C"/>
    <w:rsid w:val="00CF32D6"/>
    <w:rsid w:val="00D03878"/>
    <w:rsid w:val="00D071AE"/>
    <w:rsid w:val="00D3049D"/>
    <w:rsid w:val="00D40040"/>
    <w:rsid w:val="00D536C2"/>
    <w:rsid w:val="00D5630B"/>
    <w:rsid w:val="00D610EF"/>
    <w:rsid w:val="00D64C00"/>
    <w:rsid w:val="00D65CAD"/>
    <w:rsid w:val="00D708DD"/>
    <w:rsid w:val="00D816CA"/>
    <w:rsid w:val="00D83B81"/>
    <w:rsid w:val="00D8580B"/>
    <w:rsid w:val="00D93E76"/>
    <w:rsid w:val="00D974D0"/>
    <w:rsid w:val="00DB1DA7"/>
    <w:rsid w:val="00DB344D"/>
    <w:rsid w:val="00DC0D0C"/>
    <w:rsid w:val="00DC502B"/>
    <w:rsid w:val="00DE30C6"/>
    <w:rsid w:val="00DE719F"/>
    <w:rsid w:val="00DF27CA"/>
    <w:rsid w:val="00DF34DC"/>
    <w:rsid w:val="00DF35C0"/>
    <w:rsid w:val="00DF707C"/>
    <w:rsid w:val="00E002CD"/>
    <w:rsid w:val="00E05C26"/>
    <w:rsid w:val="00E14732"/>
    <w:rsid w:val="00E219C2"/>
    <w:rsid w:val="00E22A58"/>
    <w:rsid w:val="00E230EB"/>
    <w:rsid w:val="00E35747"/>
    <w:rsid w:val="00E377CE"/>
    <w:rsid w:val="00E534D6"/>
    <w:rsid w:val="00E6093F"/>
    <w:rsid w:val="00E64320"/>
    <w:rsid w:val="00E67B95"/>
    <w:rsid w:val="00E7335D"/>
    <w:rsid w:val="00E76EDC"/>
    <w:rsid w:val="00E77176"/>
    <w:rsid w:val="00E90A00"/>
    <w:rsid w:val="00E92BAE"/>
    <w:rsid w:val="00E9428B"/>
    <w:rsid w:val="00EA2540"/>
    <w:rsid w:val="00EB188A"/>
    <w:rsid w:val="00EC534C"/>
    <w:rsid w:val="00EC6537"/>
    <w:rsid w:val="00ED21F9"/>
    <w:rsid w:val="00ED6322"/>
    <w:rsid w:val="00EE2712"/>
    <w:rsid w:val="00EE5F7F"/>
    <w:rsid w:val="00EF714A"/>
    <w:rsid w:val="00EF74AE"/>
    <w:rsid w:val="00F013C6"/>
    <w:rsid w:val="00F01F1E"/>
    <w:rsid w:val="00F0352C"/>
    <w:rsid w:val="00F04ED8"/>
    <w:rsid w:val="00F074C2"/>
    <w:rsid w:val="00F11515"/>
    <w:rsid w:val="00F14582"/>
    <w:rsid w:val="00F14914"/>
    <w:rsid w:val="00F239EC"/>
    <w:rsid w:val="00F24E51"/>
    <w:rsid w:val="00F251E3"/>
    <w:rsid w:val="00F338EE"/>
    <w:rsid w:val="00F430AB"/>
    <w:rsid w:val="00F47D2F"/>
    <w:rsid w:val="00F516AB"/>
    <w:rsid w:val="00F51FF0"/>
    <w:rsid w:val="00F5456F"/>
    <w:rsid w:val="00F603B7"/>
    <w:rsid w:val="00F65298"/>
    <w:rsid w:val="00F7404F"/>
    <w:rsid w:val="00F80D71"/>
    <w:rsid w:val="00F820C2"/>
    <w:rsid w:val="00F82330"/>
    <w:rsid w:val="00F849DC"/>
    <w:rsid w:val="00F84CA0"/>
    <w:rsid w:val="00F8585D"/>
    <w:rsid w:val="00F85F69"/>
    <w:rsid w:val="00FB2E77"/>
    <w:rsid w:val="00FC1204"/>
    <w:rsid w:val="00FC75E4"/>
    <w:rsid w:val="00FD1B8E"/>
    <w:rsid w:val="00FE1F7E"/>
    <w:rsid w:val="00FE6B97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4BA9C34-E460-4095-B5C1-C027CB58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CD51FD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D51F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D51F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CD51F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D51F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D51F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D51F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D51F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D51F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uiPriority w:val="99"/>
    <w:rsid w:val="00CD51F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8">
    <w:name w:val="footer"/>
    <w:basedOn w:val="a2"/>
    <w:link w:val="a9"/>
    <w:uiPriority w:val="99"/>
    <w:semiHidden/>
    <w:rsid w:val="00CD51FD"/>
    <w:pPr>
      <w:tabs>
        <w:tab w:val="center" w:pos="4819"/>
        <w:tab w:val="right" w:pos="9639"/>
      </w:tabs>
      <w:ind w:firstLine="709"/>
    </w:pPr>
  </w:style>
  <w:style w:type="character" w:customStyle="1" w:styleId="a9">
    <w:name w:val="Нижний колонтитул Знак"/>
    <w:link w:val="a8"/>
    <w:uiPriority w:val="99"/>
    <w:semiHidden/>
    <w:locked/>
    <w:rsid w:val="00CD51FD"/>
    <w:rPr>
      <w:sz w:val="28"/>
      <w:szCs w:val="28"/>
      <w:lang w:val="ru-RU" w:eastAsia="ru-RU"/>
    </w:rPr>
  </w:style>
  <w:style w:type="paragraph" w:styleId="aa">
    <w:name w:val="List Paragraph"/>
    <w:basedOn w:val="a2"/>
    <w:uiPriority w:val="99"/>
    <w:qFormat/>
    <w:rsid w:val="00896B7B"/>
    <w:pPr>
      <w:ind w:left="720" w:firstLine="709"/>
    </w:pPr>
  </w:style>
  <w:style w:type="character" w:customStyle="1" w:styleId="11">
    <w:name w:val="Текст Знак1"/>
    <w:link w:val="ab"/>
    <w:uiPriority w:val="99"/>
    <w:locked/>
    <w:rsid w:val="00CD51FD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ConsNormal">
    <w:name w:val="ConsNormal"/>
    <w:uiPriority w:val="99"/>
    <w:rsid w:val="001A56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AF7B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7334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4"/>
    <w:uiPriority w:val="99"/>
    <w:rsid w:val="00CD51F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c"/>
    <w:uiPriority w:val="99"/>
    <w:rsid w:val="00CD51FD"/>
    <w:pPr>
      <w:ind w:firstLine="709"/>
    </w:pPr>
  </w:style>
  <w:style w:type="character" w:customStyle="1" w:styleId="ac">
    <w:name w:val="Основно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character" w:customStyle="1" w:styleId="ad">
    <w:name w:val="Верхний колонтитул Знак"/>
    <w:uiPriority w:val="99"/>
    <w:rsid w:val="00CD51FD"/>
    <w:rPr>
      <w:kern w:val="16"/>
      <w:sz w:val="24"/>
      <w:szCs w:val="24"/>
    </w:rPr>
  </w:style>
  <w:style w:type="paragraph" w:customStyle="1" w:styleId="ae">
    <w:name w:val="выделение"/>
    <w:uiPriority w:val="99"/>
    <w:rsid w:val="00CD51FD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CD51FD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CD51F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CD51FD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hAnsi="Times New Roman"/>
      <w:sz w:val="28"/>
      <w:szCs w:val="28"/>
    </w:rPr>
  </w:style>
  <w:style w:type="paragraph" w:styleId="ab">
    <w:name w:val="Plain Text"/>
    <w:basedOn w:val="a2"/>
    <w:link w:val="11"/>
    <w:uiPriority w:val="99"/>
    <w:rsid w:val="00CD51FD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2">
    <w:name w:val="Знак Знак2"/>
    <w:uiPriority w:val="99"/>
    <w:semiHidden/>
    <w:locked/>
    <w:rsid w:val="00CD51FD"/>
    <w:rPr>
      <w:noProof/>
      <w:kern w:val="16"/>
      <w:sz w:val="28"/>
      <w:szCs w:val="28"/>
      <w:lang w:val="ru-RU" w:eastAsia="ru-RU"/>
    </w:rPr>
  </w:style>
  <w:style w:type="character" w:styleId="af3">
    <w:name w:val="endnote reference"/>
    <w:uiPriority w:val="99"/>
    <w:semiHidden/>
    <w:rsid w:val="00CD51FD"/>
    <w:rPr>
      <w:vertAlign w:val="superscript"/>
    </w:rPr>
  </w:style>
  <w:style w:type="character" w:styleId="af4">
    <w:name w:val="footnote reference"/>
    <w:uiPriority w:val="99"/>
    <w:semiHidden/>
    <w:rsid w:val="00CD51F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D51FD"/>
    <w:pPr>
      <w:numPr>
        <w:numId w:val="13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styleId="af5">
    <w:name w:val="caption"/>
    <w:basedOn w:val="a2"/>
    <w:next w:val="a2"/>
    <w:uiPriority w:val="99"/>
    <w:qFormat/>
    <w:rsid w:val="00CD51FD"/>
    <w:pPr>
      <w:ind w:firstLine="709"/>
    </w:pPr>
    <w:rPr>
      <w:b/>
      <w:bCs/>
      <w:sz w:val="20"/>
      <w:szCs w:val="20"/>
    </w:rPr>
  </w:style>
  <w:style w:type="character" w:styleId="af6">
    <w:name w:val="page number"/>
    <w:uiPriority w:val="99"/>
    <w:rsid w:val="00CD51FD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CD51FD"/>
    <w:rPr>
      <w:sz w:val="28"/>
      <w:szCs w:val="28"/>
    </w:rPr>
  </w:style>
  <w:style w:type="paragraph" w:styleId="af8">
    <w:name w:val="Normal (Web)"/>
    <w:basedOn w:val="a2"/>
    <w:uiPriority w:val="99"/>
    <w:rsid w:val="00CD51FD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CD51FD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CD51FD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CD51F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D51F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CD51F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D51FD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CD51FD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CD51F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a">
    <w:name w:val="Table Grid"/>
    <w:basedOn w:val="a4"/>
    <w:uiPriority w:val="99"/>
    <w:rsid w:val="00CD51FD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autoRedefine/>
    <w:uiPriority w:val="99"/>
    <w:rsid w:val="00CD51FD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D51FD"/>
    <w:pPr>
      <w:numPr>
        <w:numId w:val="14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D51FD"/>
    <w:pPr>
      <w:numPr>
        <w:numId w:val="15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CD51F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CD51FD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CD51F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D51FD"/>
    <w:rPr>
      <w:i/>
      <w:iCs/>
    </w:rPr>
  </w:style>
  <w:style w:type="paragraph" w:customStyle="1" w:styleId="afc">
    <w:name w:val="ТАБЛИЦА"/>
    <w:next w:val="a2"/>
    <w:autoRedefine/>
    <w:uiPriority w:val="99"/>
    <w:rsid w:val="00CD51FD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CD51FD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CD51FD"/>
  </w:style>
  <w:style w:type="table" w:customStyle="1" w:styleId="14">
    <w:name w:val="Стиль таблицы1"/>
    <w:basedOn w:val="a4"/>
    <w:uiPriority w:val="99"/>
    <w:rsid w:val="00CD51FD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CD51FD"/>
    <w:pPr>
      <w:jc w:val="center"/>
    </w:pPr>
    <w:rPr>
      <w:rFonts w:ascii="Times New Roman" w:hAnsi="Times New Roman"/>
    </w:rPr>
  </w:style>
  <w:style w:type="paragraph" w:styleId="aff">
    <w:name w:val="endnote text"/>
    <w:basedOn w:val="a2"/>
    <w:link w:val="aff0"/>
    <w:uiPriority w:val="99"/>
    <w:semiHidden/>
    <w:rsid w:val="00CD51FD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hAnsi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CD51FD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CD51FD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CD51FD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73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3546</Words>
  <Characters>20216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TOSHIBA</Company>
  <LinksUpToDate>false</LinksUpToDate>
  <CharactersWithSpaces>23715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1</dc:creator>
  <cp:keywords/>
  <dc:description/>
  <cp:lastModifiedBy>admin</cp:lastModifiedBy>
  <cp:revision>2</cp:revision>
  <dcterms:created xsi:type="dcterms:W3CDTF">2014-03-06T20:11:00Z</dcterms:created>
  <dcterms:modified xsi:type="dcterms:W3CDTF">2014-03-06T20:11:00Z</dcterms:modified>
</cp:coreProperties>
</file>