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B9" w:rsidRPr="000B36E5" w:rsidRDefault="003544B9" w:rsidP="000B36E5">
      <w:pPr>
        <w:suppressAutoHyphens/>
        <w:spacing w:line="360" w:lineRule="auto"/>
        <w:ind w:firstLine="709"/>
        <w:jc w:val="center"/>
        <w:rPr>
          <w:sz w:val="28"/>
        </w:rPr>
      </w:pPr>
      <w:r w:rsidRPr="000B36E5">
        <w:rPr>
          <w:sz w:val="28"/>
        </w:rPr>
        <w:t>Калачинский филиал</w:t>
      </w:r>
    </w:p>
    <w:p w:rsidR="003544B9" w:rsidRPr="000B36E5" w:rsidRDefault="000B36E5" w:rsidP="000B36E5">
      <w:pPr>
        <w:suppressAutoHyphens/>
        <w:spacing w:line="360" w:lineRule="auto"/>
        <w:ind w:firstLine="709"/>
        <w:jc w:val="center"/>
        <w:rPr>
          <w:sz w:val="28"/>
        </w:rPr>
      </w:pPr>
      <w:r w:rsidRPr="000B36E5">
        <w:rPr>
          <w:sz w:val="28"/>
        </w:rPr>
        <w:t>А</w:t>
      </w:r>
      <w:r w:rsidR="003544B9" w:rsidRPr="000B36E5">
        <w:rPr>
          <w:sz w:val="28"/>
        </w:rPr>
        <w:t>втономного учреждения среднего профессионального образования</w:t>
      </w:r>
      <w:r>
        <w:rPr>
          <w:sz w:val="28"/>
        </w:rPr>
        <w:t xml:space="preserve"> </w:t>
      </w:r>
      <w:r w:rsidR="003544B9" w:rsidRPr="000B36E5">
        <w:rPr>
          <w:sz w:val="28"/>
        </w:rPr>
        <w:t>Омской области</w:t>
      </w:r>
    </w:p>
    <w:p w:rsidR="00C625BF" w:rsidRPr="000B36E5" w:rsidRDefault="00C625BF" w:rsidP="000B36E5">
      <w:pPr>
        <w:suppressAutoHyphens/>
        <w:spacing w:line="360" w:lineRule="auto"/>
        <w:ind w:firstLine="709"/>
        <w:jc w:val="center"/>
        <w:rPr>
          <w:sz w:val="28"/>
        </w:rPr>
      </w:pPr>
      <w:r w:rsidRPr="000B36E5">
        <w:rPr>
          <w:sz w:val="28"/>
        </w:rPr>
        <w:t>"</w:t>
      </w:r>
      <w:r w:rsidR="003544B9" w:rsidRPr="000B36E5">
        <w:rPr>
          <w:sz w:val="28"/>
        </w:rPr>
        <w:t xml:space="preserve">Техникум </w:t>
      </w:r>
      <w:r w:rsidRPr="000B36E5">
        <w:rPr>
          <w:sz w:val="28"/>
        </w:rPr>
        <w:t>"</w:t>
      </w:r>
      <w:r w:rsidR="003544B9" w:rsidRPr="000B36E5">
        <w:rPr>
          <w:sz w:val="28"/>
        </w:rPr>
        <w:t xml:space="preserve">Учебный центр </w:t>
      </w:r>
      <w:r w:rsidRPr="000B36E5">
        <w:rPr>
          <w:sz w:val="28"/>
        </w:rPr>
        <w:t>"</w:t>
      </w:r>
      <w:r w:rsidR="003544B9" w:rsidRPr="000B36E5">
        <w:rPr>
          <w:sz w:val="28"/>
        </w:rPr>
        <w:t>Ориентир</w:t>
      </w:r>
      <w:r w:rsidRPr="000B36E5">
        <w:rPr>
          <w:sz w:val="28"/>
        </w:rPr>
        <w:t>"</w:t>
      </w:r>
    </w:p>
    <w:p w:rsidR="003544B9" w:rsidRPr="000B36E5" w:rsidRDefault="003544B9" w:rsidP="000B36E5">
      <w:pPr>
        <w:suppressAutoHyphens/>
        <w:spacing w:line="360" w:lineRule="auto"/>
        <w:ind w:firstLine="709"/>
        <w:jc w:val="center"/>
        <w:rPr>
          <w:sz w:val="28"/>
        </w:rPr>
      </w:pPr>
    </w:p>
    <w:p w:rsidR="003544B9" w:rsidRPr="000B36E5" w:rsidRDefault="003544B9" w:rsidP="000B36E5">
      <w:pPr>
        <w:suppressAutoHyphens/>
        <w:spacing w:line="360" w:lineRule="auto"/>
        <w:ind w:firstLine="709"/>
        <w:jc w:val="center"/>
        <w:rPr>
          <w:sz w:val="28"/>
        </w:rPr>
      </w:pPr>
    </w:p>
    <w:p w:rsidR="003544B9" w:rsidRPr="000B36E5" w:rsidRDefault="003544B9" w:rsidP="000B36E5">
      <w:pPr>
        <w:suppressAutoHyphens/>
        <w:spacing w:line="360" w:lineRule="auto"/>
        <w:ind w:firstLine="709"/>
        <w:jc w:val="center"/>
        <w:rPr>
          <w:sz w:val="28"/>
        </w:rPr>
      </w:pPr>
    </w:p>
    <w:p w:rsidR="003544B9" w:rsidRPr="000B36E5" w:rsidRDefault="003544B9" w:rsidP="000B36E5">
      <w:pPr>
        <w:suppressAutoHyphens/>
        <w:spacing w:line="360" w:lineRule="auto"/>
        <w:ind w:firstLine="709"/>
        <w:jc w:val="center"/>
        <w:rPr>
          <w:sz w:val="28"/>
        </w:rPr>
      </w:pPr>
    </w:p>
    <w:p w:rsidR="003544B9" w:rsidRPr="000B36E5" w:rsidRDefault="003544B9" w:rsidP="000B36E5">
      <w:pPr>
        <w:suppressAutoHyphens/>
        <w:spacing w:line="360" w:lineRule="auto"/>
        <w:ind w:firstLine="709"/>
        <w:jc w:val="center"/>
        <w:rPr>
          <w:sz w:val="28"/>
        </w:rPr>
      </w:pPr>
    </w:p>
    <w:p w:rsidR="003544B9" w:rsidRPr="000B36E5" w:rsidRDefault="003544B9" w:rsidP="000B36E5">
      <w:pPr>
        <w:suppressAutoHyphens/>
        <w:spacing w:line="360" w:lineRule="auto"/>
        <w:ind w:firstLine="709"/>
        <w:jc w:val="center"/>
        <w:rPr>
          <w:sz w:val="28"/>
        </w:rPr>
      </w:pPr>
    </w:p>
    <w:p w:rsidR="003544B9" w:rsidRPr="000B36E5" w:rsidRDefault="003544B9" w:rsidP="000B36E5">
      <w:pPr>
        <w:suppressAutoHyphens/>
        <w:spacing w:line="360" w:lineRule="auto"/>
        <w:ind w:firstLine="709"/>
        <w:jc w:val="center"/>
        <w:rPr>
          <w:sz w:val="28"/>
        </w:rPr>
      </w:pPr>
      <w:r w:rsidRPr="000B36E5">
        <w:rPr>
          <w:sz w:val="28"/>
        </w:rPr>
        <w:t>Контрольная работа</w:t>
      </w:r>
    </w:p>
    <w:p w:rsidR="003544B9" w:rsidRPr="000B36E5" w:rsidRDefault="003544B9" w:rsidP="000B36E5">
      <w:pPr>
        <w:suppressAutoHyphens/>
        <w:spacing w:line="360" w:lineRule="auto"/>
        <w:ind w:firstLine="709"/>
        <w:jc w:val="center"/>
        <w:rPr>
          <w:sz w:val="28"/>
        </w:rPr>
      </w:pPr>
      <w:r w:rsidRPr="000B36E5">
        <w:rPr>
          <w:sz w:val="28"/>
        </w:rPr>
        <w:t xml:space="preserve">По дисциплине: </w:t>
      </w:r>
      <w:r w:rsidR="00C625BF" w:rsidRPr="000B36E5">
        <w:rPr>
          <w:sz w:val="28"/>
        </w:rPr>
        <w:t>"</w:t>
      </w:r>
      <w:r w:rsidRPr="000B36E5">
        <w:rPr>
          <w:sz w:val="28"/>
        </w:rPr>
        <w:t>Организация работы органов социального обеспечения</w:t>
      </w:r>
      <w:r w:rsidR="00C625BF" w:rsidRPr="000B36E5">
        <w:rPr>
          <w:sz w:val="28"/>
        </w:rPr>
        <w:t>"</w:t>
      </w:r>
    </w:p>
    <w:p w:rsidR="003544B9" w:rsidRPr="000B36E5" w:rsidRDefault="00C15285" w:rsidP="000B36E5">
      <w:pPr>
        <w:suppressAutoHyphens/>
        <w:spacing w:line="360" w:lineRule="auto"/>
        <w:ind w:firstLine="709"/>
        <w:jc w:val="center"/>
        <w:rPr>
          <w:sz w:val="28"/>
        </w:rPr>
      </w:pPr>
      <w:r w:rsidRPr="000B36E5">
        <w:rPr>
          <w:sz w:val="28"/>
        </w:rPr>
        <w:t xml:space="preserve">Порядок управления территориальными органами </w:t>
      </w:r>
      <w:r w:rsidR="005A39A5" w:rsidRPr="000B36E5">
        <w:rPr>
          <w:sz w:val="28"/>
        </w:rPr>
        <w:t>П</w:t>
      </w:r>
      <w:r w:rsidRPr="000B36E5">
        <w:rPr>
          <w:sz w:val="28"/>
        </w:rPr>
        <w:t xml:space="preserve">енсионного фонда </w:t>
      </w:r>
      <w:r w:rsidR="000B36E5" w:rsidRPr="000B36E5">
        <w:rPr>
          <w:sz w:val="28"/>
        </w:rPr>
        <w:t>Р</w:t>
      </w:r>
      <w:r w:rsidRPr="000B36E5">
        <w:rPr>
          <w:sz w:val="28"/>
        </w:rPr>
        <w:t>оссии</w:t>
      </w:r>
    </w:p>
    <w:p w:rsidR="003544B9" w:rsidRPr="000B36E5" w:rsidRDefault="003544B9" w:rsidP="000B36E5">
      <w:pPr>
        <w:suppressAutoHyphens/>
        <w:spacing w:line="360" w:lineRule="auto"/>
        <w:ind w:firstLine="709"/>
        <w:jc w:val="center"/>
        <w:rPr>
          <w:sz w:val="28"/>
        </w:rPr>
      </w:pPr>
    </w:p>
    <w:p w:rsidR="003544B9" w:rsidRPr="000B36E5" w:rsidRDefault="003544B9" w:rsidP="000B36E5">
      <w:pPr>
        <w:suppressAutoHyphens/>
        <w:spacing w:line="360" w:lineRule="auto"/>
        <w:ind w:firstLine="709"/>
        <w:jc w:val="center"/>
        <w:rPr>
          <w:sz w:val="28"/>
        </w:rPr>
      </w:pPr>
    </w:p>
    <w:p w:rsidR="00C625BF" w:rsidRPr="000B36E5" w:rsidRDefault="003544B9" w:rsidP="000B36E5">
      <w:pPr>
        <w:suppressAutoHyphens/>
        <w:spacing w:line="360" w:lineRule="auto"/>
        <w:ind w:firstLine="5103"/>
        <w:rPr>
          <w:sz w:val="28"/>
        </w:rPr>
      </w:pPr>
      <w:r w:rsidRPr="000B36E5">
        <w:rPr>
          <w:sz w:val="28"/>
        </w:rPr>
        <w:t>Работу выполнила:</w:t>
      </w:r>
    </w:p>
    <w:p w:rsidR="003544B9" w:rsidRPr="000B36E5" w:rsidRDefault="003544B9" w:rsidP="000B36E5">
      <w:pPr>
        <w:suppressAutoHyphens/>
        <w:spacing w:line="360" w:lineRule="auto"/>
        <w:ind w:firstLine="5103"/>
        <w:rPr>
          <w:sz w:val="28"/>
        </w:rPr>
      </w:pPr>
      <w:r w:rsidRPr="000B36E5">
        <w:rPr>
          <w:sz w:val="28"/>
        </w:rPr>
        <w:t>Студентка 4 курса</w:t>
      </w:r>
    </w:p>
    <w:p w:rsidR="003544B9" w:rsidRPr="000B36E5" w:rsidRDefault="003544B9" w:rsidP="000B36E5">
      <w:pPr>
        <w:suppressAutoHyphens/>
        <w:spacing w:line="360" w:lineRule="auto"/>
        <w:ind w:firstLine="5103"/>
        <w:rPr>
          <w:sz w:val="28"/>
        </w:rPr>
      </w:pPr>
      <w:r w:rsidRPr="000B36E5">
        <w:rPr>
          <w:sz w:val="28"/>
        </w:rPr>
        <w:t>Группа СЗ 36</w:t>
      </w:r>
    </w:p>
    <w:p w:rsidR="003544B9" w:rsidRPr="000B36E5" w:rsidRDefault="003544B9" w:rsidP="000B36E5">
      <w:pPr>
        <w:suppressAutoHyphens/>
        <w:spacing w:line="360" w:lineRule="auto"/>
        <w:ind w:firstLine="5103"/>
        <w:rPr>
          <w:sz w:val="28"/>
        </w:rPr>
      </w:pPr>
      <w:r w:rsidRPr="000B36E5">
        <w:rPr>
          <w:sz w:val="28"/>
        </w:rPr>
        <w:t>Отделение: заочное</w:t>
      </w:r>
    </w:p>
    <w:p w:rsidR="00C625BF" w:rsidRPr="000B36E5" w:rsidRDefault="003544B9" w:rsidP="000B36E5">
      <w:pPr>
        <w:suppressAutoHyphens/>
        <w:spacing w:line="360" w:lineRule="auto"/>
        <w:ind w:firstLine="5103"/>
        <w:rPr>
          <w:sz w:val="28"/>
        </w:rPr>
      </w:pPr>
      <w:r w:rsidRPr="000B36E5">
        <w:rPr>
          <w:sz w:val="28"/>
        </w:rPr>
        <w:t>Специальность:</w:t>
      </w:r>
    </w:p>
    <w:p w:rsidR="00C15285" w:rsidRPr="000B36E5" w:rsidRDefault="00C15285" w:rsidP="000B36E5">
      <w:pPr>
        <w:suppressAutoHyphens/>
        <w:spacing w:line="360" w:lineRule="auto"/>
        <w:ind w:firstLine="5103"/>
        <w:rPr>
          <w:sz w:val="28"/>
          <w:lang w:val="en-US"/>
        </w:rPr>
      </w:pPr>
      <w:r w:rsidRPr="000B36E5">
        <w:rPr>
          <w:sz w:val="28"/>
        </w:rPr>
        <w:t>Право и организация</w:t>
      </w:r>
    </w:p>
    <w:p w:rsidR="003544B9" w:rsidRPr="000B36E5" w:rsidRDefault="003544B9" w:rsidP="000B36E5">
      <w:pPr>
        <w:suppressAutoHyphens/>
        <w:spacing w:line="360" w:lineRule="auto"/>
        <w:ind w:firstLine="5103"/>
        <w:rPr>
          <w:sz w:val="28"/>
        </w:rPr>
      </w:pPr>
      <w:r w:rsidRPr="000B36E5">
        <w:rPr>
          <w:sz w:val="28"/>
        </w:rPr>
        <w:t>социального обеспечения</w:t>
      </w:r>
    </w:p>
    <w:p w:rsidR="003544B9" w:rsidRPr="000B36E5" w:rsidRDefault="003544B9" w:rsidP="000B36E5">
      <w:pPr>
        <w:suppressAutoHyphens/>
        <w:spacing w:line="360" w:lineRule="auto"/>
        <w:ind w:firstLine="709"/>
        <w:jc w:val="center"/>
        <w:rPr>
          <w:sz w:val="28"/>
        </w:rPr>
      </w:pPr>
    </w:p>
    <w:p w:rsidR="003544B9" w:rsidRPr="000B36E5" w:rsidRDefault="003544B9" w:rsidP="000B36E5">
      <w:pPr>
        <w:suppressAutoHyphens/>
        <w:spacing w:line="360" w:lineRule="auto"/>
        <w:ind w:firstLine="709"/>
        <w:jc w:val="center"/>
        <w:rPr>
          <w:sz w:val="28"/>
        </w:rPr>
      </w:pPr>
    </w:p>
    <w:p w:rsidR="003544B9" w:rsidRPr="000B36E5" w:rsidRDefault="003544B9" w:rsidP="000B36E5">
      <w:pPr>
        <w:suppressAutoHyphens/>
        <w:spacing w:line="360" w:lineRule="auto"/>
        <w:ind w:firstLine="709"/>
        <w:jc w:val="center"/>
        <w:rPr>
          <w:sz w:val="28"/>
        </w:rPr>
      </w:pPr>
    </w:p>
    <w:p w:rsidR="003544B9" w:rsidRPr="000B36E5" w:rsidRDefault="003544B9" w:rsidP="000B36E5">
      <w:pPr>
        <w:suppressAutoHyphens/>
        <w:spacing w:line="360" w:lineRule="auto"/>
        <w:ind w:firstLine="709"/>
        <w:jc w:val="center"/>
        <w:rPr>
          <w:sz w:val="28"/>
        </w:rPr>
      </w:pPr>
      <w:r w:rsidRPr="000B36E5">
        <w:rPr>
          <w:sz w:val="28"/>
        </w:rPr>
        <w:t>2009</w:t>
      </w:r>
    </w:p>
    <w:p w:rsidR="00977ADB" w:rsidRPr="000B36E5" w:rsidRDefault="003544B9" w:rsidP="00C625BF">
      <w:pPr>
        <w:suppressAutoHyphens/>
        <w:spacing w:line="360" w:lineRule="auto"/>
        <w:ind w:firstLine="709"/>
        <w:jc w:val="both"/>
        <w:rPr>
          <w:sz w:val="28"/>
        </w:rPr>
      </w:pPr>
      <w:r w:rsidRPr="000B36E5">
        <w:rPr>
          <w:sz w:val="28"/>
        </w:rPr>
        <w:br w:type="page"/>
      </w:r>
      <w:r w:rsidR="00977ADB" w:rsidRPr="000B36E5">
        <w:rPr>
          <w:sz w:val="28"/>
        </w:rPr>
        <w:t>У Пенсионного фонда Российской Федерации</w:t>
      </w:r>
      <w:r w:rsidR="00C625BF" w:rsidRPr="000B36E5">
        <w:rPr>
          <w:sz w:val="28"/>
        </w:rPr>
        <w:t xml:space="preserve"> </w:t>
      </w:r>
      <w:r w:rsidR="00977ADB" w:rsidRPr="000B36E5">
        <w:rPr>
          <w:sz w:val="28"/>
        </w:rPr>
        <w:t>более 100 миллионов клиентов – все работающее население страны, пенсионеры, страхователи, получатели ежемесячной денежной выплаты и дополнительного ежемесячного материального обеспечения. Ежегодно в Фонд поступает более 87 миллионов документов. Около 99 % из них</w:t>
      </w:r>
      <w:r w:rsidR="00C625BF" w:rsidRPr="000B36E5">
        <w:rPr>
          <w:sz w:val="28"/>
        </w:rPr>
        <w:t xml:space="preserve"> </w:t>
      </w:r>
      <w:r w:rsidR="00977ADB" w:rsidRPr="000B36E5">
        <w:rPr>
          <w:sz w:val="28"/>
        </w:rPr>
        <w:t>-</w:t>
      </w:r>
      <w:r w:rsidR="00C625BF" w:rsidRPr="000B36E5">
        <w:rPr>
          <w:sz w:val="28"/>
        </w:rPr>
        <w:t xml:space="preserve"> </w:t>
      </w:r>
      <w:r w:rsidR="00977ADB" w:rsidRPr="000B36E5">
        <w:rPr>
          <w:sz w:val="28"/>
        </w:rPr>
        <w:t>в электронной форме. Годовой объем информации, которой Фонд обменивается с клиентами, выражается в терабайтах. Учитывая количество клиентов и широкую номенклатуру услуг, такой объем информации невозможно было бы обработать в требуемые сроки без использования современных информационно-коммуникационных</w:t>
      </w:r>
      <w:r w:rsidR="00C625BF" w:rsidRPr="000B36E5">
        <w:rPr>
          <w:sz w:val="28"/>
        </w:rPr>
        <w:t xml:space="preserve"> </w:t>
      </w:r>
      <w:r w:rsidR="00977ADB" w:rsidRPr="000B36E5">
        <w:rPr>
          <w:sz w:val="28"/>
        </w:rPr>
        <w:t xml:space="preserve">технологий. Именно активное их внедрение и оптимальное применение является сегодня </w:t>
      </w:r>
      <w:r w:rsidR="00977ADB" w:rsidRPr="000B36E5">
        <w:rPr>
          <w:bCs/>
          <w:sz w:val="28"/>
        </w:rPr>
        <w:t>ключевым фактором</w:t>
      </w:r>
      <w:r w:rsidR="00977ADB" w:rsidRPr="000B36E5">
        <w:rPr>
          <w:sz w:val="28"/>
        </w:rPr>
        <w:t xml:space="preserve"> успешной работы Пенсионного фонда. Информационно-коммуникационные технологии обеспечивают эффективную работу сотрудников Фонда во всех ситуациях: на их рабочих местах в офисах органов ПФР, во время приема страхователей и граждан, в консультационных пунктах на предприятиях и в организациях. Автоматизированное рабочее место имеется у каждого специалиста ПФР.</w:t>
      </w:r>
    </w:p>
    <w:p w:rsidR="00977ADB" w:rsidRPr="000B36E5" w:rsidRDefault="00977ADB" w:rsidP="00C625BF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0B36E5">
        <w:rPr>
          <w:rFonts w:ascii="Times New Roman" w:hAnsi="Times New Roman"/>
          <w:color w:val="auto"/>
          <w:sz w:val="28"/>
          <w:szCs w:val="24"/>
        </w:rPr>
        <w:t>Локальные вычислительные сети районного звена на региональном уровне объединены в корпоративную сеть передачи данных, а корпоративные сети ПФР в регионах объединяются с использованием магистральных каналов связи в глобальную корпоративную сеть ПФР. Телекоммуникационная сеть передачи данных используется в целях эффективного управления деятельностью подразделений ПФР на всей территории страны, для онлайнового доступа сотрудников ПФР к информационным ресурсам, для выполнения производственных процессов, связанных с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передачей значительных объемов информации в ходе информирования застрахованных лиц. Единая сеть передачи данных Пенсионного фонда поддерживает услуги голосовой связи, электронной почты и удаленного доступа к базам данных.</w:t>
      </w:r>
    </w:p>
    <w:p w:rsidR="00977ADB" w:rsidRPr="000B36E5" w:rsidRDefault="00C15285" w:rsidP="00C625B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0B36E5">
        <w:rPr>
          <w:rFonts w:ascii="Times New Roman" w:hAnsi="Times New Roman"/>
          <w:color w:val="auto"/>
          <w:sz w:val="28"/>
          <w:szCs w:val="24"/>
        </w:rPr>
        <w:t>Таким образом, именно</w:t>
      </w:r>
      <w:r w:rsidRPr="000B36E5">
        <w:rPr>
          <w:rFonts w:ascii="Times New Roman" w:hAnsi="Times New Roman"/>
          <w:color w:val="auto"/>
          <w:sz w:val="28"/>
          <w:szCs w:val="24"/>
          <w:lang w:val="en-US"/>
        </w:rPr>
        <w:t xml:space="preserve"> </w:t>
      </w:r>
      <w:r w:rsidR="00977ADB" w:rsidRPr="000B36E5">
        <w:rPr>
          <w:rFonts w:ascii="Times New Roman" w:hAnsi="Times New Roman"/>
          <w:color w:val="auto"/>
          <w:sz w:val="28"/>
          <w:szCs w:val="24"/>
        </w:rPr>
        <w:t>информационно-коммуникационные технологии позволяют сотрудникам Пенсионного фонда справиться с огромным и постоянно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977ADB" w:rsidRPr="000B36E5">
        <w:rPr>
          <w:rFonts w:ascii="Times New Roman" w:hAnsi="Times New Roman"/>
          <w:color w:val="auto"/>
          <w:sz w:val="28"/>
          <w:szCs w:val="24"/>
        </w:rPr>
        <w:t>растущим объемом услуг, предоставляемых на всей территории страны миллионам граждан и организациям, добиваясь при этом необходимого качества и экономичности в работе. Информационно-коммуникационные технологии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977ADB" w:rsidRPr="000B36E5">
        <w:rPr>
          <w:rFonts w:ascii="Times New Roman" w:hAnsi="Times New Roman"/>
          <w:color w:val="auto"/>
          <w:sz w:val="28"/>
          <w:szCs w:val="24"/>
        </w:rPr>
        <w:t>позволяют гражданам получить информацию об их правах в сфере социальной защиты, причем как информацию о юридических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977ADB" w:rsidRPr="000B36E5">
        <w:rPr>
          <w:rFonts w:ascii="Times New Roman" w:hAnsi="Times New Roman"/>
          <w:color w:val="auto"/>
          <w:sz w:val="28"/>
          <w:szCs w:val="24"/>
        </w:rPr>
        <w:t>нормах, устанавливающих эти права, так и сведения о конкретных правах конкретного человека. Кроме того, благодаря применению информационно-коммуникационных технологий становится возможным в сжатые сроки реализовать инициативы государства в области социального обеспечения и социального страхования. Здесь, в частности, можно упомянуть реализацию Федерального закона от 22 августа 2004 № 122-ФЗ, в соответствии с которым в течение пяти месяцев была создана и стала реально использоваться во всех регионах страны информационная база получателей выплат по этому закону, в которой к настоящему времени содержатся данные более чем на 16 миллионов человек.</w:t>
      </w:r>
    </w:p>
    <w:p w:rsidR="00C625BF" w:rsidRPr="000B36E5" w:rsidRDefault="00977ADB" w:rsidP="00C625B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0B36E5">
        <w:rPr>
          <w:rFonts w:ascii="Times New Roman" w:hAnsi="Times New Roman"/>
          <w:color w:val="auto"/>
          <w:sz w:val="28"/>
          <w:szCs w:val="24"/>
        </w:rPr>
        <w:t>Конечно, процесс развития информационно-коммуникационных технологий в Пенсионном фонде неотделим от этапов становле</w:t>
      </w:r>
      <w:r w:rsidR="00C15285" w:rsidRPr="000B36E5">
        <w:rPr>
          <w:rFonts w:ascii="Times New Roman" w:hAnsi="Times New Roman"/>
          <w:color w:val="auto"/>
          <w:sz w:val="28"/>
          <w:szCs w:val="24"/>
        </w:rPr>
        <w:t>ния и развития Фонда в целом.</w:t>
      </w:r>
    </w:p>
    <w:p w:rsidR="00977ADB" w:rsidRPr="000B36E5" w:rsidRDefault="00977ADB" w:rsidP="00C625B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0B36E5">
        <w:rPr>
          <w:rFonts w:ascii="Times New Roman" w:hAnsi="Times New Roman"/>
          <w:color w:val="auto"/>
          <w:sz w:val="28"/>
          <w:szCs w:val="24"/>
        </w:rPr>
        <w:t>Первый этап был связан с выделением бюджета ПФР в самостоятельный и независимый от федерального и региональных бюджетов, созданием организационной основы Фонда, внедрением технологии учета страховых взносов (работой со страхователями). Этот этап закончился к середине 90-х годов.</w:t>
      </w:r>
    </w:p>
    <w:p w:rsidR="00977ADB" w:rsidRPr="000B36E5" w:rsidRDefault="00977ADB" w:rsidP="00C625B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0B36E5">
        <w:rPr>
          <w:rFonts w:ascii="Times New Roman" w:hAnsi="Times New Roman"/>
          <w:color w:val="auto"/>
          <w:sz w:val="28"/>
          <w:szCs w:val="24"/>
        </w:rPr>
        <w:t xml:space="preserve">Второй этап характеризовался развитием технологической и организационной базы преобразований: внедрением персонифицированного учета и укреплением федерального характера пенсионной системы. В </w:t>
      </w:r>
      <w:smartTag w:uri="urn:schemas-microsoft-com:office:smarttags" w:element="metricconverter">
        <w:smartTagPr>
          <w:attr w:name="ProductID" w:val="1996 г"/>
        </w:smartTagPr>
        <w:r w:rsidRPr="000B36E5">
          <w:rPr>
            <w:rFonts w:ascii="Times New Roman" w:hAnsi="Times New Roman"/>
            <w:color w:val="auto"/>
            <w:sz w:val="28"/>
            <w:szCs w:val="24"/>
          </w:rPr>
          <w:t>1996 г</w:t>
        </w:r>
      </w:smartTag>
      <w:r w:rsidRPr="000B36E5">
        <w:rPr>
          <w:rFonts w:ascii="Times New Roman" w:hAnsi="Times New Roman"/>
          <w:color w:val="auto"/>
          <w:sz w:val="28"/>
          <w:szCs w:val="24"/>
        </w:rPr>
        <w:t xml:space="preserve">. был принят Федеральный закон </w:t>
      </w:r>
      <w:r w:rsidR="00C625BF" w:rsidRPr="000B36E5">
        <w:rPr>
          <w:rFonts w:ascii="Times New Roman" w:hAnsi="Times New Roman"/>
          <w:bCs/>
          <w:color w:val="auto"/>
          <w:sz w:val="28"/>
          <w:szCs w:val="24"/>
        </w:rPr>
        <w:t>"</w:t>
      </w:r>
      <w:r w:rsidRPr="000B36E5">
        <w:rPr>
          <w:rFonts w:ascii="Times New Roman" w:hAnsi="Times New Roman"/>
          <w:bCs/>
          <w:color w:val="auto"/>
          <w:sz w:val="28"/>
          <w:szCs w:val="24"/>
        </w:rPr>
        <w:t>Об индивидуальном (персонифицированном) учете в системе государственного пенсионного страхования</w:t>
      </w:r>
      <w:r w:rsidR="00C625BF" w:rsidRPr="000B36E5">
        <w:rPr>
          <w:rFonts w:ascii="Times New Roman" w:hAnsi="Times New Roman"/>
          <w:bCs/>
          <w:color w:val="auto"/>
          <w:sz w:val="28"/>
          <w:szCs w:val="24"/>
        </w:rPr>
        <w:t>"</w:t>
      </w:r>
      <w:r w:rsidRPr="000B36E5">
        <w:rPr>
          <w:rFonts w:ascii="Times New Roman" w:hAnsi="Times New Roman"/>
          <w:bCs/>
          <w:color w:val="auto"/>
          <w:sz w:val="28"/>
          <w:szCs w:val="24"/>
        </w:rPr>
        <w:t>,</w:t>
      </w:r>
      <w:r w:rsidRPr="000B36E5">
        <w:rPr>
          <w:rFonts w:ascii="Times New Roman" w:hAnsi="Times New Roman"/>
          <w:color w:val="auto"/>
          <w:sz w:val="28"/>
          <w:szCs w:val="24"/>
        </w:rPr>
        <w:t xml:space="preserve"> в соответствии с которым изменялись принципы и порядок учета пенсионных прав работающих граждан. Основное значение для определения размера пенсии приобретал не общий трудовой,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 xml:space="preserve">а учтенный страховой стаж и размеры платежей, которые осуществлял в интересах работника его работодатель. А в </w:t>
      </w:r>
      <w:smartTag w:uri="urn:schemas-microsoft-com:office:smarttags" w:element="metricconverter">
        <w:smartTagPr>
          <w:attr w:name="ProductID" w:val="1997 г"/>
        </w:smartTagPr>
        <w:r w:rsidRPr="000B36E5">
          <w:rPr>
            <w:rFonts w:ascii="Times New Roman" w:hAnsi="Times New Roman"/>
            <w:color w:val="auto"/>
            <w:sz w:val="28"/>
            <w:szCs w:val="24"/>
          </w:rPr>
          <w:t>1997 г</w:t>
        </w:r>
      </w:smartTag>
      <w:r w:rsidRPr="000B36E5">
        <w:rPr>
          <w:rFonts w:ascii="Times New Roman" w:hAnsi="Times New Roman"/>
          <w:color w:val="auto"/>
          <w:sz w:val="28"/>
          <w:szCs w:val="24"/>
        </w:rPr>
        <w:t>.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были приняты изменения к Закону о государственных пенсиях, согласно которым пенсии должны назначаться на основании сведений персонифицированного учета. В том же году в системе Пенсионного фонда был создан Информационный центр персонифицированного учета, который обеспечивает оперативное взаимодействие со всеми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 xml:space="preserve">территориальными отделениями ПФР по каналам телекоммуникационной сети передачи данных, ведет базу данных персонифицированного учета центрального уровня. Таким образом, второй этап преобразований в пенсионной системе заключался в формировании информационно-технологической основы дальнейших преобразований и конкретизации направлений предстоявших работ, а также самого облика будущей пенсионной системы. Можно считать, что этот этап завершился в </w:t>
      </w:r>
      <w:smartTag w:uri="urn:schemas-microsoft-com:office:smarttags" w:element="metricconverter">
        <w:smartTagPr>
          <w:attr w:name="ProductID" w:val="1997 г"/>
        </w:smartTagPr>
        <w:r w:rsidRPr="000B36E5">
          <w:rPr>
            <w:rFonts w:ascii="Times New Roman" w:hAnsi="Times New Roman"/>
            <w:color w:val="auto"/>
            <w:sz w:val="28"/>
            <w:szCs w:val="24"/>
          </w:rPr>
          <w:t>1997 г</w:t>
        </w:r>
      </w:smartTag>
      <w:r w:rsidRPr="000B36E5">
        <w:rPr>
          <w:rFonts w:ascii="Times New Roman" w:hAnsi="Times New Roman"/>
          <w:color w:val="auto"/>
          <w:sz w:val="28"/>
          <w:szCs w:val="24"/>
        </w:rPr>
        <w:t>., когда система персонифицированного учета была развернута на большей части территории страны.</w:t>
      </w:r>
    </w:p>
    <w:p w:rsidR="00977ADB" w:rsidRPr="000B36E5" w:rsidRDefault="00977ADB" w:rsidP="00C625BF">
      <w:pPr>
        <w:suppressAutoHyphens/>
        <w:spacing w:line="360" w:lineRule="auto"/>
        <w:ind w:firstLine="709"/>
        <w:jc w:val="both"/>
        <w:rPr>
          <w:sz w:val="28"/>
        </w:rPr>
      </w:pPr>
      <w:r w:rsidRPr="000B36E5">
        <w:rPr>
          <w:sz w:val="28"/>
        </w:rPr>
        <w:t xml:space="preserve">Началом третьего этапа преобразований, который продолжается и сегодня, можно считать одобрение в начале </w:t>
      </w:r>
      <w:smartTag w:uri="urn:schemas-microsoft-com:office:smarttags" w:element="metricconverter">
        <w:smartTagPr>
          <w:attr w:name="ProductID" w:val="1998 г"/>
        </w:smartTagPr>
        <w:r w:rsidRPr="000B36E5">
          <w:rPr>
            <w:sz w:val="28"/>
          </w:rPr>
          <w:t>1998 г</w:t>
        </w:r>
      </w:smartTag>
      <w:r w:rsidRPr="000B36E5">
        <w:rPr>
          <w:sz w:val="28"/>
        </w:rPr>
        <w:t>. Правительством Российской Федерации</w:t>
      </w:r>
      <w:r w:rsidR="00C625BF" w:rsidRPr="000B36E5">
        <w:rPr>
          <w:sz w:val="28"/>
        </w:rPr>
        <w:t xml:space="preserve"> </w:t>
      </w:r>
      <w:r w:rsidRPr="000B36E5">
        <w:rPr>
          <w:bCs/>
          <w:sz w:val="28"/>
        </w:rPr>
        <w:t xml:space="preserve">Программы пенсионной реформы </w:t>
      </w:r>
      <w:r w:rsidRPr="000B36E5">
        <w:rPr>
          <w:sz w:val="28"/>
        </w:rPr>
        <w:t>и входящего в нее плана</w:t>
      </w:r>
      <w:r w:rsidR="00C625BF" w:rsidRPr="000B36E5">
        <w:rPr>
          <w:sz w:val="28"/>
        </w:rPr>
        <w:t xml:space="preserve"> </w:t>
      </w:r>
      <w:r w:rsidRPr="000B36E5">
        <w:rPr>
          <w:sz w:val="28"/>
        </w:rPr>
        <w:t xml:space="preserve">конкретных мер. В начале 1998 года вступил в действие Федеральный закон </w:t>
      </w:r>
      <w:r w:rsidR="00C625BF" w:rsidRPr="000B36E5">
        <w:rPr>
          <w:bCs/>
          <w:sz w:val="28"/>
        </w:rPr>
        <w:t>"</w:t>
      </w:r>
      <w:r w:rsidRPr="000B36E5">
        <w:rPr>
          <w:bCs/>
          <w:sz w:val="28"/>
        </w:rPr>
        <w:t>О порядке исчисления и увеличения государственных пенсий</w:t>
      </w:r>
      <w:r w:rsidR="00C625BF" w:rsidRPr="000B36E5">
        <w:rPr>
          <w:bCs/>
          <w:sz w:val="28"/>
        </w:rPr>
        <w:t>"</w:t>
      </w:r>
      <w:r w:rsidRPr="000B36E5">
        <w:rPr>
          <w:sz w:val="28"/>
        </w:rPr>
        <w:t xml:space="preserve"> № 113-ФЗ, который усилил страховой характер пенсионного обеспечения в России. На этом этапе реформирования была укреплена институциональная основа пенсионной системы – в </w:t>
      </w:r>
      <w:smartTag w:uri="urn:schemas-microsoft-com:office:smarttags" w:element="metricconverter">
        <w:smartTagPr>
          <w:attr w:name="ProductID" w:val="1998 г"/>
        </w:smartTagPr>
        <w:r w:rsidRPr="000B36E5">
          <w:rPr>
            <w:sz w:val="28"/>
          </w:rPr>
          <w:t>1998 г</w:t>
        </w:r>
      </w:smartTag>
      <w:r w:rsidRPr="000B36E5">
        <w:rPr>
          <w:sz w:val="28"/>
        </w:rPr>
        <w:t xml:space="preserve">. был принят Федеральный закон </w:t>
      </w:r>
      <w:r w:rsidR="00C625BF" w:rsidRPr="000B36E5">
        <w:rPr>
          <w:bCs/>
          <w:sz w:val="28"/>
        </w:rPr>
        <w:t>"</w:t>
      </w:r>
      <w:r w:rsidRPr="000B36E5">
        <w:rPr>
          <w:bCs/>
          <w:sz w:val="28"/>
        </w:rPr>
        <w:t>О негосударственных пенсионных фондах.</w:t>
      </w:r>
    </w:p>
    <w:p w:rsidR="00977ADB" w:rsidRPr="000B36E5" w:rsidRDefault="00977ADB" w:rsidP="00C625BF">
      <w:pPr>
        <w:suppressAutoHyphens/>
        <w:spacing w:line="360" w:lineRule="auto"/>
        <w:ind w:firstLine="709"/>
        <w:jc w:val="both"/>
        <w:rPr>
          <w:sz w:val="28"/>
        </w:rPr>
      </w:pPr>
      <w:r w:rsidRPr="000B36E5">
        <w:rPr>
          <w:sz w:val="28"/>
        </w:rPr>
        <w:t xml:space="preserve">В сентябре </w:t>
      </w:r>
      <w:smartTag w:uri="urn:schemas-microsoft-com:office:smarttags" w:element="metricconverter">
        <w:smartTagPr>
          <w:attr w:name="ProductID" w:val="2000 г"/>
        </w:smartTagPr>
        <w:r w:rsidRPr="000B36E5">
          <w:rPr>
            <w:sz w:val="28"/>
          </w:rPr>
          <w:t>2000 г</w:t>
        </w:r>
      </w:smartTag>
      <w:r w:rsidRPr="000B36E5">
        <w:rPr>
          <w:sz w:val="28"/>
        </w:rPr>
        <w:t>. вышел Указ Президента Российской Федерации</w:t>
      </w:r>
      <w:r w:rsidR="00C625BF" w:rsidRPr="000B36E5">
        <w:rPr>
          <w:sz w:val="28"/>
        </w:rPr>
        <w:t xml:space="preserve"> </w:t>
      </w:r>
      <w:r w:rsidRPr="000B36E5">
        <w:rPr>
          <w:sz w:val="28"/>
        </w:rPr>
        <w:t xml:space="preserve">№ 1709 </w:t>
      </w:r>
      <w:r w:rsidR="00C625BF" w:rsidRPr="000B36E5">
        <w:rPr>
          <w:bCs/>
          <w:sz w:val="28"/>
        </w:rPr>
        <w:t>"</w:t>
      </w:r>
      <w:r w:rsidRPr="000B36E5">
        <w:rPr>
          <w:bCs/>
          <w:sz w:val="28"/>
        </w:rPr>
        <w:t>О мерах по совершенствованию управления государственным пенсионным обеспечением в Российской Федерации</w:t>
      </w:r>
      <w:r w:rsidR="00C625BF" w:rsidRPr="000B36E5">
        <w:rPr>
          <w:bCs/>
          <w:sz w:val="28"/>
        </w:rPr>
        <w:t>"</w:t>
      </w:r>
      <w:r w:rsidRPr="000B36E5">
        <w:rPr>
          <w:sz w:val="28"/>
        </w:rPr>
        <w:t>. Указом было рекомендовано органам исполнительной власти субъектов Российской Федерации заключить с Пенсионным фондом соглашения о передаче территориальным органам ПФР полномочий по назначению и выплате пенсий. В результате накануне полномасштабной структурной реформы удалось унифицировать принципы и формы работы органов пенсионного обеспечения по всей территории страны, объединив в них весь цикл работы пенсионной системы - от регистрации страхователей и застрахованных лиц до выплаты пенсий.</w:t>
      </w:r>
      <w:r w:rsidR="00C625BF" w:rsidRPr="000B36E5">
        <w:rPr>
          <w:sz w:val="28"/>
        </w:rPr>
        <w:t xml:space="preserve"> </w:t>
      </w:r>
      <w:r w:rsidRPr="000B36E5">
        <w:rPr>
          <w:sz w:val="28"/>
        </w:rPr>
        <w:t>В процессе выполнения своих функций ПФР стал решать три взаимосвязанные задачи: формирование ресурсов для финансирования пенсий; фиксацию пенсионных прав застрахованных лиц (в том числе их расчетного пенсионного капитала) в процессе их трудовой деятельности; назначение, перерасчет и выплату пенсий.</w:t>
      </w:r>
    </w:p>
    <w:p w:rsidR="00C625BF" w:rsidRPr="000B36E5" w:rsidRDefault="00977ADB" w:rsidP="00C625BF">
      <w:pPr>
        <w:suppressAutoHyphens/>
        <w:spacing w:line="360" w:lineRule="auto"/>
        <w:ind w:firstLine="709"/>
        <w:jc w:val="both"/>
        <w:rPr>
          <w:sz w:val="28"/>
        </w:rPr>
      </w:pPr>
      <w:r w:rsidRPr="000B36E5">
        <w:rPr>
          <w:sz w:val="28"/>
        </w:rPr>
        <w:t xml:space="preserve">Создание перечисленных организационных, институциональных и технологических предпосылок позволило в конце </w:t>
      </w:r>
      <w:smartTag w:uri="urn:schemas-microsoft-com:office:smarttags" w:element="metricconverter">
        <w:smartTagPr>
          <w:attr w:name="ProductID" w:val="2000 г"/>
        </w:smartTagPr>
        <w:r w:rsidRPr="000B36E5">
          <w:rPr>
            <w:sz w:val="28"/>
          </w:rPr>
          <w:t>2000 г</w:t>
        </w:r>
      </w:smartTag>
      <w:r w:rsidRPr="000B36E5">
        <w:rPr>
          <w:sz w:val="28"/>
        </w:rPr>
        <w:t>. радикально активизировать реформирование</w:t>
      </w:r>
      <w:r w:rsidR="00C625BF" w:rsidRPr="000B36E5">
        <w:rPr>
          <w:sz w:val="28"/>
        </w:rPr>
        <w:t xml:space="preserve"> </w:t>
      </w:r>
      <w:r w:rsidRPr="000B36E5">
        <w:rPr>
          <w:sz w:val="28"/>
        </w:rPr>
        <w:t>пенсионной системы. В 2001-2002 гг. был принят</w:t>
      </w:r>
      <w:r w:rsidR="00C625BF" w:rsidRPr="000B36E5">
        <w:rPr>
          <w:sz w:val="28"/>
        </w:rPr>
        <w:t xml:space="preserve"> </w:t>
      </w:r>
      <w:r w:rsidRPr="000B36E5">
        <w:rPr>
          <w:sz w:val="28"/>
        </w:rPr>
        <w:t xml:space="preserve">блок новых пенсионных законов - </w:t>
      </w:r>
      <w:r w:rsidR="00C625BF" w:rsidRPr="000B36E5">
        <w:rPr>
          <w:bCs/>
          <w:sz w:val="28"/>
        </w:rPr>
        <w:t>"</w:t>
      </w:r>
      <w:r w:rsidRPr="000B36E5">
        <w:rPr>
          <w:bCs/>
          <w:sz w:val="28"/>
        </w:rPr>
        <w:t>О государственном пенсионном обеспечении в Российской Федерации</w:t>
      </w:r>
      <w:r w:rsidR="00C625BF" w:rsidRPr="000B36E5">
        <w:rPr>
          <w:bCs/>
          <w:sz w:val="28"/>
        </w:rPr>
        <w:t>"</w:t>
      </w:r>
      <w:r w:rsidRPr="000B36E5">
        <w:rPr>
          <w:sz w:val="28"/>
        </w:rPr>
        <w:t xml:space="preserve">, </w:t>
      </w:r>
      <w:r w:rsidR="00C625BF" w:rsidRPr="000B36E5">
        <w:rPr>
          <w:bCs/>
          <w:sz w:val="28"/>
        </w:rPr>
        <w:t>"</w:t>
      </w:r>
      <w:r w:rsidRPr="000B36E5">
        <w:rPr>
          <w:bCs/>
          <w:sz w:val="28"/>
        </w:rPr>
        <w:t>Об обязательном пенсионном страховании в Российской Федерации</w:t>
      </w:r>
      <w:r w:rsidR="00C625BF" w:rsidRPr="000B36E5">
        <w:rPr>
          <w:bCs/>
          <w:sz w:val="28"/>
        </w:rPr>
        <w:t>"</w:t>
      </w:r>
      <w:r w:rsidRPr="000B36E5">
        <w:rPr>
          <w:bCs/>
          <w:sz w:val="28"/>
        </w:rPr>
        <w:t>,</w:t>
      </w:r>
      <w:r w:rsidRPr="000B36E5">
        <w:rPr>
          <w:sz w:val="28"/>
        </w:rPr>
        <w:t xml:space="preserve"> </w:t>
      </w:r>
      <w:r w:rsidR="00C625BF" w:rsidRPr="000B36E5">
        <w:rPr>
          <w:bCs/>
          <w:sz w:val="28"/>
        </w:rPr>
        <w:t>"</w:t>
      </w:r>
      <w:r w:rsidRPr="000B36E5">
        <w:rPr>
          <w:bCs/>
          <w:sz w:val="28"/>
        </w:rPr>
        <w:t>О трудовых пенсиях в Российской Федерации</w:t>
      </w:r>
      <w:r w:rsidR="00C625BF" w:rsidRPr="000B36E5">
        <w:rPr>
          <w:bCs/>
          <w:sz w:val="28"/>
        </w:rPr>
        <w:t>"</w:t>
      </w:r>
      <w:r w:rsidRPr="000B36E5">
        <w:rPr>
          <w:sz w:val="28"/>
        </w:rPr>
        <w:t xml:space="preserve">, </w:t>
      </w:r>
      <w:r w:rsidR="00C625BF" w:rsidRPr="000B36E5">
        <w:rPr>
          <w:bCs/>
          <w:sz w:val="28"/>
        </w:rPr>
        <w:t>"</w:t>
      </w:r>
      <w:r w:rsidRPr="000B36E5">
        <w:rPr>
          <w:bCs/>
          <w:sz w:val="28"/>
        </w:rPr>
        <w:t>Об инвестировании средств для финансирования накопительной части трудовой пенсии в Российской Федерации</w:t>
      </w:r>
      <w:r w:rsidR="00C625BF" w:rsidRPr="000B36E5">
        <w:rPr>
          <w:bCs/>
          <w:sz w:val="28"/>
        </w:rPr>
        <w:t>"</w:t>
      </w:r>
      <w:r w:rsidRPr="000B36E5">
        <w:rPr>
          <w:bCs/>
          <w:sz w:val="28"/>
        </w:rPr>
        <w:t xml:space="preserve">. </w:t>
      </w:r>
      <w:r w:rsidRPr="000B36E5">
        <w:rPr>
          <w:sz w:val="28"/>
        </w:rPr>
        <w:t>Их реализация привела к серьезным структурным и технологическим изменениям системы пенсионного обеспечения России.</w:t>
      </w:r>
    </w:p>
    <w:p w:rsidR="00977ADB" w:rsidRPr="000B36E5" w:rsidRDefault="00977ADB" w:rsidP="00C625BF">
      <w:pPr>
        <w:suppressAutoHyphens/>
        <w:spacing w:line="360" w:lineRule="auto"/>
        <w:ind w:firstLine="709"/>
        <w:jc w:val="both"/>
        <w:rPr>
          <w:sz w:val="28"/>
        </w:rPr>
      </w:pPr>
      <w:r w:rsidRPr="000B36E5">
        <w:rPr>
          <w:sz w:val="28"/>
        </w:rPr>
        <w:t>Стал полностью использоваться информационно-технологический потенциал созданной в ПФР системы персонифицированного учета: все процедуры назначения, перерасчета и корректировки пенсий основываются на информации о приобретенных соответствующим лицом пенсионных правах, отраженной в его индивидуальном лицевом счете в системе</w:t>
      </w:r>
      <w:r w:rsidR="00C625BF" w:rsidRPr="000B36E5">
        <w:rPr>
          <w:sz w:val="28"/>
        </w:rPr>
        <w:t xml:space="preserve"> </w:t>
      </w:r>
      <w:r w:rsidRPr="000B36E5">
        <w:rPr>
          <w:sz w:val="28"/>
        </w:rPr>
        <w:t>персонифицированного учета ПФР. Законодательно был введен ежегодный перерасчет страховой части трудовой пенсии, который охватывает около 6 миллионов работающих пенсионеров и осуществляется в течение 2-3 месяцев.</w:t>
      </w:r>
    </w:p>
    <w:p w:rsidR="00977ADB" w:rsidRPr="000B36E5" w:rsidRDefault="00977ADB" w:rsidP="000B36E5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0B36E5">
        <w:rPr>
          <w:rFonts w:ascii="Times New Roman" w:hAnsi="Times New Roman"/>
          <w:color w:val="auto"/>
          <w:sz w:val="28"/>
          <w:szCs w:val="24"/>
        </w:rPr>
        <w:t>Ежегодно производится информирование десятков миллионов занятых в экономике граждан России - застрахованных лиц о состоянии их индивидуальных лицевых счетов в системе обязательного пенсионного страхования, включая рассылку им писем с извещениями ПФР. В 2003 году в Пенсионном фонде создан Технологический комплекс печати и рассылки документов застрахованным лицам, на котором, с использованием данных персонифицированного учета, производится печать, конвертование и подготовка к рассылке документов застрахованным лицам о состоянии их индивидуальных лицевых счетов в системе обязательного пенсионного страхования, а также документов для выбора застрахованным лицом управляющей компании или негосударственного пенсионного фонда. Появился и новый информационный поток, связанный с приемом и обработкой заявлений граждан о выборе управляющей компании или негосударственного пенсионного фонда для управления пенсионными накоплениями этих лиц.</w:t>
      </w:r>
      <w:r w:rsid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</w:rPr>
        <w:t>У Пенсионного фонда возникли новые функции, связанные с взаимодействием (прежде всего информационным) с другими организациями: организациями - трансферагентами, осуществляющими прием заявлений граждан, управляющими компаниями, негосударственными пенсионными фондами, органами исполнительной власти как федеральными, так и субъектов Российской Федерации, территориальными фондами обязательного медицинского страхования, Фондом социального страхования Российской Федерации и его региональными отделениями. Потребовалось серьезное развитие информационного взаимодействия с налоговой службой и Федеральным казначейством для учета страховых взносов, уплаченных страхователями и поступивших на счета Пенсионного фонда. Во исполнение Федерального закона от 23.12.2003 № 185-ФЗ</w:t>
      </w:r>
      <w:r w:rsidR="00C625BF" w:rsidRPr="000B36E5">
        <w:rPr>
          <w:color w:val="auto"/>
          <w:sz w:val="28"/>
        </w:rPr>
        <w:t xml:space="preserve"> </w:t>
      </w:r>
      <w:r w:rsidRPr="000B36E5">
        <w:rPr>
          <w:rFonts w:ascii="Times New Roman" w:hAnsi="Times New Roman"/>
          <w:color w:val="auto"/>
          <w:sz w:val="28"/>
        </w:rPr>
        <w:t>создана</w:t>
      </w:r>
      <w:r w:rsidR="00C625BF" w:rsidRPr="000B36E5">
        <w:rPr>
          <w:color w:val="auto"/>
          <w:sz w:val="28"/>
        </w:rPr>
        <w:t xml:space="preserve"> </w:t>
      </w:r>
      <w:r w:rsidRPr="000B36E5">
        <w:rPr>
          <w:rFonts w:ascii="Times New Roman" w:hAnsi="Times New Roman"/>
          <w:color w:val="auto"/>
          <w:sz w:val="28"/>
        </w:rPr>
        <w:t>система электронного информационного обмена с электронной цифровой подписью для регистрации организаций и предпринимателей.</w:t>
      </w:r>
      <w:r w:rsidR="000B36E5">
        <w:rPr>
          <w:sz w:val="28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С принятием функций назначения и выплаты пенсий на всей территории страны потребовалось оснастить в ПФР техникой и технологией десятки тысяч новых рабочих мест, обеспечить им доступ к информационным ресурсам Фонда, организовать соответствующие коммуникации.</w:t>
      </w:r>
      <w:r w:rsid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В соответствии с основными группами клиентов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в автоматизированной информационной системе (АИС) Пенсионного фонда с функциональной точки зрения выделяются три взаимосвязанных человеко-машинных подсистемы:</w:t>
      </w:r>
    </w:p>
    <w:p w:rsidR="00977ADB" w:rsidRPr="000B36E5" w:rsidRDefault="00977ADB" w:rsidP="00C625BF">
      <w:pPr>
        <w:suppressAutoHyphens/>
        <w:spacing w:line="360" w:lineRule="auto"/>
        <w:ind w:firstLine="709"/>
        <w:jc w:val="both"/>
        <w:rPr>
          <w:sz w:val="28"/>
        </w:rPr>
      </w:pPr>
      <w:r w:rsidRPr="000B36E5">
        <w:rPr>
          <w:sz w:val="28"/>
        </w:rPr>
        <w:t>- подсистема взаимодействия со страхователями;</w:t>
      </w:r>
    </w:p>
    <w:p w:rsidR="00977ADB" w:rsidRPr="000B36E5" w:rsidRDefault="00977ADB" w:rsidP="00C625BF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0B36E5">
        <w:rPr>
          <w:rFonts w:ascii="Times New Roman" w:hAnsi="Times New Roman"/>
          <w:color w:val="auto"/>
          <w:sz w:val="28"/>
          <w:szCs w:val="24"/>
        </w:rPr>
        <w:t>-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подсистема персонифицированного учета, работа которой базируется на программно-техническом комплексе персонифицированного учета (ПТК СПУ);</w:t>
      </w:r>
    </w:p>
    <w:p w:rsidR="00977ADB" w:rsidRPr="000B36E5" w:rsidRDefault="00977ADB" w:rsidP="00C625BF">
      <w:pPr>
        <w:pStyle w:val="a6"/>
        <w:tabs>
          <w:tab w:val="num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0B36E5">
        <w:rPr>
          <w:rFonts w:ascii="Times New Roman" w:hAnsi="Times New Roman"/>
          <w:color w:val="auto"/>
          <w:sz w:val="28"/>
          <w:szCs w:val="24"/>
        </w:rPr>
        <w:t>-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подсистема назначения и выплаты пенсий.</w:t>
      </w:r>
    </w:p>
    <w:p w:rsidR="00977ADB" w:rsidRPr="000B36E5" w:rsidRDefault="00977ADB" w:rsidP="000B36E5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0B36E5">
        <w:rPr>
          <w:rFonts w:ascii="Times New Roman" w:hAnsi="Times New Roman"/>
          <w:color w:val="auto"/>
          <w:sz w:val="28"/>
          <w:szCs w:val="24"/>
        </w:rPr>
        <w:t>Информационные технологии, предоставляемые отделениям и территориальным органам Пенсионного фонда России, являются не только настраиваемыми аппаратно-программными комплексами, но и технологическими агрегатами, позволяющими функциональным его подразделениям вместе с отделениями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"</w:t>
      </w:r>
      <w:r w:rsidRPr="000B36E5">
        <w:rPr>
          <w:rFonts w:ascii="Times New Roman" w:hAnsi="Times New Roman"/>
          <w:color w:val="auto"/>
          <w:sz w:val="28"/>
          <w:szCs w:val="24"/>
        </w:rPr>
        <w:t>конструировать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>"</w:t>
      </w:r>
      <w:r w:rsidRPr="000B36E5">
        <w:rPr>
          <w:rFonts w:ascii="Times New Roman" w:hAnsi="Times New Roman"/>
          <w:color w:val="auto"/>
          <w:sz w:val="28"/>
          <w:szCs w:val="24"/>
        </w:rPr>
        <w:t xml:space="preserve"> технологические процессы решения конкретных задач как в целом во всей системе, так и в конкретной территории.</w:t>
      </w:r>
      <w:r w:rsid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Развитие Автоматизированной информационной системы ПФР базируется на ряде принципов, включая принцип открытости, принцип методологического, технического и информационного единства, принцип использования в территориальных органах только рекомендованных в системе ПФР общесистемных программных средств, принцип одноразового ввода данных и многократного их использования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и другие. В процессе реализации указанных принципов обеспечивается достоверность циркулирующей в системе информации и ее защита от несанкционированного доступа и искажений.</w:t>
      </w:r>
      <w:r w:rsid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Хотя основная обработка данных в Фонде выполняется во внутренней (Интранет) сети, есть необходимость обеспечения доступа в Интернет.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Основные потребности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 xml:space="preserve">– почта Интернет и доступ к </w:t>
      </w:r>
      <w:r w:rsidRPr="000B36E5">
        <w:rPr>
          <w:rFonts w:ascii="Times New Roman" w:hAnsi="Times New Roman"/>
          <w:color w:val="auto"/>
          <w:sz w:val="28"/>
          <w:szCs w:val="24"/>
          <w:lang w:val="en-US"/>
        </w:rPr>
        <w:t>Web</w:t>
      </w:r>
      <w:r w:rsidRPr="000B36E5">
        <w:rPr>
          <w:rFonts w:ascii="Times New Roman" w:hAnsi="Times New Roman"/>
          <w:color w:val="auto"/>
          <w:sz w:val="28"/>
          <w:szCs w:val="24"/>
        </w:rPr>
        <w:t>-ресурсам для обмена данными с внешними организациями, поиска информации. Кроме того, публикация материалов Пенсионного фонда на официальном сайте в Интернет (</w:t>
      </w:r>
      <w:r w:rsidRPr="00994A66">
        <w:rPr>
          <w:rFonts w:ascii="Times New Roman" w:hAnsi="Times New Roman"/>
          <w:bCs/>
          <w:color w:val="auto"/>
          <w:sz w:val="28"/>
          <w:szCs w:val="24"/>
        </w:rPr>
        <w:t>http://www.pfrf.ru/</w:t>
      </w:r>
      <w:r w:rsidRPr="000B36E5">
        <w:rPr>
          <w:rFonts w:ascii="Times New Roman" w:hAnsi="Times New Roman"/>
          <w:color w:val="auto"/>
          <w:sz w:val="28"/>
          <w:szCs w:val="24"/>
        </w:rPr>
        <w:t>) позволяет оперативно информировать пользователей этой сети, в том числе и средства массовой информации, об изменениях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в обязательном пенсионном страховании, о ходе пенсионной реформы, о мероприятиях, проводимых Фондом, в частности, о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его международном сотрудничестве.</w:t>
      </w:r>
      <w:r w:rsid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</w:rPr>
        <w:t>Значимым фактором международного признания достижений Пенсионного фонда Российской Федерации в области внедрения и использования информационно-коммуникационных технологий стало предложение Международной ассоциации социального обеспечения провести в Москве</w:t>
      </w:r>
      <w:r w:rsidR="00C625BF" w:rsidRPr="000B36E5">
        <w:rPr>
          <w:color w:val="auto"/>
          <w:sz w:val="28"/>
        </w:rPr>
        <w:t xml:space="preserve"> </w:t>
      </w:r>
      <w:r w:rsidRPr="000B36E5">
        <w:rPr>
          <w:rFonts w:ascii="Times New Roman" w:hAnsi="Times New Roman"/>
          <w:color w:val="auto"/>
          <w:sz w:val="28"/>
          <w:lang w:val="en-US"/>
        </w:rPr>
        <w:t>XI</w:t>
      </w:r>
      <w:r w:rsidRPr="000B36E5">
        <w:rPr>
          <w:rFonts w:ascii="Times New Roman" w:hAnsi="Times New Roman"/>
          <w:color w:val="auto"/>
          <w:sz w:val="28"/>
        </w:rPr>
        <w:t xml:space="preserve"> международную конференцию МАСО</w:t>
      </w:r>
      <w:r w:rsidR="00C625BF" w:rsidRPr="000B36E5">
        <w:rPr>
          <w:color w:val="auto"/>
          <w:sz w:val="28"/>
        </w:rPr>
        <w:t xml:space="preserve"> </w:t>
      </w:r>
      <w:r w:rsidRPr="000B36E5">
        <w:rPr>
          <w:rFonts w:ascii="Times New Roman" w:hAnsi="Times New Roman"/>
          <w:color w:val="auto"/>
          <w:sz w:val="28"/>
        </w:rPr>
        <w:t xml:space="preserve">по информационным и коммуникационным технологиям в области социального обеспечения, которая проходила в г. Москве 29 июня – 1 июля 2005 года. В состоявшейся серьезной дискуссии по теме </w:t>
      </w:r>
      <w:r w:rsidR="00C625BF" w:rsidRPr="000B36E5">
        <w:rPr>
          <w:color w:val="auto"/>
          <w:sz w:val="28"/>
        </w:rPr>
        <w:t>"</w:t>
      </w:r>
      <w:r w:rsidRPr="000B36E5">
        <w:rPr>
          <w:rFonts w:ascii="Times New Roman" w:hAnsi="Times New Roman"/>
          <w:color w:val="auto"/>
          <w:sz w:val="28"/>
        </w:rPr>
        <w:t>Информационные и коммуникационные технологии как ресурс и инструмент трансформирования системы социального обеспечения</w:t>
      </w:r>
      <w:r w:rsidR="00C625BF" w:rsidRPr="000B36E5">
        <w:rPr>
          <w:color w:val="auto"/>
          <w:sz w:val="28"/>
        </w:rPr>
        <w:t>"</w:t>
      </w:r>
      <w:r w:rsidRPr="000B36E5">
        <w:rPr>
          <w:rFonts w:ascii="Times New Roman" w:hAnsi="Times New Roman"/>
          <w:color w:val="auto"/>
          <w:sz w:val="28"/>
        </w:rPr>
        <w:t xml:space="preserve"> приняли участие порядка 500 экспертов из 81 страны мира, представляющих около 200 национальных организаций социального обеспечения. На Конференцию прибыли Президент МАСО Корасон Де Ла Пас, Почетный президент</w:t>
      </w:r>
      <w:r w:rsidR="00C625BF" w:rsidRPr="000B36E5">
        <w:rPr>
          <w:color w:val="auto"/>
          <w:sz w:val="28"/>
        </w:rPr>
        <w:t xml:space="preserve"> </w:t>
      </w:r>
      <w:r w:rsidRPr="000B36E5">
        <w:rPr>
          <w:rFonts w:ascii="Times New Roman" w:hAnsi="Times New Roman"/>
          <w:color w:val="auto"/>
          <w:sz w:val="28"/>
        </w:rPr>
        <w:t>МАСО Йохан Верстратен, руководитель Технического комитета МАСО по информационным и коммуникационным технологиям Алонсо Феррерас, директор Департамента по подготовке и проведению мероприятий МАСО Алехандро Бонилья и другие представители руководства Ассоциации. В работе приняли также участие представители Федерального Собрания Российской Федерации, Правительства Российской Федерации, Администрации Президента Российской Федерации, наши коллеги из стран Содружества Независимых Государств и приглашенные эксперты.</w:t>
      </w:r>
      <w:r w:rsidR="000B36E5">
        <w:rPr>
          <w:sz w:val="28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С основным докладом на Конференции выступил Министр здравоохранения и социального развития Российской Федерации М.Ю. Зурабов, который подчеркнул, что Московская конференция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проходит в период изменений в самой парадигме социальной защиты и социального страхования населения, а именно, изменений, предопределенных новыми серьезными тенденциями в демографической, экономической и технологической ситуации в странах – участниках МАСО. Доклад об интеграции систем предоставления услуг на примере некоторых проектов Пенсионного фонда Российской Федерации представил Заместитель Председателя Правления Пенсионного фонда России А.П. Колесник.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В течение трех дней состоялось конструктивное обсуждение актуальных проблем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в социальном страховании, полезный обмен опытом достижений в сфере применения информационных технологий для нужд социальной защиты населения и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результативные встречи с коллегами из других стран. Как и другие участники конференции, Пенсионный фонд представил результаты, достигнутые в пенсионном обеспечении и страховании граждан России с использованием информационно-коммуникационных технологий.</w:t>
      </w:r>
      <w:r w:rsid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Анализ и обобщение передового международного опыта использования информационных технологий не только обогащает всех его участников, но и способствует нахождению правильных решений постоянно возникающих новых задач в области социального обеспечения граждан.</w:t>
      </w:r>
      <w:r w:rsid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Особенностью современных информационно-коммуникационных технологических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проектов является то, что они не являются автоматизацией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уже применяемых процедур обработки информации сотрудниками организаций социального страхования и социальной защиты, а порождают новое содержание в их работе и новое качество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предоставления услуг. В этом контексте можно сказать, что на основе информационно-коммуникационных технологических проектов осуществляется реинжиниринг действующих и создание новых бизнес процессов</w:t>
      </w:r>
      <w:r w:rsidR="00C625BF" w:rsidRPr="000B36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0B36E5">
        <w:rPr>
          <w:rFonts w:ascii="Times New Roman" w:hAnsi="Times New Roman"/>
          <w:color w:val="auto"/>
          <w:sz w:val="28"/>
          <w:szCs w:val="24"/>
        </w:rPr>
        <w:t>социальной защиты населения.</w:t>
      </w:r>
    </w:p>
    <w:p w:rsidR="00977ADB" w:rsidRPr="000B36E5" w:rsidRDefault="00977ADB" w:rsidP="00C625BF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0B36E5">
        <w:rPr>
          <w:sz w:val="28"/>
        </w:rPr>
        <w:t>Сегодня можно выделить следующие основные направления (имеющие приоритетное значение для многих стран, и России в том числе) решения актуальных содержательных проблем</w:t>
      </w:r>
      <w:r w:rsidR="00C625BF" w:rsidRPr="000B36E5">
        <w:rPr>
          <w:sz w:val="28"/>
        </w:rPr>
        <w:t xml:space="preserve"> </w:t>
      </w:r>
      <w:r w:rsidRPr="000B36E5">
        <w:rPr>
          <w:sz w:val="28"/>
        </w:rPr>
        <w:t>социальной защиты населения с помощью информационно-коммуникационных технологий:</w:t>
      </w:r>
    </w:p>
    <w:p w:rsidR="00977ADB" w:rsidRPr="000B36E5" w:rsidRDefault="00977ADB" w:rsidP="00C625BF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0B36E5">
        <w:rPr>
          <w:sz w:val="28"/>
        </w:rPr>
        <w:t>-обеспечение своевременности и полноты уплаты работодателями страховых взносов, обеспечивающих доходную часть бюджета Пенсионного фонда путем повышения качества администрирования этого процесса;</w:t>
      </w:r>
    </w:p>
    <w:p w:rsidR="00977ADB" w:rsidRPr="000B36E5" w:rsidRDefault="00977ADB" w:rsidP="00C625BF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0B36E5">
        <w:rPr>
          <w:sz w:val="28"/>
        </w:rPr>
        <w:t>- интеграция подсистем (организаций) социальной защиты населения – таких, как пенсионное страхование (обеспечение), медицинское страхование, страхование от несчастных случаев на производстве и т.п. в единую систему, использующую унифицированные процедуры взаимодействия с населением, страхователями, финансовой системой и органами власти и управления; использование стандартов открытых информационных систем для реализации указанного взаимодействия;</w:t>
      </w:r>
    </w:p>
    <w:p w:rsidR="00977ADB" w:rsidRPr="000B36E5" w:rsidRDefault="00977ADB" w:rsidP="00C625BF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0B36E5">
        <w:rPr>
          <w:sz w:val="28"/>
        </w:rPr>
        <w:t>-обеспечение информационных услуг населению в круглосуточном режиме по правовым и организационным</w:t>
      </w:r>
      <w:r w:rsidR="00C625BF" w:rsidRPr="000B36E5">
        <w:rPr>
          <w:sz w:val="28"/>
        </w:rPr>
        <w:t xml:space="preserve"> </w:t>
      </w:r>
      <w:r w:rsidRPr="000B36E5">
        <w:rPr>
          <w:sz w:val="28"/>
        </w:rPr>
        <w:t>вопросам деятельности органов социальной защиты населения;</w:t>
      </w:r>
    </w:p>
    <w:p w:rsidR="00977ADB" w:rsidRPr="000B36E5" w:rsidRDefault="00977ADB" w:rsidP="00C625BF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0B36E5">
        <w:rPr>
          <w:sz w:val="28"/>
        </w:rPr>
        <w:t>-предоставление гражданам доступа к информации индивидуального учета их прав по всем направлением социального страхования и социальной</w:t>
      </w:r>
      <w:r w:rsidR="00C625BF" w:rsidRPr="000B36E5">
        <w:rPr>
          <w:sz w:val="28"/>
        </w:rPr>
        <w:t xml:space="preserve"> </w:t>
      </w:r>
      <w:r w:rsidRPr="000B36E5">
        <w:rPr>
          <w:sz w:val="28"/>
        </w:rPr>
        <w:t>защиты с соблюдением необходимой конфиденциальности и информационной безопасности.</w:t>
      </w:r>
    </w:p>
    <w:p w:rsidR="00977ADB" w:rsidRPr="000B36E5" w:rsidRDefault="00977ADB" w:rsidP="00C625B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  <w:lang w:val="en-US"/>
        </w:rPr>
      </w:pPr>
      <w:r w:rsidRPr="000B36E5">
        <w:rPr>
          <w:rFonts w:ascii="Times New Roman" w:hAnsi="Times New Roman"/>
          <w:color w:val="auto"/>
          <w:sz w:val="28"/>
          <w:szCs w:val="24"/>
        </w:rPr>
        <w:t>Перед Пенсионным фондом Российской Федерации стоят сегодня и такие важные задачи, как обеспечение полноценного функционирования вводимой в скором времени профессиональной пенсионной системы (что потребует с нашей стороны серьезных организационных и технологических усилий), постоянное совершенствование имеющихся и создание новых информационных реестров, например, общероссийской базы данных участников Великой Отечественной войны и тружеников тыла.</w:t>
      </w:r>
    </w:p>
    <w:p w:rsidR="00C15285" w:rsidRPr="000B36E5" w:rsidRDefault="00C15285" w:rsidP="00C625B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  <w:lang w:val="en-US"/>
        </w:rPr>
      </w:pPr>
    </w:p>
    <w:p w:rsidR="003544B9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0B36E5">
        <w:rPr>
          <w:rFonts w:ascii="Times New Roman" w:hAnsi="Times New Roman" w:cs="Times New Roman"/>
          <w:sz w:val="28"/>
          <w:szCs w:val="24"/>
        </w:rPr>
        <w:br w:type="page"/>
      </w:r>
      <w:r w:rsidR="00C15285" w:rsidRPr="000B36E5">
        <w:rPr>
          <w:rFonts w:ascii="Times New Roman" w:hAnsi="Times New Roman" w:cs="Times New Roman"/>
          <w:sz w:val="28"/>
          <w:szCs w:val="24"/>
        </w:rPr>
        <w:t>Приложение 1</w:t>
      </w:r>
    </w:p>
    <w:p w:rsidR="00C15285" w:rsidRPr="000B36E5" w:rsidRDefault="00C15285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977ADB" w:rsidRPr="000B36E5" w:rsidRDefault="00C15285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Об утверждении порядка организации</w:t>
      </w:r>
      <w:r w:rsidRPr="000B36E5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работы пенсионного фонда Российской Федерации</w:t>
      </w:r>
      <w:r w:rsidRPr="000B36E5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 его территориальных органов по реализации</w:t>
      </w:r>
      <w:r w:rsidRPr="000B36E5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постановления правительства Российской</w:t>
      </w:r>
      <w:r w:rsidRPr="000B36E5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 xml:space="preserve">Федерации от </w:t>
      </w:r>
      <w:r w:rsidR="00977ADB" w:rsidRPr="000B36E5">
        <w:rPr>
          <w:rFonts w:ascii="Times New Roman" w:hAnsi="Times New Roman" w:cs="Times New Roman"/>
          <w:sz w:val="28"/>
          <w:szCs w:val="24"/>
        </w:rPr>
        <w:t>17.04.2006 N 217</w:t>
      </w:r>
    </w:p>
    <w:p w:rsidR="00C625BF" w:rsidRPr="000B36E5" w:rsidRDefault="00C625BF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77ADB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В соответствии со статьей 15 Федерального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закона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от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22.12.2005 N 174-ФЗ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"О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бюджете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Пенсионного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фонда Российской Федерации на 2006 год" и Постановлением Правительства Российской Федерации от 17.04.2006 N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217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"Об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утверждении Правил финансирования в 2006 году расходов на социальные программы субъектов Российской Федерации,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включая оказание адресной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социальной помощи неработающим пенсионерам,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 на проведение мероприятий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ликвидации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последствий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чрезвычайных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ситуаций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 стихийных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бедствий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части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оказания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адресной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помощи неработающим пенсионерам за счет средств Пенсионного фонда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Российской Федерации"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целях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координации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работы,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рассмотрения и принятия решений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вопросам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финансирования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указанных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расходов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утвердить Порядок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организации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работы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Пенсионного фонда Российской Федерации и его территориальных органов по реализации Постановления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Правительства Российской Федерации от 17.04.2006 N 217.</w:t>
      </w:r>
    </w:p>
    <w:p w:rsidR="00977ADB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77ADB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br w:type="page"/>
      </w:r>
      <w:r w:rsidR="00C15285" w:rsidRPr="000B36E5">
        <w:rPr>
          <w:rFonts w:ascii="Times New Roman" w:hAnsi="Times New Roman" w:cs="Times New Roman"/>
          <w:sz w:val="28"/>
          <w:szCs w:val="24"/>
        </w:rPr>
        <w:t>Приложение 2</w:t>
      </w:r>
    </w:p>
    <w:p w:rsidR="00977ADB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77ADB" w:rsidRPr="000B36E5" w:rsidRDefault="00C15285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 xml:space="preserve">Порядок организации работы пенсионного фонда Российской Федерации и его территориальных органов по реализации постановления правительства Российской Федерации от </w:t>
      </w:r>
      <w:r w:rsidR="00977ADB" w:rsidRPr="000B36E5">
        <w:rPr>
          <w:rFonts w:ascii="Times New Roman" w:hAnsi="Times New Roman" w:cs="Times New Roman"/>
          <w:sz w:val="28"/>
          <w:szCs w:val="24"/>
        </w:rPr>
        <w:t>17.04.2006 N 217</w:t>
      </w:r>
    </w:p>
    <w:p w:rsidR="00C625BF" w:rsidRPr="000B36E5" w:rsidRDefault="00C625BF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1. В соответствии с настоящим Порядком осуществляется организация деятельности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Пенсионного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фонда Российской Федерации (далее - Фонд) и его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территориальных органов по реализации Постановления Правительства Российской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Федерации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от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17.04.2006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N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217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"Об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утверждении Правил финансирования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 2006 году расходов на социальные программы субъектов Российской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Федерации,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включая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оказание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адресной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социальной помощи неработающим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пенсионерам,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на проведение мероприятий по ликвидации последствий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чрезвычайных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ситуаций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стихийных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бедствий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части оказания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адресной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социальной помощи неработающим пенсионерам за счет средств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Пенсионного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фонда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Российской Федерации" (далее - Правила) и контроль за целевым использованием средств ПФР в 2006 году.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2.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Территориальным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органам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Фонда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согласовании социальной программы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субъекта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Российской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Федерации и составленной на ее основе заявки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соответствии с вышеназванными Правилами необходимо обращать внимание: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на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соответствие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включенных в нее мероприятий целям, указанным в пункте 2 Правил;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на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обоснованность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мероприятий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укреплению материально-технической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базы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государственных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муниципальных стационарных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полустационарных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учреждений социального обслуживания населения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(далее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-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учреждения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социального обслуживания) и оказанию адресной социальной помощи;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на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обоснованность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указанного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заявке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(Приложение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1) распределения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объема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средств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ПФР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между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учреждениями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социального обслуживания и по направлениям оказания адресной социальной помощи;</w:t>
      </w:r>
    </w:p>
    <w:p w:rsidR="00977ADB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на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критерии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отбора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получателей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адресной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помощи и обоснования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условий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оказания данной помощи неработающим пенсионерам.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Размер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адресной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помощи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определяется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исходя из целевого характера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выплаты,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сложившейся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практики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ее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оказания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субъекте Российской Федерации, цен на товары и услуги.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3.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Для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рассмотрения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заявок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программ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субъектов Российской Федерации и подготовки предложений по вопросам, связанным с выделением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средств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финансирование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программ, включая расходы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укрепление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материально-технической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базы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учреждений социального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обслуживания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оказание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адресной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помощи неработающим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пенсионерам,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также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проведение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мероприятий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 ликвидации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последствий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чрезвычайных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ситуаций и стихийных бедствий в части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оказания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адресной социальной помощи неработающим пенсионерам в Фонде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создается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Комиссия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рассмотрению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вопросов,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связанных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 реализацией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социальных программ субъектов Российской Федерации (далее -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Комиссия).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Комиссия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действует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основании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положения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ней, утвержденного постановлением Правления ПФР.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Комиссия ПФР в 10-дневный срок со дня поступления в Фонд заявок и социальных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программ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рассматривает их и выносит предложения Правлению ПФР для принятия решений.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4.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Распоряжением Правления ПФР в соответствии с пунктом 5 Правил принимается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решение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финансировании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программ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об утверждении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лимитов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расходов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финансирование, в том числе на укрепление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материально-технической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базы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учреждений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социального обслуживания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оказание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адресной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помощи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неработающим пенсионерам.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5.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Территориальные органы Фонда взаимодействуют (входят в состав коллегиальных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органов)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соответствующими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органами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исполнительной власти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субъектов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Российской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Федерации,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уполномоченными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согласно социальной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программе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субъекта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Российской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Федерации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осуществлять контроль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за ее реализацией и целевым расходованием средств ПФР (далее - уполномоченные органы).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6.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Территориальные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органы ПФР после согласования дополнительных смет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расходов учреждений социального обслуживания населения в разрезе статей и подстатей экономической классификации расходов, финансируемых за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счет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средств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ПФР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2006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году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(Приложение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2),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составленных учреждениями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социального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обслуживания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соответствии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пунктом 6 Правил, представляют один экземпляр в Фонд.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7.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Территориальные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органы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Фонда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осуществляют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финансирование расходов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учреждений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социального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обслуживания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соответствии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 утвержденными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дополнительными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сметами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расходов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после представления учреждениями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социального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обслуживания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документов,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подтверждающих фактическое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выполнение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работ,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поставку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товаров,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оказание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услуг (накладные, счета-фактуры, акты приема-передачи и т.п.).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Отбор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поставщиков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продукции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исполнителей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(подрядчиков) выполнения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работ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(оказания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услуг),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размещение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заказов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должны осуществляться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заказчиком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программы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соответствии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 требованиями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Федерального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закона от 21.07.2005 N 94-ФЗ "О размещении заказов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поставки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товаров,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выполнение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работ, оказание услуг для государственных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муниципальных нужд", при этом отделения ПФР вносят предложение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включении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своего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представителя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состав конкурсной комиссии.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8.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Территориальные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органы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Фонда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осуществляют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финансирование адресной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помощи неработающим пенсионерам по направлениям, указанным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пункте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2 Правил, в соответствии со списками получателей адресной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помощи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из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числа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неработающих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пенсионеров, составленными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органами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исполнительной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власти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субъектов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Российской Федерации на основании заявлений пенсионеров с учетом критериев отбора получателей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адресной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помощи,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установленных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субъекте Российской Федерации.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Списки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оказание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адресной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помощи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неработающим пенсионерам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инвалидам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связи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празднованием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Дня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Победы, проведением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Дня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пожилого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человека и Дня инвалида могут составляться без личного заявления получателя.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Территориальные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органы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Фонда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согласовывают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указанные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списки, сверяя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данными о получателях пенсий, проживающих на территории субъекта Российской Федерации.</w:t>
      </w:r>
    </w:p>
    <w:p w:rsidR="00C625BF" w:rsidRPr="000B36E5" w:rsidRDefault="00977ADB" w:rsidP="000B36E5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Списки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получателей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адресной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социальной помощи должны содержать</w:t>
      </w:r>
      <w:r w:rsid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информацию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размере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способе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получения данной помощи. К спискам</w:t>
      </w:r>
      <w:r w:rsid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прилагаются копии соответствующих документов.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Финансирование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адресной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помощи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приобретение предметов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первой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необходимости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осуществление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подписки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на периодические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печатные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издания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может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осуществляться в виде целевой оплаты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товаров или услуг поставщикам этих товаров (услуг) или полного (частичного)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возмещения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расходов,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произведенных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неработающим пенсионером на указанные цели.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Адресная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социальная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помощь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газификацию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домовладений неработающих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пенсионеров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осуществляется при условии принятия органом исполнительной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власти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субъекта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Российской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Федерации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решения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 проведении в 2006 году работ по газификации домовладений при наличии в населенных пунктах распределительных газовых сетей либо гарантий ввода их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эксплуатацию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сроки,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позволяющие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завершить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весь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комплекс запланированных работ до конца текущего года.</w:t>
      </w:r>
    </w:p>
    <w:p w:rsidR="00C625BF" w:rsidRPr="000B36E5" w:rsidRDefault="00977ADB" w:rsidP="000B36E5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Территориальные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органы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Фонда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осуществляют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выплату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адресной социальной помощи, как правило, в сроки и способом, установленными для</w:t>
      </w:r>
      <w:r w:rsid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выплаты пенсий.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9.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Лимиты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расходов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проведение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мероприятий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ликвидации последствий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чрезвычайных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ситуаций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стихийных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бедствий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части оказания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адресной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помощи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неработающим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пенсионерам утверждаются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распоряжениями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Правления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ПФР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после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принятия соответствующего решения Правительства Российской Федерации.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10.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Территориальные органы Фонда ведут учет получателей адресной социальной помощи и средств, выделенных на ее оказание.</w:t>
      </w:r>
    </w:p>
    <w:p w:rsidR="00C625BF" w:rsidRPr="000B36E5" w:rsidRDefault="00977ADB" w:rsidP="000B36E5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Сведения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полученной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пенсионером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адресной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социальной помощи</w:t>
      </w:r>
      <w:r w:rsid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хранятся в его пенсионном деле.</w:t>
      </w:r>
    </w:p>
    <w:p w:rsidR="00C625BF" w:rsidRPr="000B36E5" w:rsidRDefault="00977ADB" w:rsidP="000B36E5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11.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Направление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средств на финансирование социальных программ и</w:t>
      </w:r>
      <w:r w:rsid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проведение мероприятий по ликвидации последствий чрезвычайных ситуаций 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стихийных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бедствий производится Фондом путем перечисления денежных средств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текущего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счета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Фонда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 символом "01" в 15 - 16 разрядах номера лицевого счета, открытого на балансовом счете N 40401 в ОПЕРУ-1 при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Банке России, на лицевые счета отделений Фонда с символом "01" 15 - 16 разрядах номера лицевого счета.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12. Фонд и его территориальные органы в соответствии с пунктом 13 Правил осуществляют контроль за целевым расходованием средств Фонда на финансирование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программ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проведение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мероприятий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по ликвидации последствий чрезвычайных ситуаций и стихийных бедствий.</w:t>
      </w:r>
    </w:p>
    <w:p w:rsidR="00C625BF" w:rsidRPr="000B36E5" w:rsidRDefault="00977ADB" w:rsidP="000B36E5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При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выявлении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фактов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нецелевого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расходования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средств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ПФР, выделенных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на финансирование социальных программ субъектов Российской Федерации,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как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текущем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финансовом году, так и в предыдущие годы,</w:t>
      </w:r>
      <w:r w:rsid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Фонд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вправе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принять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решение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приостановлении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или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прекращении финансирования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социальных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программ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данном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субъекте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Российской Федерации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либо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корректировке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лимитов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расходов на финансирование социальных программ.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установленный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срок указанное решение направляется в отделение ПФР и орган исполнительной власти субъекта Российской Федерации.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При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принятии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Фондом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решения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прекращении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финансирования социальной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программы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субъекта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Российской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Федерации отделение ПФР в месячный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срок, но не позднее окончания финансового года, осуществляет возврат неиспользованных средств на централизованный счет ПФР.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13.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Территориальные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органы Фонда ежемесячно представляют в Фонд оперативную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информацию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финансировании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расходов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оказание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социальной помощи в 2006 году (Приложения 3 - 4).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По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завершении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финансового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года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территориальные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органы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ПФР в установленный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срок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представляют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отчет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 финансировании расходов на оказание социальной помощи в 2006 году (Приложения 5 - 6).</w:t>
      </w:r>
    </w:p>
    <w:p w:rsidR="00C625BF" w:rsidRPr="000B36E5" w:rsidRDefault="00977ADB" w:rsidP="00C625B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Оперативная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информация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отчет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финансировании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расходов на оказание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социальной помощи в 2006 году представляются с пояснительной запиской.</w:t>
      </w:r>
    </w:p>
    <w:p w:rsidR="00977ADB" w:rsidRPr="000B36E5" w:rsidRDefault="00977ADB" w:rsidP="000B36E5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6E5">
        <w:rPr>
          <w:rFonts w:ascii="Times New Roman" w:hAnsi="Times New Roman" w:cs="Times New Roman"/>
          <w:sz w:val="28"/>
          <w:szCs w:val="24"/>
        </w:rPr>
        <w:t>14.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При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неполном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освоении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средств Фонда, выделенных в текущем финансовом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году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на</w:t>
      </w:r>
      <w:r w:rsidR="00C625BF" w:rsidRPr="000B36E5">
        <w:rPr>
          <w:rFonts w:ascii="Times New Roman" w:hAnsi="Times New Roman" w:cs="Times New Roman"/>
          <w:sz w:val="28"/>
          <w:szCs w:val="24"/>
        </w:rPr>
        <w:t xml:space="preserve"> </w:t>
      </w:r>
      <w:r w:rsidRPr="000B36E5">
        <w:rPr>
          <w:rFonts w:ascii="Times New Roman" w:hAnsi="Times New Roman" w:cs="Times New Roman"/>
          <w:sz w:val="28"/>
          <w:szCs w:val="24"/>
        </w:rPr>
        <w:t>финансирование расходов на социальные программы, территориальные органы Фонда по окончании финансового года перечисляют остаток неиспользованных средств на централизованный счет ПФР.</w:t>
      </w:r>
      <w:bookmarkStart w:id="0" w:name="_GoBack"/>
      <w:bookmarkEnd w:id="0"/>
    </w:p>
    <w:sectPr w:rsidR="00977ADB" w:rsidRPr="000B36E5" w:rsidSect="00C625BF">
      <w:footerReference w:type="even" r:id="rId6"/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C84" w:rsidRDefault="00B45C84">
      <w:r>
        <w:separator/>
      </w:r>
    </w:p>
  </w:endnote>
  <w:endnote w:type="continuationSeparator" w:id="0">
    <w:p w:rsidR="00B45C84" w:rsidRDefault="00B4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E37" w:rsidRDefault="001D2E37" w:rsidP="002466C2">
    <w:pPr>
      <w:pStyle w:val="a8"/>
      <w:framePr w:wrap="around" w:vAnchor="text" w:hAnchor="margin" w:xAlign="center" w:y="1"/>
      <w:rPr>
        <w:rStyle w:val="aa"/>
      </w:rPr>
    </w:pPr>
  </w:p>
  <w:p w:rsidR="001D2E37" w:rsidRDefault="001D2E37" w:rsidP="003544B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E37" w:rsidRDefault="001D2E37" w:rsidP="003544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C84" w:rsidRDefault="00B45C84">
      <w:r>
        <w:separator/>
      </w:r>
    </w:p>
  </w:footnote>
  <w:footnote w:type="continuationSeparator" w:id="0">
    <w:p w:rsidR="00B45C84" w:rsidRDefault="00B45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0C4"/>
    <w:rsid w:val="000B36E5"/>
    <w:rsid w:val="000D5E4B"/>
    <w:rsid w:val="0011380B"/>
    <w:rsid w:val="001D2E37"/>
    <w:rsid w:val="001D72E9"/>
    <w:rsid w:val="002466C2"/>
    <w:rsid w:val="002942C7"/>
    <w:rsid w:val="002C1F0C"/>
    <w:rsid w:val="002E0A4E"/>
    <w:rsid w:val="003544B9"/>
    <w:rsid w:val="00386CBC"/>
    <w:rsid w:val="004F6962"/>
    <w:rsid w:val="005020A5"/>
    <w:rsid w:val="00597D35"/>
    <w:rsid w:val="005A39A5"/>
    <w:rsid w:val="006206DF"/>
    <w:rsid w:val="006B597B"/>
    <w:rsid w:val="007106EA"/>
    <w:rsid w:val="00740772"/>
    <w:rsid w:val="00790F45"/>
    <w:rsid w:val="008177B8"/>
    <w:rsid w:val="0082003B"/>
    <w:rsid w:val="00861A0D"/>
    <w:rsid w:val="009113C9"/>
    <w:rsid w:val="009369A0"/>
    <w:rsid w:val="00943721"/>
    <w:rsid w:val="00947FB5"/>
    <w:rsid w:val="00963E27"/>
    <w:rsid w:val="00970B0C"/>
    <w:rsid w:val="009765D6"/>
    <w:rsid w:val="00977ADB"/>
    <w:rsid w:val="0099372C"/>
    <w:rsid w:val="00994A66"/>
    <w:rsid w:val="009F1697"/>
    <w:rsid w:val="00A648C1"/>
    <w:rsid w:val="00B45C84"/>
    <w:rsid w:val="00B95EDE"/>
    <w:rsid w:val="00C010C4"/>
    <w:rsid w:val="00C15285"/>
    <w:rsid w:val="00C625BF"/>
    <w:rsid w:val="00D803B6"/>
    <w:rsid w:val="00D933D1"/>
    <w:rsid w:val="00E25A01"/>
    <w:rsid w:val="00E82DCB"/>
    <w:rsid w:val="00F05DE5"/>
    <w:rsid w:val="00F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87B674-157E-483F-A7F1-17BB6C88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7ADB"/>
    <w:rPr>
      <w:rFonts w:ascii="Trebuchet MS" w:hAnsi="Trebuchet MS" w:cs="Times New Roman"/>
      <w:b/>
      <w:bCs/>
      <w:color w:val="405115"/>
      <w:sz w:val="18"/>
      <w:szCs w:val="18"/>
      <w:u w:val="none"/>
      <w:effect w:val="none"/>
    </w:rPr>
  </w:style>
  <w:style w:type="paragraph" w:styleId="2">
    <w:name w:val="Body Text Indent 2"/>
    <w:basedOn w:val="a"/>
    <w:link w:val="20"/>
    <w:uiPriority w:val="99"/>
    <w:rsid w:val="00977ADB"/>
    <w:pPr>
      <w:spacing w:before="100" w:beforeAutospacing="1" w:after="100" w:afterAutospacing="1"/>
    </w:pPr>
    <w:rPr>
      <w:rFonts w:ascii="Trebuchet MS" w:hAnsi="Trebuchet MS"/>
      <w:color w:val="000000"/>
      <w:sz w:val="17"/>
      <w:szCs w:val="17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977ADB"/>
    <w:pPr>
      <w:spacing w:before="100" w:beforeAutospacing="1" w:after="100" w:afterAutospacing="1"/>
    </w:pPr>
    <w:rPr>
      <w:rFonts w:ascii="Trebuchet MS" w:hAnsi="Trebuchet MS"/>
      <w:color w:val="000000"/>
      <w:sz w:val="17"/>
      <w:szCs w:val="17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977ADB"/>
    <w:pPr>
      <w:spacing w:before="100" w:beforeAutospacing="1" w:after="100" w:afterAutospacing="1"/>
    </w:pPr>
    <w:rPr>
      <w:rFonts w:ascii="Trebuchet MS" w:hAnsi="Trebuchet MS"/>
      <w:color w:val="000000"/>
      <w:sz w:val="17"/>
      <w:szCs w:val="17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977ADB"/>
    <w:pPr>
      <w:spacing w:before="100" w:beforeAutospacing="1" w:after="100" w:afterAutospacing="1"/>
    </w:pPr>
    <w:rPr>
      <w:rFonts w:ascii="Trebuchet MS" w:hAnsi="Trebuchet MS"/>
      <w:color w:val="000000"/>
      <w:sz w:val="17"/>
      <w:szCs w:val="17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977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3544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3544B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1D2E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C152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C1528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4133</Words>
  <Characters>23560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управления Пенсионным фондом России и его территориальными органами</vt:lpstr>
    </vt:vector>
  </TitlesOfParts>
  <Company>WareZ Provider </Company>
  <LinksUpToDate>false</LinksUpToDate>
  <CharactersWithSpaces>27638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управления Пенсионным фондом России и его территориальными органами</dc:title>
  <dc:subject/>
  <dc:creator>www.PHILka.RU</dc:creator>
  <cp:keywords/>
  <dc:description/>
  <cp:lastModifiedBy>admin</cp:lastModifiedBy>
  <cp:revision>2</cp:revision>
  <cp:lastPrinted>2009-06-01T08:00:00Z</cp:lastPrinted>
  <dcterms:created xsi:type="dcterms:W3CDTF">2014-03-06T20:16:00Z</dcterms:created>
  <dcterms:modified xsi:type="dcterms:W3CDTF">2014-03-06T20:16:00Z</dcterms:modified>
</cp:coreProperties>
</file>