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D0183">
        <w:rPr>
          <w:rFonts w:ascii="Times New Roman" w:hAnsi="Times New Roman"/>
          <w:b/>
          <w:sz w:val="28"/>
        </w:rPr>
        <w:t>Казус 1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874C7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Краткая характеристика «Каролины»: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Каролина (Constitutio CriminalisCarolina) — принятое в 1532 г. и опубликованное в 1533 г. уголовно-судебное уложение «Священной Римской империи германской нации». Получила название в честь императора</w:t>
      </w:r>
      <w:r w:rsidR="0046269D" w:rsidRPr="003D0183">
        <w:rPr>
          <w:rFonts w:ascii="Times New Roman" w:hAnsi="Times New Roman"/>
          <w:sz w:val="28"/>
        </w:rPr>
        <w:t xml:space="preserve"> Карла V (1519-</w:t>
      </w:r>
      <w:r w:rsidRPr="003D0183">
        <w:rPr>
          <w:rFonts w:ascii="Times New Roman" w:hAnsi="Times New Roman"/>
          <w:sz w:val="28"/>
        </w:rPr>
        <w:t>1555).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Являясь единственным общеимперским законом раздробленной Германии, Каролина имела целью упорядочить уголовное судопроизводство в местных судах. Данное Уложение является одним из самых полных кодексов уголовного законодательства XVI века. Весь кодекс был построен на презумпции вины, то есть обвиняемый сам должен был доказывать свою невиновность.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Издан он был через три года после окончания крестьянской войны в Германии, отличался суровостью, даже жестокостью мер наказания. Действовал до конца XVIII века.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Каролина положила начало общему германскому уголовному праву, в отличие от римского права имевшего применение в разных немецких странах, и от партикулярного права отдельных государств.</w:t>
      </w:r>
    </w:p>
    <w:p w:rsidR="004B5645" w:rsidRPr="003D0183" w:rsidRDefault="004B5645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 концу XV столетия положение уголовного права и правосудия было в плачевном состоянии. За отсутствием кодификации путаница была такова, что отсылка дел для постановления приговора и для получения низшим судом поучения от высшего, более знакомого с правом, была обычным и необходимым явлением. Все дело правосудия, направленное к тому, чтобы посредством пытки получить от подсудимого сознание в преступлении, зачастую приводило к произволу и подсчитывании формальных доказательств. О правах подсудимого не было и речи. Сознание этих недостатков вело к попыткам кодифицировать и отчасти создать новые нормы уголовного права и процесса.</w:t>
      </w:r>
    </w:p>
    <w:p w:rsidR="004B5645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«Каролина» - первый свод общегерманских уголовных и уголовно-процессуальных законов, принятый рейхстагом при Карле V в 1532 г.Рейхстаг</w:t>
      </w:r>
      <w:r w:rsidR="003D0183">
        <w:rPr>
          <w:rFonts w:ascii="Times New Roman" w:hAnsi="Times New Roman"/>
          <w:sz w:val="28"/>
        </w:rPr>
        <w:t xml:space="preserve"> </w:t>
      </w:r>
      <w:r w:rsidRPr="003D0183">
        <w:rPr>
          <w:rFonts w:ascii="Times New Roman" w:hAnsi="Times New Roman"/>
          <w:sz w:val="28"/>
        </w:rPr>
        <w:t xml:space="preserve">в средние века в Священной Римской империи общеимперский сословно-представительный орган. Возник первоначально из собрания крупных феодалов, которые созывались по усмотрению императора. С XII в. Рейхстаг - орган, ограничивающий власть императора. С 1663 г. до ликвидации империи в 1806 г. постоянно заседал в Регенсбурге в виде съезда представителей от «имперских чинов» (сословий). </w:t>
      </w:r>
    </w:p>
    <w:p w:rsidR="002874C7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Ответ на вопрос:</w:t>
      </w:r>
    </w:p>
    <w:p w:rsidR="002874C7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D0183">
        <w:rPr>
          <w:rFonts w:ascii="Times New Roman" w:hAnsi="Times New Roman"/>
          <w:b/>
          <w:sz w:val="28"/>
        </w:rPr>
        <w:t>Наказание колдовства</w:t>
      </w:r>
    </w:p>
    <w:p w:rsidR="002874C7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CIX. Если кто-либо путем колдовства причинит людям вред или ущерб, то он должен быть подвергнут смертной казни, и сия казнь должна быть произведена путем сожжения. Если же кто-либо занимается колдовством, но не причинил этим никому вреда, то он должен быть соответственно обстоятельствам дела наказан иначе, причем судьи должны воспользоваться указаниями и советами (законоведов), как указано ниже сего об изыскании указаний.</w:t>
      </w:r>
    </w:p>
    <w:p w:rsidR="002874C7" w:rsidRPr="003D0183" w:rsidRDefault="002874C7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 xml:space="preserve">Таким образом, Анне Фишер грозило наказание в виде сожжения. </w:t>
      </w:r>
    </w:p>
    <w:p w:rsidR="002874C7" w:rsidRPr="003D0183" w:rsidRDefault="00611A38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Что касается улик, то ответ можно найти в следующей трактовке статьи:</w:t>
      </w:r>
    </w:p>
    <w:p w:rsidR="00611A38" w:rsidRPr="003D0183" w:rsidRDefault="00611A38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«О достаточных уликах колдовства»</w:t>
      </w:r>
    </w:p>
    <w:p w:rsidR="00611A38" w:rsidRPr="003D0183" w:rsidRDefault="00611A38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XLIV. Если кто-либо вызывается обучить других людей колдовству или угрожает кого-нибудь околдовать и учинит над тем, кому он угрожал, что-либо подобное, а также если кто-либо нарочито общается с колдунами или колдуньями или пользуется подозрительными вещами или колдовскими словами и действиями и о нем идет по этому поводу дурная слава, то сие составляет доброкачественное доказательство колдовства и достаточный повод для применения допроса под пыткой.</w:t>
      </w:r>
    </w:p>
    <w:p w:rsidR="00611A38" w:rsidRPr="003D0183" w:rsidRDefault="00611A38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 xml:space="preserve">Таким образом, можно предположить, что основной уликой могут стать дурные слухи, завистливых </w:t>
      </w:r>
      <w:r w:rsidR="00DD2B27" w:rsidRPr="003D0183">
        <w:rPr>
          <w:rFonts w:ascii="Times New Roman" w:hAnsi="Times New Roman"/>
          <w:sz w:val="28"/>
        </w:rPr>
        <w:t>людей.</w:t>
      </w:r>
    </w:p>
    <w:p w:rsidR="006B120C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br w:type="page"/>
      </w:r>
    </w:p>
    <w:p w:rsidR="002874C7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D0183">
        <w:rPr>
          <w:rFonts w:ascii="Times New Roman" w:hAnsi="Times New Roman"/>
          <w:b/>
          <w:sz w:val="28"/>
        </w:rPr>
        <w:t>Казус 2</w:t>
      </w:r>
    </w:p>
    <w:p w:rsidR="006B120C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20C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Кодекс Наполеона</w:t>
      </w:r>
      <w:r w:rsidR="009E1622" w:rsidRPr="003D0183">
        <w:rPr>
          <w:rFonts w:ascii="Times New Roman" w:hAnsi="Times New Roman"/>
          <w:sz w:val="28"/>
        </w:rPr>
        <w:t>,</w:t>
      </w:r>
      <w:r w:rsidR="003D0183">
        <w:rPr>
          <w:rFonts w:ascii="Times New Roman" w:hAnsi="Times New Roman"/>
          <w:sz w:val="28"/>
        </w:rPr>
        <w:t xml:space="preserve"> </w:t>
      </w:r>
      <w:r w:rsidRPr="003D0183">
        <w:rPr>
          <w:rFonts w:ascii="Times New Roman" w:hAnsi="Times New Roman"/>
          <w:sz w:val="28"/>
        </w:rPr>
        <w:t>официаль</w:t>
      </w:r>
      <w:r w:rsidR="009E1622" w:rsidRPr="003D0183">
        <w:rPr>
          <w:rFonts w:ascii="Times New Roman" w:hAnsi="Times New Roman"/>
          <w:sz w:val="28"/>
        </w:rPr>
        <w:t>но Гражданский кодекс французов</w:t>
      </w:r>
      <w:r w:rsidRPr="003D0183">
        <w:rPr>
          <w:rFonts w:ascii="Times New Roman" w:hAnsi="Times New Roman"/>
          <w:sz w:val="28"/>
        </w:rPr>
        <w:t xml:space="preserve"> — масштабный кодекс гражданского права Франции, разработанный группой юристов во время правления первого консула Французской республики (затем императора) Наполеона Бонапарта.</w:t>
      </w:r>
    </w:p>
    <w:p w:rsidR="006B120C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Введён указо</w:t>
      </w:r>
      <w:r w:rsidR="009E1622" w:rsidRPr="003D0183">
        <w:rPr>
          <w:rFonts w:ascii="Times New Roman" w:hAnsi="Times New Roman"/>
          <w:sz w:val="28"/>
        </w:rPr>
        <w:t xml:space="preserve">м Наполеона 21 марта 1804 года, </w:t>
      </w:r>
      <w:r w:rsidRPr="003D0183">
        <w:rPr>
          <w:rFonts w:ascii="Times New Roman" w:hAnsi="Times New Roman"/>
          <w:sz w:val="28"/>
        </w:rPr>
        <w:t>ещё при консульстве, незадолго до провозглашения Наполеона императором. С последующими поправками действует во Франции, несмотря на многочисленные смены политического строя, до настоящего времени и никогда не пересматривался полностью (ограниченно действует в следующих заморских сообществах, пользующихся самоуправлением: на Майотте, Новой Каледонии и островах Уоллис и Футуна).</w:t>
      </w:r>
    </w:p>
    <w:p w:rsidR="006B120C" w:rsidRPr="003D0183" w:rsidRDefault="006B120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Кодекс закрепил завоевания Французской революции, стал первым подобным правовым документом европейской буржуазной</w:t>
      </w:r>
      <w:r w:rsidR="009E1622" w:rsidRPr="003D0183">
        <w:rPr>
          <w:rFonts w:ascii="Times New Roman" w:hAnsi="Times New Roman"/>
          <w:sz w:val="28"/>
        </w:rPr>
        <w:t xml:space="preserve"> эпохи. </w:t>
      </w:r>
      <w:r w:rsidRPr="003D0183">
        <w:rPr>
          <w:rFonts w:ascii="Times New Roman" w:hAnsi="Times New Roman"/>
          <w:sz w:val="28"/>
        </w:rPr>
        <w:t>При разработке особое внимание обращалось на чёткость и непротиворечивость формулировок. Содержит фундаментальные положения о праве частной собственности, возмещении ущерба, договорном праве и др.; многие из этих статей за 200 лет ни разу не подвергались поправке. Чтобы адаптировать кодекс к изменениям времени, во Франции были приняты четыреста законов, но при этом число статей в нём увеличилось всего на две.</w:t>
      </w:r>
    </w:p>
    <w:p w:rsidR="009E1622" w:rsidRPr="003D0183" w:rsidRDefault="009E1622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Содержание:</w:t>
      </w:r>
    </w:p>
    <w:p w:rsidR="009E1622" w:rsidRPr="003D0183" w:rsidRDefault="009E1622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 xml:space="preserve">Гражданский кодекс состоял из вводного титула, посвященного опубликованию, действию и применению законов, и трех книг. </w:t>
      </w:r>
    </w:p>
    <w:p w:rsidR="009E1622" w:rsidRPr="003D0183" w:rsidRDefault="009E1622" w:rsidP="003D0183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 xml:space="preserve">Первая книга (статьи 7 – 551) «О лицах» содержит положения о физическом лице как субъекте права и семейное право, рассматривает вопросы гражданства и в целом гражданского состояния. В этой книге четко просматривается основная идея всего кодекса – равенство всех перед законов, к примеру, в первой статье вводного титула сказано: «Законы являются подлежащими к исполнению на всей французской территории», в первой главе 7 статье говориться о том, что «всякий француз пользуется гражданскими правами ». </w:t>
      </w:r>
    </w:p>
    <w:p w:rsidR="009E1622" w:rsidRPr="003D0183" w:rsidRDefault="009E1622" w:rsidP="003D0183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 xml:space="preserve">Вторая книга (статьи 516-710) «Об имуществах и различных видоизменениях собственности» содержит положения о разных видах имущества, о праве собственности и других вещных правах. Основная идея здесь состоит в том, что частная собственность – неприкосновенна, и право собственности охраняется государством, например статья 545: «никто не может быть побуждаем к уступке своей собственности», статья 544 «собственность есть право пользоваться и распоряжаться вещами наиболее удобным способом». </w:t>
      </w:r>
    </w:p>
    <w:p w:rsidR="009E1622" w:rsidRPr="003D0183" w:rsidRDefault="009E1622" w:rsidP="003D0183">
      <w:pPr>
        <w:pStyle w:val="a3"/>
        <w:widowControl w:val="0"/>
        <w:numPr>
          <w:ilvl w:val="0"/>
          <w:numId w:val="1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Третья книга «О различных способах, которыми приобретается собственность» посвящена вопросам наследственного права, обязательственного права: в ней содержатся нормы о залоге, поручительстве, исковой давности и т.п. В кодексе уделяется большое внимание брачным отношениям, детям, кодекс носит социальный характер. Он имеет четкую, методическую систему, написан понятным языком. С принятием кодекса, фактически, завершился процесс формирования гражданского права и системы экономических отношений. Он оказался очень эффективным.</w:t>
      </w:r>
    </w:p>
    <w:p w:rsidR="007F3816" w:rsidRPr="003D0183" w:rsidRDefault="007F3816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Ответы на вопросы:</w:t>
      </w:r>
    </w:p>
    <w:p w:rsidR="006B120C" w:rsidRPr="003D0183" w:rsidRDefault="007F3816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Договор - соглашение, посредством которого одно из несколько лиц обязываются «дать что-либо, сделать что-либо или не делать что-либо».</w:t>
      </w:r>
    </w:p>
    <w:p w:rsidR="007F3816" w:rsidRPr="003D0183" w:rsidRDefault="003C30F0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Основные условия действительности договора:</w:t>
      </w:r>
    </w:p>
    <w:p w:rsidR="003C30F0" w:rsidRPr="003D0183" w:rsidRDefault="003C30F0" w:rsidP="003D0183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согласие стороны, принимающей на себя обязательства;</w:t>
      </w:r>
    </w:p>
    <w:p w:rsidR="003C30F0" w:rsidRPr="003D0183" w:rsidRDefault="003C30F0" w:rsidP="003D0183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полномочия представителей сторон на заключение договора;</w:t>
      </w:r>
    </w:p>
    <w:p w:rsidR="003C30F0" w:rsidRPr="003D0183" w:rsidRDefault="003C30F0" w:rsidP="003D0183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конкретный объект, составляющий предмет обязательства;</w:t>
      </w:r>
    </w:p>
    <w:p w:rsidR="003C30F0" w:rsidRPr="003D0183" w:rsidRDefault="003C30F0" w:rsidP="003D0183">
      <w:pPr>
        <w:pStyle w:val="a3"/>
        <w:widowControl w:val="0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законные основания обязательства.</w:t>
      </w:r>
    </w:p>
    <w:p w:rsidR="003C30F0" w:rsidRPr="003D0183" w:rsidRDefault="007A2A61" w:rsidP="003D0183">
      <w:pPr>
        <w:widowControl w:val="0"/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t>Основываясь на</w:t>
      </w:r>
      <w:r w:rsidR="005121C7" w:rsidRPr="003D0183">
        <w:rPr>
          <w:rFonts w:ascii="Times New Roman" w:hAnsi="Times New Roman"/>
          <w:sz w:val="28"/>
        </w:rPr>
        <w:t xml:space="preserve"> Гражданском Кодексе Франции, можно предположить, что суд разрешит спор в сторону истца – Поля Лан</w:t>
      </w:r>
      <w:r w:rsidR="0046269D" w:rsidRPr="003D0183">
        <w:rPr>
          <w:rFonts w:ascii="Times New Roman" w:hAnsi="Times New Roman"/>
          <w:sz w:val="28"/>
        </w:rPr>
        <w:t xml:space="preserve">гранжа, и принудит ответчика - </w:t>
      </w:r>
      <w:r w:rsidR="005121C7" w:rsidRPr="003D0183">
        <w:rPr>
          <w:rFonts w:ascii="Times New Roman" w:hAnsi="Times New Roman"/>
          <w:sz w:val="28"/>
        </w:rPr>
        <w:t>Жана-Рено возместить ему весь ущерб, так как нарушение последовало с его стороны.</w:t>
      </w:r>
      <w:r w:rsidR="003D0183">
        <w:rPr>
          <w:rFonts w:ascii="Times New Roman" w:hAnsi="Times New Roman"/>
          <w:sz w:val="28"/>
        </w:rPr>
        <w:t xml:space="preserve"> </w:t>
      </w:r>
      <w:r w:rsidR="00D409AC" w:rsidRPr="003D0183">
        <w:rPr>
          <w:rFonts w:ascii="Times New Roman" w:hAnsi="Times New Roman"/>
          <w:sz w:val="28"/>
        </w:rPr>
        <w:t>Согласно статье 1134д</w:t>
      </w:r>
      <w:r w:rsidR="001F1AE4" w:rsidRPr="003D0183">
        <w:rPr>
          <w:rFonts w:ascii="Times New Roman" w:hAnsi="Times New Roman"/>
          <w:sz w:val="28"/>
        </w:rPr>
        <w:t>оговор устанавливает безусловную связанность контрагентов: одностороннее нарушение договора вызывает ответственность нарушившего, который должен уплатить все убытки.</w:t>
      </w:r>
    </w:p>
    <w:p w:rsidR="00D409AC" w:rsidRPr="003D0183" w:rsidRDefault="00D409AC" w:rsidP="003D0183">
      <w:pPr>
        <w:widowControl w:val="0"/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09AC" w:rsidRPr="003D0183" w:rsidRDefault="00D409A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D0183">
        <w:rPr>
          <w:rFonts w:ascii="Times New Roman" w:hAnsi="Times New Roman"/>
          <w:sz w:val="28"/>
        </w:rPr>
        <w:br w:type="page"/>
      </w:r>
    </w:p>
    <w:p w:rsidR="00D409AC" w:rsidRPr="003D0183" w:rsidRDefault="00D409A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3D0183">
        <w:rPr>
          <w:rFonts w:ascii="Times New Roman" w:hAnsi="Times New Roman"/>
          <w:b/>
          <w:sz w:val="28"/>
          <w:szCs w:val="32"/>
        </w:rPr>
        <w:t>Библиографический список</w:t>
      </w:r>
    </w:p>
    <w:p w:rsidR="00D409AC" w:rsidRPr="003D0183" w:rsidRDefault="00D409AC" w:rsidP="003D018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409AC" w:rsidRPr="003D0183" w:rsidRDefault="00D409AC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3D0183">
        <w:rPr>
          <w:rFonts w:ascii="Times New Roman" w:hAnsi="Times New Roman"/>
          <w:sz w:val="28"/>
          <w:szCs w:val="32"/>
        </w:rPr>
        <w:t>История государства и права зарубежных стран / Под ред. К.И. Батыра. М., 2004.</w:t>
      </w:r>
    </w:p>
    <w:p w:rsidR="00D409AC" w:rsidRPr="003D0183" w:rsidRDefault="00D409AC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3D0183">
        <w:rPr>
          <w:rFonts w:ascii="Times New Roman" w:hAnsi="Times New Roman"/>
          <w:sz w:val="28"/>
          <w:szCs w:val="32"/>
        </w:rPr>
        <w:t xml:space="preserve">История государства и права зарубежных </w:t>
      </w:r>
      <w:r w:rsidRPr="003D0183">
        <w:rPr>
          <w:rFonts w:ascii="Times New Roman" w:hAnsi="Times New Roman"/>
          <w:sz w:val="28"/>
          <w:szCs w:val="28"/>
        </w:rPr>
        <w:t>стран / Под ред. О.А. Жидкова и Н.А. Крашенинниковой, М., 1998.</w:t>
      </w:r>
    </w:p>
    <w:p w:rsidR="00D409AC" w:rsidRPr="003D0183" w:rsidRDefault="00A610D0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0183">
        <w:rPr>
          <w:rFonts w:ascii="Times New Roman" w:hAnsi="Times New Roman"/>
          <w:sz w:val="28"/>
          <w:szCs w:val="32"/>
        </w:rPr>
        <w:t>Хрестоматия по всеобщей истории государства и права / Под ред.</w:t>
      </w:r>
      <w:r w:rsidR="003D0183">
        <w:rPr>
          <w:rFonts w:ascii="Times New Roman" w:hAnsi="Times New Roman"/>
          <w:sz w:val="28"/>
          <w:szCs w:val="32"/>
        </w:rPr>
        <w:t xml:space="preserve"> </w:t>
      </w:r>
      <w:r w:rsidRPr="003D0183">
        <w:rPr>
          <w:rFonts w:ascii="Times New Roman" w:hAnsi="Times New Roman"/>
          <w:sz w:val="28"/>
          <w:szCs w:val="28"/>
        </w:rPr>
        <w:t>К.И. Батыра и Е.В. Поликарповой. М. 1996; 2000. Т.1. Раздел 2, Средневековая Германия.</w:t>
      </w:r>
    </w:p>
    <w:p w:rsidR="00A45C0D" w:rsidRPr="003D0183" w:rsidRDefault="00A45C0D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F32">
        <w:rPr>
          <w:rFonts w:ascii="Times New Roman" w:hAnsi="Times New Roman"/>
          <w:sz w:val="28"/>
          <w:szCs w:val="28"/>
          <w:lang w:val="en-US"/>
        </w:rPr>
        <w:t>www</w:t>
      </w:r>
      <w:r w:rsidRPr="00A92F32">
        <w:rPr>
          <w:rFonts w:ascii="Times New Roman" w:hAnsi="Times New Roman"/>
          <w:sz w:val="28"/>
          <w:szCs w:val="28"/>
        </w:rPr>
        <w:t>.</w:t>
      </w:r>
      <w:r w:rsidRPr="00A92F32">
        <w:rPr>
          <w:rFonts w:ascii="Times New Roman" w:hAnsi="Times New Roman"/>
          <w:sz w:val="28"/>
          <w:szCs w:val="28"/>
          <w:lang w:val="en-US"/>
        </w:rPr>
        <w:t>dic</w:t>
      </w:r>
      <w:r w:rsidRPr="00A92F32">
        <w:rPr>
          <w:rFonts w:ascii="Times New Roman" w:hAnsi="Times New Roman"/>
          <w:sz w:val="28"/>
          <w:szCs w:val="28"/>
        </w:rPr>
        <w:t>.</w:t>
      </w:r>
      <w:r w:rsidRPr="00A92F32">
        <w:rPr>
          <w:rFonts w:ascii="Times New Roman" w:hAnsi="Times New Roman"/>
          <w:sz w:val="28"/>
          <w:szCs w:val="28"/>
          <w:lang w:val="en-US"/>
        </w:rPr>
        <w:t>academic</w:t>
      </w:r>
      <w:r w:rsidRPr="00A92F32">
        <w:rPr>
          <w:rFonts w:ascii="Times New Roman" w:hAnsi="Times New Roman"/>
          <w:sz w:val="28"/>
          <w:szCs w:val="28"/>
        </w:rPr>
        <w:t>.</w:t>
      </w:r>
      <w:r w:rsidRPr="00A92F32">
        <w:rPr>
          <w:rFonts w:ascii="Times New Roman" w:hAnsi="Times New Roman"/>
          <w:sz w:val="28"/>
          <w:szCs w:val="28"/>
          <w:lang w:val="en-US"/>
        </w:rPr>
        <w:t>ru</w:t>
      </w:r>
    </w:p>
    <w:p w:rsidR="00A45C0D" w:rsidRPr="003D0183" w:rsidRDefault="00A45C0D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D0183">
        <w:rPr>
          <w:rFonts w:ascii="Times New Roman" w:hAnsi="Times New Roman"/>
          <w:sz w:val="28"/>
          <w:szCs w:val="28"/>
          <w:lang w:val="en-US"/>
        </w:rPr>
        <w:t>www.law.edu.ru</w:t>
      </w:r>
    </w:p>
    <w:p w:rsidR="00A45C0D" w:rsidRPr="003D0183" w:rsidRDefault="00A45C0D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A92F32">
        <w:rPr>
          <w:rFonts w:ascii="Times New Roman" w:hAnsi="Times New Roman"/>
          <w:sz w:val="28"/>
          <w:szCs w:val="28"/>
          <w:lang w:val="en-US"/>
        </w:rPr>
        <w:t>www.slovari.info.ru</w:t>
      </w:r>
    </w:p>
    <w:p w:rsidR="00A45C0D" w:rsidRPr="003D0183" w:rsidRDefault="00A45C0D" w:rsidP="003D0183">
      <w:pPr>
        <w:pStyle w:val="a3"/>
        <w:widowControl w:val="0"/>
        <w:numPr>
          <w:ilvl w:val="0"/>
          <w:numId w:val="3"/>
        </w:numPr>
        <w:shd w:val="clear" w:color="000000" w:fill="auto"/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D0183">
        <w:rPr>
          <w:rFonts w:ascii="Times New Roman" w:hAnsi="Times New Roman"/>
          <w:sz w:val="28"/>
          <w:szCs w:val="28"/>
          <w:lang w:val="en-US"/>
        </w:rPr>
        <w:t>www.</w:t>
      </w:r>
      <w:r w:rsidRPr="003D0183">
        <w:rPr>
          <w:rFonts w:ascii="Times New Roman" w:hAnsi="Times New Roman"/>
          <w:sz w:val="28"/>
          <w:szCs w:val="28"/>
        </w:rPr>
        <w:t xml:space="preserve"> mega.km.ru</w:t>
      </w:r>
      <w:bookmarkStart w:id="0" w:name="_GoBack"/>
      <w:bookmarkEnd w:id="0"/>
    </w:p>
    <w:sectPr w:rsidR="00A45C0D" w:rsidRPr="003D0183" w:rsidSect="003D0183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FE" w:rsidRDefault="00E844FE" w:rsidP="009041B0">
      <w:pPr>
        <w:spacing w:after="0" w:line="240" w:lineRule="auto"/>
      </w:pPr>
      <w:r>
        <w:separator/>
      </w:r>
    </w:p>
  </w:endnote>
  <w:endnote w:type="continuationSeparator" w:id="0">
    <w:p w:rsidR="00E844FE" w:rsidRDefault="00E844FE" w:rsidP="0090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FE" w:rsidRDefault="00E844FE" w:rsidP="009041B0">
      <w:pPr>
        <w:spacing w:after="0" w:line="240" w:lineRule="auto"/>
      </w:pPr>
      <w:r>
        <w:separator/>
      </w:r>
    </w:p>
  </w:footnote>
  <w:footnote w:type="continuationSeparator" w:id="0">
    <w:p w:rsidR="00E844FE" w:rsidRDefault="00E844FE" w:rsidP="0090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8E5"/>
    <w:multiLevelType w:val="hybridMultilevel"/>
    <w:tmpl w:val="EEFA6F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562778D"/>
    <w:multiLevelType w:val="hybridMultilevel"/>
    <w:tmpl w:val="768A08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17B7D6E"/>
    <w:multiLevelType w:val="hybridMultilevel"/>
    <w:tmpl w:val="616255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645"/>
    <w:rsid w:val="000B1F42"/>
    <w:rsid w:val="00180F47"/>
    <w:rsid w:val="001F1AE4"/>
    <w:rsid w:val="002874C7"/>
    <w:rsid w:val="003C30F0"/>
    <w:rsid w:val="003D0183"/>
    <w:rsid w:val="0046269D"/>
    <w:rsid w:val="004B5645"/>
    <w:rsid w:val="005121C7"/>
    <w:rsid w:val="00562BF4"/>
    <w:rsid w:val="005C2729"/>
    <w:rsid w:val="005D5CA6"/>
    <w:rsid w:val="00611A38"/>
    <w:rsid w:val="006B120C"/>
    <w:rsid w:val="007A2A61"/>
    <w:rsid w:val="007F3816"/>
    <w:rsid w:val="009041B0"/>
    <w:rsid w:val="009E1622"/>
    <w:rsid w:val="00A45C0D"/>
    <w:rsid w:val="00A610D0"/>
    <w:rsid w:val="00A92F32"/>
    <w:rsid w:val="00D409AC"/>
    <w:rsid w:val="00D7528F"/>
    <w:rsid w:val="00DD2B27"/>
    <w:rsid w:val="00E844FE"/>
    <w:rsid w:val="00F475FE"/>
    <w:rsid w:val="00F8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35CCC6-7E00-4FB5-BF89-C896884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4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22"/>
    <w:pPr>
      <w:ind w:left="720"/>
      <w:contextualSpacing/>
    </w:pPr>
  </w:style>
  <w:style w:type="character" w:styleId="a4">
    <w:name w:val="Hyperlink"/>
    <w:uiPriority w:val="99"/>
    <w:unhideWhenUsed/>
    <w:rsid w:val="00A45C0D"/>
    <w:rPr>
      <w:rFonts w:cs="Times New Roman"/>
      <w:color w:val="B292CA"/>
      <w:u w:val="single"/>
    </w:rPr>
  </w:style>
  <w:style w:type="paragraph" w:styleId="a5">
    <w:name w:val="header"/>
    <w:basedOn w:val="a"/>
    <w:link w:val="a6"/>
    <w:uiPriority w:val="99"/>
    <w:unhideWhenUsed/>
    <w:rsid w:val="0090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041B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041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2</cp:revision>
  <cp:lastPrinted>2010-09-17T13:13:00Z</cp:lastPrinted>
  <dcterms:created xsi:type="dcterms:W3CDTF">2014-03-07T00:41:00Z</dcterms:created>
  <dcterms:modified xsi:type="dcterms:W3CDTF">2014-03-07T00:41:00Z</dcterms:modified>
</cp:coreProperties>
</file>