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4B5" w:rsidRDefault="00B644B5" w:rsidP="00B644B5">
      <w:pPr>
        <w:pStyle w:val="21"/>
        <w:spacing w:line="360" w:lineRule="auto"/>
        <w:jc w:val="center"/>
      </w:pPr>
    </w:p>
    <w:p w:rsidR="00B644B5" w:rsidRDefault="00B644B5" w:rsidP="00B644B5">
      <w:pPr>
        <w:pStyle w:val="21"/>
        <w:spacing w:line="360" w:lineRule="auto"/>
        <w:jc w:val="center"/>
      </w:pPr>
    </w:p>
    <w:p w:rsidR="00B644B5" w:rsidRDefault="00B644B5" w:rsidP="00B644B5">
      <w:pPr>
        <w:pStyle w:val="21"/>
        <w:spacing w:line="360" w:lineRule="auto"/>
        <w:jc w:val="center"/>
      </w:pPr>
    </w:p>
    <w:p w:rsidR="00B644B5" w:rsidRDefault="00B644B5" w:rsidP="00B644B5">
      <w:pPr>
        <w:pStyle w:val="21"/>
        <w:spacing w:line="360" w:lineRule="auto"/>
        <w:jc w:val="center"/>
      </w:pPr>
    </w:p>
    <w:p w:rsidR="00B644B5" w:rsidRDefault="00B644B5" w:rsidP="00B644B5">
      <w:pPr>
        <w:pStyle w:val="21"/>
        <w:spacing w:line="360" w:lineRule="auto"/>
        <w:jc w:val="center"/>
      </w:pPr>
    </w:p>
    <w:p w:rsidR="00B644B5" w:rsidRDefault="00B644B5" w:rsidP="00B644B5">
      <w:pPr>
        <w:pStyle w:val="21"/>
        <w:spacing w:line="360" w:lineRule="auto"/>
        <w:jc w:val="center"/>
      </w:pPr>
    </w:p>
    <w:p w:rsidR="00B644B5" w:rsidRDefault="00B644B5" w:rsidP="00B644B5">
      <w:pPr>
        <w:pStyle w:val="21"/>
        <w:spacing w:line="360" w:lineRule="auto"/>
        <w:jc w:val="center"/>
      </w:pPr>
    </w:p>
    <w:p w:rsidR="00B644B5" w:rsidRDefault="00B644B5" w:rsidP="00B644B5">
      <w:pPr>
        <w:pStyle w:val="21"/>
        <w:spacing w:line="360" w:lineRule="auto"/>
        <w:jc w:val="center"/>
      </w:pPr>
    </w:p>
    <w:p w:rsidR="00B644B5" w:rsidRDefault="00B644B5" w:rsidP="00B644B5">
      <w:pPr>
        <w:pStyle w:val="21"/>
        <w:spacing w:line="360" w:lineRule="auto"/>
        <w:jc w:val="center"/>
      </w:pPr>
    </w:p>
    <w:p w:rsidR="00B644B5" w:rsidRDefault="00B644B5" w:rsidP="00B644B5">
      <w:pPr>
        <w:pStyle w:val="21"/>
        <w:spacing w:line="360" w:lineRule="auto"/>
        <w:jc w:val="center"/>
      </w:pPr>
    </w:p>
    <w:p w:rsidR="00B644B5" w:rsidRDefault="00B644B5" w:rsidP="00B644B5">
      <w:pPr>
        <w:pStyle w:val="21"/>
        <w:spacing w:line="360" w:lineRule="auto"/>
        <w:jc w:val="center"/>
      </w:pPr>
    </w:p>
    <w:p w:rsidR="00B644B5" w:rsidRDefault="00B644B5" w:rsidP="00B644B5">
      <w:pPr>
        <w:pStyle w:val="21"/>
        <w:spacing w:line="360" w:lineRule="auto"/>
        <w:jc w:val="center"/>
      </w:pPr>
    </w:p>
    <w:p w:rsidR="00B644B5" w:rsidRDefault="00B644B5" w:rsidP="00B644B5">
      <w:pPr>
        <w:pStyle w:val="21"/>
        <w:spacing w:line="360" w:lineRule="auto"/>
        <w:jc w:val="center"/>
      </w:pPr>
    </w:p>
    <w:p w:rsidR="006A6713" w:rsidRPr="00B644B5" w:rsidRDefault="006A6713" w:rsidP="00B644B5">
      <w:pPr>
        <w:pStyle w:val="21"/>
        <w:spacing w:line="360" w:lineRule="auto"/>
        <w:jc w:val="center"/>
      </w:pPr>
      <w:r w:rsidRPr="00B644B5">
        <w:t xml:space="preserve">ТЕМА </w:t>
      </w:r>
      <w:r w:rsidRPr="00B644B5">
        <w:rPr>
          <w:lang w:val="en-US"/>
        </w:rPr>
        <w:t>XV</w:t>
      </w:r>
      <w:r w:rsidRPr="00B644B5">
        <w:t>I. Права и свободы человека и гражданина: история вопроса и современность</w:t>
      </w:r>
    </w:p>
    <w:p w:rsidR="006A6713" w:rsidRPr="00B644B5" w:rsidRDefault="006A6713" w:rsidP="00B644B5">
      <w:pPr>
        <w:pStyle w:val="21"/>
        <w:spacing w:line="360" w:lineRule="auto"/>
        <w:jc w:val="both"/>
      </w:pPr>
    </w:p>
    <w:p w:rsidR="006A6713" w:rsidRDefault="00B644B5" w:rsidP="00B644B5">
      <w:pPr>
        <w:pStyle w:val="21"/>
        <w:spacing w:line="360" w:lineRule="auto"/>
        <w:ind w:firstLine="0"/>
        <w:jc w:val="center"/>
      </w:pPr>
      <w:r>
        <w:br w:type="page"/>
      </w:r>
      <w:r w:rsidR="006A6713" w:rsidRPr="00B644B5">
        <w:t>ПЛАН</w:t>
      </w:r>
    </w:p>
    <w:p w:rsidR="00B644B5" w:rsidRPr="00B644B5" w:rsidRDefault="00B644B5" w:rsidP="00B644B5">
      <w:pPr>
        <w:pStyle w:val="21"/>
        <w:spacing w:line="360" w:lineRule="auto"/>
        <w:ind w:firstLine="0"/>
        <w:jc w:val="center"/>
      </w:pPr>
    </w:p>
    <w:p w:rsidR="006A6713" w:rsidRPr="00B644B5" w:rsidRDefault="006A6713" w:rsidP="00B644B5">
      <w:pPr>
        <w:pStyle w:val="4"/>
        <w:spacing w:line="360" w:lineRule="auto"/>
        <w:jc w:val="both"/>
        <w:rPr>
          <w:b w:val="0"/>
          <w:bCs w:val="0"/>
        </w:rPr>
      </w:pPr>
      <w:r w:rsidRPr="00B644B5">
        <w:rPr>
          <w:b w:val="0"/>
          <w:bCs w:val="0"/>
        </w:rPr>
        <w:t>ВВЕДЕНИЕ</w:t>
      </w:r>
    </w:p>
    <w:p w:rsidR="006A6713" w:rsidRPr="00B644B5" w:rsidRDefault="006A6713" w:rsidP="00B644B5">
      <w:pPr>
        <w:pStyle w:val="21"/>
        <w:numPr>
          <w:ilvl w:val="0"/>
          <w:numId w:val="1"/>
        </w:numPr>
        <w:tabs>
          <w:tab w:val="num" w:pos="600"/>
        </w:tabs>
        <w:spacing w:line="360" w:lineRule="auto"/>
        <w:jc w:val="both"/>
      </w:pPr>
      <w:r w:rsidRPr="00B644B5">
        <w:t>Понятие и история прав человека.</w:t>
      </w:r>
    </w:p>
    <w:p w:rsidR="006A6713" w:rsidRPr="00B644B5" w:rsidRDefault="006A6713" w:rsidP="00B644B5">
      <w:pPr>
        <w:pStyle w:val="21"/>
        <w:numPr>
          <w:ilvl w:val="0"/>
          <w:numId w:val="1"/>
        </w:numPr>
        <w:tabs>
          <w:tab w:val="num" w:pos="600"/>
        </w:tabs>
        <w:spacing w:line="360" w:lineRule="auto"/>
        <w:jc w:val="both"/>
      </w:pPr>
      <w:r w:rsidRPr="00B644B5">
        <w:t>Важнейшие права личности и проблема их реализации в современном мире.</w:t>
      </w:r>
    </w:p>
    <w:p w:rsidR="006A6713" w:rsidRPr="00B644B5" w:rsidRDefault="006A6713" w:rsidP="00B644B5">
      <w:pPr>
        <w:spacing w:line="360" w:lineRule="auto"/>
        <w:jc w:val="both"/>
        <w:rPr>
          <w:sz w:val="28"/>
          <w:szCs w:val="28"/>
        </w:rPr>
      </w:pPr>
      <w:r w:rsidRPr="00B644B5">
        <w:rPr>
          <w:sz w:val="28"/>
          <w:szCs w:val="28"/>
        </w:rPr>
        <w:t>ЗАКЛЮЧЕНИЕ</w:t>
      </w:r>
    </w:p>
    <w:p w:rsidR="006A6713" w:rsidRPr="00B644B5" w:rsidRDefault="006A6713" w:rsidP="00B644B5">
      <w:pPr>
        <w:pStyle w:val="23"/>
        <w:spacing w:line="360" w:lineRule="auto"/>
        <w:ind w:left="0"/>
        <w:jc w:val="both"/>
        <w:rPr>
          <w:caps/>
          <w:sz w:val="28"/>
          <w:szCs w:val="28"/>
        </w:rPr>
      </w:pPr>
      <w:r w:rsidRPr="00B644B5">
        <w:rPr>
          <w:caps/>
          <w:sz w:val="28"/>
          <w:szCs w:val="28"/>
        </w:rPr>
        <w:t>Список использованной литературы</w:t>
      </w:r>
    </w:p>
    <w:p w:rsidR="006A6713" w:rsidRDefault="00B644B5" w:rsidP="00B644B5">
      <w:pPr>
        <w:pStyle w:val="4"/>
        <w:spacing w:line="360" w:lineRule="auto"/>
        <w:jc w:val="center"/>
        <w:rPr>
          <w:b w:val="0"/>
          <w:bCs w:val="0"/>
        </w:rPr>
      </w:pPr>
      <w:r>
        <w:rPr>
          <w:b w:val="0"/>
          <w:bCs w:val="0"/>
        </w:rPr>
        <w:br w:type="page"/>
      </w:r>
      <w:r w:rsidR="006A6713" w:rsidRPr="00B644B5">
        <w:rPr>
          <w:b w:val="0"/>
          <w:bCs w:val="0"/>
        </w:rPr>
        <w:t>ВВЕДЕНИЕ</w:t>
      </w:r>
    </w:p>
    <w:p w:rsidR="00B644B5" w:rsidRPr="00B644B5" w:rsidRDefault="00B644B5" w:rsidP="00B644B5"/>
    <w:p w:rsidR="006A6713" w:rsidRPr="00B644B5" w:rsidRDefault="006A6713" w:rsidP="00B644B5">
      <w:pPr>
        <w:spacing w:line="360" w:lineRule="auto"/>
        <w:ind w:firstLine="709"/>
        <w:jc w:val="both"/>
        <w:rPr>
          <w:color w:val="111111"/>
          <w:sz w:val="28"/>
          <w:szCs w:val="28"/>
        </w:rPr>
      </w:pPr>
      <w:r w:rsidRPr="00B644B5">
        <w:rPr>
          <w:color w:val="111111"/>
          <w:sz w:val="28"/>
          <w:szCs w:val="28"/>
        </w:rPr>
        <w:t xml:space="preserve">Во все времена, а в наши дни особенно, политика оказывает важное, порою судьбоносное влияние на жизнь отдельных людей и целых народов. Она неразрывно связана с самыми глубокими основами человеческой цивилизации. Как отмечал еще в V в. до н.э. величайший ум античности Аристотель, политика коренится в природе человека как социального существа, способного полноценно жить лишь в коллективе, обществе и "обреченного" взаимодействовать с другими людьми. </w:t>
      </w:r>
    </w:p>
    <w:p w:rsidR="006A6713" w:rsidRPr="00B644B5" w:rsidRDefault="006A6713" w:rsidP="00B644B5">
      <w:pPr>
        <w:spacing w:line="360" w:lineRule="auto"/>
        <w:ind w:firstLine="709"/>
        <w:jc w:val="both"/>
        <w:rPr>
          <w:color w:val="111111"/>
          <w:sz w:val="28"/>
          <w:szCs w:val="28"/>
        </w:rPr>
      </w:pPr>
      <w:r w:rsidRPr="00B644B5">
        <w:rPr>
          <w:color w:val="111111"/>
          <w:sz w:val="28"/>
          <w:szCs w:val="28"/>
        </w:rPr>
        <w:t xml:space="preserve">Политические знания и культура нужны сегодня любому человеку, независимо от его профессиональной принадлежности, поскольку, живя в обществе, он неизбежно должен взаимодействовать с другими людьми и государством. Без обладания такими знаниями личность рискует стать разменной монетой в политической игре, превратиться в объект манипулирования и порабощения со стороны более активных в политическом отношении сил. </w:t>
      </w:r>
    </w:p>
    <w:p w:rsidR="006A6713" w:rsidRPr="00B644B5" w:rsidRDefault="006A6713" w:rsidP="00B644B5">
      <w:pPr>
        <w:spacing w:line="360" w:lineRule="auto"/>
        <w:ind w:firstLine="709"/>
        <w:jc w:val="both"/>
        <w:rPr>
          <w:color w:val="111111"/>
          <w:sz w:val="28"/>
          <w:szCs w:val="28"/>
        </w:rPr>
      </w:pPr>
      <w:r w:rsidRPr="00B644B5">
        <w:rPr>
          <w:color w:val="111111"/>
          <w:sz w:val="28"/>
          <w:szCs w:val="28"/>
        </w:rPr>
        <w:t xml:space="preserve">Массовая политическая грамотность граждан необходима и всему обществу, ибо предохраняет его от деспотизма и тирании, от антигуманных и экономически неэффективных форм государственной и общественной организации. Поэтому сознательное формирование политической культуры как искусства совместного цивилизованного проживания людей в государстве - забота всего современного общества, важное условие его благополучия. Как отмечает руководитель Академии политического образования ФРГ Т. Майер, "там, где политическое образование отличается постоянством, непрерывностью и охватывает все социальные слои, оно не всегда обращает на себя большое общественное внимание. Ненужным же оно не будет никогда". </w:t>
      </w:r>
    </w:p>
    <w:p w:rsidR="006A6713" w:rsidRPr="00B644B5" w:rsidRDefault="006A6713" w:rsidP="00B644B5">
      <w:pPr>
        <w:spacing w:line="360" w:lineRule="auto"/>
        <w:ind w:firstLine="709"/>
        <w:jc w:val="both"/>
        <w:rPr>
          <w:color w:val="111111"/>
          <w:sz w:val="28"/>
          <w:szCs w:val="28"/>
        </w:rPr>
      </w:pPr>
      <w:r w:rsidRPr="00B644B5">
        <w:rPr>
          <w:color w:val="111111"/>
          <w:sz w:val="28"/>
          <w:szCs w:val="28"/>
        </w:rPr>
        <w:t xml:space="preserve">И если в государствах с прочно укоренившимися в сознании масс демократическими традициями и эффективными институтами контроля за правительством и другими властями часть граждан может позволить себе некоторую аполитичность, то в странах, недавно переживших авторитарные или даже тоталитарные, диктаторские режимы, массовое отстранение от политики чревато тяжелыми социальными последствиями. Демократический строй не может утвердиться и быть эффективным без соответствующей политической культуры населения. Демократия предполагает превращение человека в источник власти, вершителя судеб своей страны и международной политики. И хотя в условиях демократического государства далеко не каждый индивид оказывает реальное воздействие на принятие политических решений, именно от сознательности выбора и активности большинства граждан зависит учет в государственной политике интересов различных групп населения, компетентность и ответственность правящих элит. </w:t>
      </w:r>
    </w:p>
    <w:p w:rsidR="006A6713" w:rsidRPr="00B644B5" w:rsidRDefault="006A6713" w:rsidP="00B644B5">
      <w:pPr>
        <w:spacing w:line="360" w:lineRule="auto"/>
        <w:ind w:firstLine="709"/>
        <w:jc w:val="both"/>
        <w:rPr>
          <w:color w:val="111111"/>
          <w:sz w:val="28"/>
          <w:szCs w:val="28"/>
        </w:rPr>
      </w:pPr>
      <w:r w:rsidRPr="00B644B5">
        <w:rPr>
          <w:color w:val="111111"/>
          <w:sz w:val="28"/>
          <w:szCs w:val="28"/>
        </w:rPr>
        <w:t xml:space="preserve">Способность граждан к принятию рациональных решений, участию в политике не формируется стихийно, а обретается в ходе систематического приобретения ими соответствующих знаний и опыта. Сегодня во всех индустриально развитых демократических странах существуют специальные институты политического образования, помогающие решать эти задачи. Деятельность таких учреждений не могут заменить средства массовой политической коммуникации - телевидение, радио, газеты, дающие обычно лишь поверхностную картину событий и предполагающие умение граждан самостоятельно, критически анализировать получаемую информацию. </w:t>
      </w:r>
    </w:p>
    <w:p w:rsidR="006A6713" w:rsidRPr="00B644B5" w:rsidRDefault="006A6713" w:rsidP="00B644B5">
      <w:pPr>
        <w:spacing w:line="360" w:lineRule="auto"/>
        <w:ind w:firstLine="709"/>
        <w:jc w:val="both"/>
        <w:rPr>
          <w:color w:val="111111"/>
          <w:sz w:val="28"/>
          <w:szCs w:val="28"/>
        </w:rPr>
      </w:pPr>
      <w:r w:rsidRPr="00B644B5">
        <w:rPr>
          <w:color w:val="111111"/>
          <w:sz w:val="28"/>
          <w:szCs w:val="28"/>
        </w:rPr>
        <w:t xml:space="preserve">Практическое осуществление политико-просветительской деятельности в современном мире выходит за рамки национально-государственных границ. Так, страны Европейского Союза координируют усилия в области политического просвещения для формирования у своих граждан чувства западноевропейской идентичности, принадлежности к общей родине - Западной Европе, к новому межгосударственному объединению. Тем самым укрепляется субъективная, личностно-мотивационная основа западноевропейской интеграции. </w:t>
      </w:r>
    </w:p>
    <w:p w:rsidR="00E029DF" w:rsidRDefault="006A6713" w:rsidP="00B644B5">
      <w:pPr>
        <w:spacing w:line="360" w:lineRule="auto"/>
        <w:ind w:firstLine="709"/>
        <w:jc w:val="both"/>
        <w:rPr>
          <w:color w:val="111111"/>
          <w:sz w:val="28"/>
          <w:szCs w:val="28"/>
        </w:rPr>
      </w:pPr>
      <w:r w:rsidRPr="00B644B5">
        <w:rPr>
          <w:color w:val="111111"/>
          <w:sz w:val="28"/>
          <w:szCs w:val="28"/>
        </w:rPr>
        <w:t xml:space="preserve">Демократическое политическое образование базируется на признании основных гуманистических ценностей и прежде всего свободы и достоинства каждой личности, ее естественных, неотъемлемых прав. Оно помогает гражданину правильно оценить соответствующий общественный строй, осознать свои место и роль в государстве, права и обязанности. Главная его цель - научить человека адекватно ориентироваться в сложном и противоречивом современном мире, представлять и защищать свои интересы, уважая интересы и права других людей, коллективно решать общие проблемы. Оно направлено также на формирование у граждан уважения к демократическому порядку и обеспечивающим его, государственным и общественным институтам, ибо без твердого политического порядка свобода отдельной личности не может быть реальной. </w:t>
      </w:r>
    </w:p>
    <w:p w:rsidR="006A6713" w:rsidRDefault="00E029DF" w:rsidP="00E029DF">
      <w:pPr>
        <w:numPr>
          <w:ilvl w:val="0"/>
          <w:numId w:val="5"/>
        </w:numPr>
        <w:spacing w:line="360" w:lineRule="auto"/>
        <w:jc w:val="center"/>
        <w:rPr>
          <w:b/>
          <w:bCs/>
          <w:sz w:val="28"/>
          <w:szCs w:val="28"/>
        </w:rPr>
      </w:pPr>
      <w:r>
        <w:rPr>
          <w:color w:val="111111"/>
          <w:sz w:val="28"/>
          <w:szCs w:val="28"/>
        </w:rPr>
        <w:br w:type="page"/>
      </w:r>
      <w:r w:rsidR="006A6713" w:rsidRPr="00E029DF">
        <w:rPr>
          <w:b/>
          <w:bCs/>
          <w:sz w:val="28"/>
          <w:szCs w:val="28"/>
        </w:rPr>
        <w:t>ПОНЯТИЕ И ИСТОРИЯ ПРАВ ЧЕЛОВЕКА</w:t>
      </w:r>
    </w:p>
    <w:p w:rsidR="00E029DF" w:rsidRPr="00E029DF" w:rsidRDefault="00E029DF" w:rsidP="00E029DF">
      <w:pPr>
        <w:spacing w:line="360" w:lineRule="auto"/>
        <w:ind w:left="709"/>
        <w:jc w:val="center"/>
        <w:rPr>
          <w:b/>
          <w:bCs/>
          <w:sz w:val="28"/>
          <w:szCs w:val="28"/>
        </w:rPr>
      </w:pP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Ориентация политики на интересы людей, живущих в обществе, ее очеловечивание осуществляются с помощью определенных принципов, воплощающих гуманистические ценности во взаимоотношениях между индивидом, обществом и государством. Такой специфической конкретизацией гуманистических представлений применительно к миру политики являются </w:t>
      </w:r>
      <w:r w:rsidRPr="00B644B5">
        <w:rPr>
          <w:rFonts w:ascii="Times New Roman" w:hAnsi="Times New Roman" w:cs="Times New Roman"/>
          <w:i/>
          <w:iCs/>
          <w:sz w:val="28"/>
          <w:szCs w:val="28"/>
        </w:rPr>
        <w:t>права человека</w:t>
      </w:r>
      <w:r w:rsidRPr="00B644B5">
        <w:rPr>
          <w:rFonts w:ascii="Times New Roman" w:hAnsi="Times New Roman" w:cs="Times New Roman"/>
          <w:sz w:val="28"/>
          <w:szCs w:val="28"/>
        </w:rPr>
        <w:t xml:space="preserve">. Они представляют собой принципы, нормы взаимоотношений между людьми и государством, обеспечивающие индивиду возможность действовать по своему усмотрению (эту часть прав обычно называют свободами) или получать определенные блага (это - собственно права).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Проблема прав человека, выражаемая в той или иной форме, сопутствует всей истории человечества. Права человека представляют собой один из способов трактовки и практического решения вопроса взаимоотношений человека и той общности, в которой он проживает и официальным представителем которой выступает власть. Они утверждают в этих взаимоотношениях свободу и достоинство личности, ее высший ценностный статус.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Возможны четыре основных способа взаимоотношений индивидов с властью: тоталитарный, патриархальный, индивидуалистический и партиципаторный (участия). Первая, тоталитарная модель таких взаимоотношений исходит из отождествления общества и государства, из безусловного приоритета целого над частью и полного подчинения индивида государству. Она исключает саму постановку проблемы прав человека, поскольку индивид рассматривается здесь как органическая, неразрывная частичка целого, как винтик в сложном государственном механизме, управляемый из центра. </w:t>
      </w:r>
    </w:p>
    <w:p w:rsidR="004A4A65"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Патриархальный тип взаимоотношений индивида и власти предполагает сложную иерархию прав и обязанностей людей, неравенство их положения в отношениях власти. Он делит общество на различные сословия и группы, низшие из которых политически бесправны, высшие же обладают максимальными властными полномочиями, главным источником и распределителем которых является авторитарный правитель (монарх, диктатор и т.п.), </w:t>
      </w:r>
      <w:r w:rsidR="004A4A65" w:rsidRPr="00B644B5">
        <w:rPr>
          <w:rFonts w:ascii="Times New Roman" w:hAnsi="Times New Roman" w:cs="Times New Roman"/>
          <w:sz w:val="28"/>
          <w:szCs w:val="28"/>
        </w:rPr>
        <w:t>венчающий пирамиду власти.</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Индивидуалистический способ взаимоотношений личности и власти основан на приоритете индивида в отношениях с государством. Наиболее ярко он представлен в либерализме, который исходит из того, что свободная личность есть конечный источник всякой власти в обществе, в том числе и самого государства. Последнее является результатом соглашения, договора свободных индивидов. Оно подконтрольно народу и призвано выполнять лишь строго ограниченные функции - обеспечение безопасности и свободы граждан, поддержание общественного порядка, некоторые другие.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Взаимоотношения индивида и власти во внеполитических сферах и пути утверждения в них свободы и достоинства личности либерализмом вообще не рассматриваются. В результате сама проблема прав человека ставится главным образом в форме ограждающих от посягательств власти прав, т. е. узко и ограниченно.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В современной политической науке преобладает третий, партиципаторный подход к взаимоотношениям индивида и власти. Он лишен крайностей и не рассматривает личность как изолированного, независимого от общества индивида, вынужденного в союзе с себе подобными создать государство и подчиняться ему в определенных вопросах, а исходит из неразрывности и противоречивости взаимоотношений между личностью, обществом и государством. В этом случае сама проблема прав человека усматривается не только и не столько в ограждении индивида от государственного вмешательства, а в использовании государства в целях создания наилучших условий свободного существования и развития личности.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Все четыре рассмотренных выше способа взаимоотношений индивида и власти в большей или меньшей степени представлены в истории человечества. Они составляют ту систему координат, в которой осознается и оценивается сама проблема прав человека.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На заре человечества в условиях родоплеменного строя проблема прав человека не стояла и не могла стоять, так как в то время не было отчужденной от индивидов власти, а значит и необходимости утверждать и защищать во властных отношениях ценность личности, ее свободу. Кроме того, "средний" человек догосударственной и раннегосударственной эпохи еще не обладал развитым самосознанием и индивидуальностью, руководствовался в отношениях с государством прежде всего вековыми традициями, не отделял себя от рода, общины, селения и государства, обычно с покорностью воспринимал свое положение в общественной иерархии, даже если это было положение раба.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Само возникновение проблемы прав человека неразрывно связано с развитием общества, государства и человеческой индивидуальности. Не случайно впервые идеи прав личности возникают лишь у немногих материально обеспеченных мыслителей, обладающих развитым самосознанием и чувством собственного достоинства. Исторически первой формой осмысления и утверждения индивидуального достоинства и автономии личности по отношению к власти стали идеи естественного права, возникшие в первом тысячелетии до н.э.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Впервые эти идеи встречаются у древнегреческих философов-софистов: Ликофрона, Антифона, Алкидама и других в VI-V вв. до н.э. Они утверждали, что все люди равны от рождения и имеют одинаковые, обусловленные природой права. Само же государство Ликофрон трактовал как результат общественного договора. Идею договорного происхождения государства и равенства всех людей перед небом отстаивал в V в. до н.э. китайский философ Мо-Цзы.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Значительный вклад в концепцию прав человека внес Аристотель. Он защищал права, присущие человеку от рождения, и прежде всего его право на частную собственность. Это право коренится в самой природе человека и основывается на его любви к самому себе. Аристотель высказал ряд идей, близких к современной концепции прав человека. Так, он не только признавал права гражданина государства, но и различал естественное и условное, позитивное право, а также считал, что естественное право должно служить образцом для права условного, которое, в свою очередь, более изменчиво и является результатом деятельности властей и соглашений между людьми. Эта идея верховенства естественного права над законами государства получила свое развитие в современных теориях прав человека, в том числе в к</w:t>
      </w:r>
      <w:r w:rsidR="004A4A65" w:rsidRPr="00B644B5">
        <w:rPr>
          <w:rFonts w:ascii="Times New Roman" w:hAnsi="Times New Roman" w:cs="Times New Roman"/>
          <w:sz w:val="28"/>
          <w:szCs w:val="28"/>
        </w:rPr>
        <w:t>онцепции правового государства.</w:t>
      </w:r>
    </w:p>
    <w:p w:rsidR="004A4A65" w:rsidRPr="00B644B5" w:rsidRDefault="004A4A65"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Формы государства по Аристотелю определяются тем, с одной стороны, кто правит (один, немногие, все), а с другой - тем, во имя чего осуществляется само правление (во имя общей пользы или личного блага). Исхода из этих оснований, Аристотель подразделяет формы государства на правильные (монархию, аристократию, политию), при которых правители преследуют общую пользу, и неправильные (тирания, олигархия, демократия), где в основе лежат только собственные интересы правителей. В "Политике" Аристотель называет политию наилучшей из правильных форм, хотя монархия представляется ему "первоначальной и самой божественной". Что касается демократии, то Аристотель вслед за Платоном, для которого демократия равнозначна лишь охлократии (власть толпы, черни), относится к демократии критически. Он полагает, что как власть масс она может привести к тирании большинства либо к власти единоличного тирана.</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Автономия, достоинство и равенство индивидов во взаимоотношениях с властью и другими людьми распространялись философами Древней Греции и Древнего Рима главным образом лишь на свободных граждан, но не на рабов, которые, как считал Аристотель, самой природой наделены качествами, предназначенными для подчинения и исполнения указаний господина. Среди античных сторонников естественного права лишь стоики провозгласили лозунг равенства людей по природе, независимо от пола, национальности и социального положения, поскольку все люди созданы космосом и над всеми "равно тяготеет судьба".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Выдающийся вклад в массовое распространение гуманистических ценностей, лежащих в основе концепции прав человека, внесло христианство. Оно придало гуманистическим идеям высший ценностный статус, соединив их с религиозно-нравственными ценностями. Христианство обращается к внутреннему миру человека, его свободному выбору веры и ценностных ориентаций и тем самым способствует развитию человеческой индивидуальности. Оно требует уважения каждого человека как творения, наделенного душой и созданного Богом по своему образу и подобию. Божественное происхождение обусловливает принципиальное равенство и свободу всех людей. Кроме того, вдохновляющим примером уважения и любви к человеку служит поступок Бога, сознательно обрекшего Своего Сына на мучительные страдания на кресте ради спасения человечества. Проповеди Христа также обращаются в первую очередь к униженным и оскорбленным, подчеркивают равенство всех людей в их высшем, духовном измерении - в отношении к Богу.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Гуманистические идеи христианства, выступая в качестве нравственных регуляторов поведения людей, оказали огромное влияние на все последующее развитие Старого Света. И все же они не нашли политико-институционального признания и воплощения в реальных государственно-правовых нормах. В эпоху феодализма получили распространение принципы взаимоотношения между индивидом и властью, унаследованные от античного общества и германских обычаев и смягченные патриархальной и христианской моралью.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Отношения между индивидом и властью представляли собой сложную общественную иерархию прав и обязанностей. Человек, в соответствии с местом, занимаемым на социальной лестнице, был обязан выполнять указания своего господина (сюзерена) и в то же время мог рассчитывать на его покровительство и защиту, а также на послушание подданных (если они существовали), неся перед ними, в свою очередь, определенные обязанности.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В целом же во времена феодализма идея равенства от рождения естественных прав всех людей или хотя бы правового равенства всех свободных граждан была отвергнута. Сами же права трактовались как привилегии, дарованные подданным монархом или сюзереном. Каждое из сословий имело специфические права, которые сокращались по мере снижения по лестнице общественной иерархии.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В период феодализма идеи естественного права не были полностью забыты. Нередко они использовались для обоснования справедливости восстаний против угнетателей, посягающих на традиционные народные вольности. Свое воскрешение, либеральное переосмысление и развитие эти идеи получили в XVII- XVIII вв. в трудах выдающихся мыслителей либерализма и Просвещения.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Виднейшие представители либерализма - Локк, Монтескье, Руссо, Кант, Джефферсон, Смит, Милль, Бентам и другие - по существу заложили основы современного понимания прав человека. Они обосновали понимание фундаментальных прав человека на жизнь, свободу и собственность, сопротивление угнетению и некоторых других как естественных, неотъемлемых (неотчуждаемых) и священных императивов и норм взаимоотношений между людьми и властью.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При этом естественность прав означает, что они присущи индивиду от рождения вследствие его принадлежности к роду человеческому; неотъемлемость (неотчуждаемость) отражает их имманентность индивиду как живому существу (без наличия которых он не может проявить свои человеческие качества), а также как свойственность человеку вообще, независимо от времени и пространства, в котором он существует (вследствие этого права человека могут служить общим критерием гуманистической оценки любых государств, существовавших в истории); священность характеризует высочайшее уважение и почитаемость прав человека, их высший ценностный статус в иерархии общественных ценностей.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Историческая заслуга Просвещения в вопросе о правах человека состоит не только в их теоретическом обосновании как гуманистических целей человечества, но и в нахождении важнейших способов их практического осуществления. К ним относятся прежде всего принципы народного суверенитета и разделения властей. Первый из них, разработанный в первую очередь Локком и Руссо, означает подчиненность власти индивидам, добровольно объединившимся в народ (общество) и обладающим правом на расторжение "общественного договора" и свержение власти в том случае, если она посягает на фундаментальные права человека на жизнь, свободу и собственность. Второй принцип, гарантирующий индивидуальные свободы, - разделение законодательной, исполнительной и судебной властей. Первым его сформулировал в современной форме Шарль Монтескье в 1748 г. Этот принцип и сегодня является важнейшим инструментом, ограждающим личность от злоупотреблений и притеснений со стороны власти.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Впервые либеральная концепция прав человека нашла систематизированное юридическое выражение в 1776 г. в Вирджинской декларации, положенной в основу Билля о правах конституции США, принятого в 1791 г. В 1789 г. основополагающие права - свобода личности, права на собственность, безопасность и сопротивление угнетению - были конституционно закреплены во французской Декларации прав человека и гражданина. Эти выдающиеся политико-правовые акты не утратили актуальности и сегодня, хотя, конечно же, нынешние представления о правах человека намного богаче по содержанию.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Либеральные права, постепенно получившие государственное признание в Америке и Европе с конца XVIII в., отвечали в первую очередь интересам буржуазного класса, прямо заинтересованного в отмене феодальных привилегий и сословных ограничений, в устранении государственных запретов на производственную и торгово-предпринимательскую деятельность, в обуздании государства и его подчинении своему контролю с помощью силы денег.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Как писал один из видных теоретиков либерализма Бенжамин Констан, "деньги есть самое опасное оружие деспотизма, вместе с тем и самая крепкая узда для него &lt;...&gt; В наши дни частные граждане сильнее политических властей: богатство есть сила вездесущая, более соотносимая со всеми интересами и оттого гораздо более реальная, вызывающая большее послушание. Власти угрожают, богатство вознаграждает; от властей можно ускользнуть, обманув их; чтобы добиться милости богатства, ему нужно служить".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Политический либерализм, подчинив права человека силе денег, показал тем самым свою ограниченность. </w:t>
      </w:r>
      <w:r w:rsidR="002C2FAE" w:rsidRPr="00B644B5">
        <w:rPr>
          <w:rFonts w:ascii="Times New Roman" w:hAnsi="Times New Roman" w:cs="Times New Roman"/>
          <w:sz w:val="28"/>
          <w:szCs w:val="28"/>
        </w:rPr>
        <w:t xml:space="preserve">Примерно до 20-х гг. XX в.в. большинстве буржуазно-демократических стран низшие слои общества и женщины не имели избирательных прав. </w:t>
      </w:r>
      <w:r w:rsidRPr="00B644B5">
        <w:rPr>
          <w:rFonts w:ascii="Times New Roman" w:hAnsi="Times New Roman" w:cs="Times New Roman"/>
          <w:sz w:val="28"/>
          <w:szCs w:val="28"/>
        </w:rPr>
        <w:t xml:space="preserve">Затруднено было практическое использование провозглашенных в конституциях прав неимущими, так как это требовало необходимых знаний, времени и материальных затрат. Вне государственного внимания оставались экономические и социальные условия свободы личности.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Сама постановка проблемы прав человека в классическом либерализме носит узкий, ограниченный характер. Права охватывают лишь одну сферу взаимоотношений индивидов и государства - их взаимодействие как физических лиц, обладающих собственностью. Права человека обеспечивают гражданам личную безопасность, ограждают их частную (экономическую, семейную, религиозную и иную) жизнь от нежелательного вмешательства со стороны других людей и государства, а также позволяют собственникам контролировать власть посредством избрания ее представителей. При этом вне поля зрения государства остается сфера экономических, культурных и других отношений между людьми и соответствующие виды власти: экономическая, духовно-информационная и др., которые отдаются на откуп собственникам.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Либеральное решение проблемы прав человека хотя и оградило граждан от государственного произвола, однако не защитило их от эксплуатации и деспотизма собственников, не привело к социальному освобождению всех членов общества. Развязав руки буржуазии и создав благоприятные условия для промышленной революции и утверждения капитализма, оно в то же время увеличило социальное неравенство и обострило классовые конфликты. Оказалось, что отсутствие всяких ограничений в использовании гражданских прав делает их привилегией меньшинства. Это породило массовый протест рабочего класса и других низших слоев общества, требовавших принятия законов, создающих социальные условия свободы и уважения человеческого достоинства неимущих граждан и ограничивающих власть собственников.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Впервые требования дополнить либеральные права правами социальными были обоснованы и выдвинуты в первой половине XIX в. чартистским движением рабочих Англии. В своей программе, разработанной в 1839 г., чартисты выступили за эволюционный путь к социализму, не отрицающий либеральные права, в том числе частную собственность, но требующий справедливой, полной оплаты труда и равноправного участия рабочих в управлении государством.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Социальные права и социальная демократия, защищающие личность в производственной сфере и обеспечивающие достойные условия ее существования, являются одним из важнейших лозунгов социалистического движения. Многие из этих прав (право на труд, отдых, образование и др.) впервые были конституционно закреплены в СССР и других странах марксистского социализма, хотя здесь их провозглашение сопровождалось нарушением традиционных либеральных прав. Это привело в конечном счете к нарастанию в обществе различных социальных привилегий, уравниловке в оплате труда, снижению его эффективности, массовому распространению психологии социального иждивенчества, низкому уровню благосостояния большинства граждан.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В странах Запада социальные права граждан получили юридическое признание главным образом после второй мировой войны. В 1948 г. важнейшие из них - право на труд, отдых, социальное обеспечение, образование, достойный уровень жизни и др. - были включены во Всеобщую декларацию прав человека, принятую Генеральной Ассамблеей ООН. Это дало толчок для закрепления социальных прав в конституциях или законах целого ряда государств. </w:t>
      </w:r>
      <w:r w:rsidR="002C2FAE" w:rsidRPr="00B644B5">
        <w:rPr>
          <w:rFonts w:ascii="Times New Roman" w:hAnsi="Times New Roman" w:cs="Times New Roman"/>
          <w:sz w:val="28"/>
          <w:szCs w:val="28"/>
        </w:rPr>
        <w:t xml:space="preserve">Во второй половине XX в.в индустриально развитых странах создались благоприятные материальные возможности для их реализации. </w:t>
      </w:r>
      <w:r w:rsidRPr="00B644B5">
        <w:rPr>
          <w:rFonts w:ascii="Times New Roman" w:hAnsi="Times New Roman" w:cs="Times New Roman"/>
          <w:sz w:val="28"/>
          <w:szCs w:val="28"/>
        </w:rPr>
        <w:t xml:space="preserve">За последние тридцать лет стоимость валового продукта, созданного человечеством; выросла с 1,7 триллиона долларов до примерно 15 триллионов. Это приблизительно соответствует всему богатству, произведенному на Земле за последние две тысячи лет, и позволяет удовлетворять важнейшие материальные потребности всех граждан.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Статус и авторитет прав человека в государстве во многом связаны с трактовкой их источника. Просвещение утвердило в качестве решающего критерия определения естественных прав личности человеческий разум. Тем самым оно попыталось найти им земную основу. Сегодня политологи </w:t>
      </w:r>
      <w:r w:rsidR="002C2FAE" w:rsidRPr="00B644B5">
        <w:rPr>
          <w:rFonts w:ascii="Times New Roman" w:hAnsi="Times New Roman" w:cs="Times New Roman"/>
          <w:sz w:val="28"/>
          <w:szCs w:val="28"/>
        </w:rPr>
        <w:t>различной</w:t>
      </w:r>
      <w:r w:rsidRPr="00B644B5">
        <w:rPr>
          <w:rFonts w:ascii="Times New Roman" w:hAnsi="Times New Roman" w:cs="Times New Roman"/>
          <w:sz w:val="28"/>
          <w:szCs w:val="28"/>
        </w:rPr>
        <w:t xml:space="preserve"> мировоззренческой ориентации по-разному оценивают конечный источник прав человека. Одни видят его в естественной человеческой природе, в конституирующих человеческий род основополагающих потребностях - в поддержании жизни, в безопасности, свободе от насилия и социально неоправданных ограничений, уважении человеческого достоинства, духовном развитии и т.д. </w:t>
      </w:r>
    </w:p>
    <w:p w:rsidR="001B23E2" w:rsidRPr="00B644B5"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Другие же возводят наиболее высокие из прав к душе, Богу. "Свобода человеческой личности, - писал Бердяев, - не может быть дана обществом и не может по своему истоку и признаку зависеть от него - она принадлежит человеку как духовному существу &lt;...&gt; Неотъемлемые права, устанавливающие границы власти общества над человеком, определяются не природой, а духом. Это духовные права, а не естественные права, природа никаких прав не устанавливает". </w:t>
      </w:r>
    </w:p>
    <w:p w:rsidR="00E029DF" w:rsidRDefault="001B23E2"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Обе эти трактовки конечного источника прав человека укладываются в рамки одного, естественноисторического подхода к правам человека. Противоречия между ними невелики и устраняются в том случае, если лежащую в их основе природу человека трактуют не как сводимую к его животным, биологическим качествам, а имеющую божественное происхождение. Более существенные отличия в этом вопросе, а также в понимании прав человека в целом связаны с позитивистским и марксистским подходами к их интерпретации. </w:t>
      </w:r>
    </w:p>
    <w:p w:rsidR="006A6713" w:rsidRDefault="00E029DF" w:rsidP="00E029DF">
      <w:pPr>
        <w:pStyle w:val="bodytxt"/>
        <w:spacing w:before="0" w:beforeAutospacing="0" w:after="0" w:afterAutospacing="0" w:line="360" w:lineRule="auto"/>
        <w:ind w:firstLine="709"/>
        <w:jc w:val="center"/>
        <w:rPr>
          <w:rFonts w:ascii="Times New Roman" w:hAnsi="Times New Roman" w:cs="Times New Roman"/>
          <w:b/>
          <w:bCs/>
          <w:sz w:val="28"/>
          <w:szCs w:val="28"/>
        </w:rPr>
      </w:pPr>
      <w:r>
        <w:br w:type="page"/>
      </w:r>
      <w:r w:rsidRPr="00E029DF">
        <w:rPr>
          <w:rFonts w:ascii="Times New Roman" w:hAnsi="Times New Roman" w:cs="Times New Roman"/>
          <w:b/>
          <w:bCs/>
          <w:sz w:val="28"/>
          <w:szCs w:val="28"/>
        </w:rPr>
        <w:t>2.</w:t>
      </w:r>
      <w:r>
        <w:t xml:space="preserve"> </w:t>
      </w:r>
      <w:r w:rsidR="006A6713" w:rsidRPr="00E029DF">
        <w:rPr>
          <w:rFonts w:ascii="Times New Roman" w:hAnsi="Times New Roman" w:cs="Times New Roman"/>
          <w:b/>
          <w:bCs/>
          <w:sz w:val="28"/>
          <w:szCs w:val="28"/>
        </w:rPr>
        <w:t>ВАЖНЕЙШИЕ ПРАВА ЛИЧНОСТИ И ПРОБЛЕМА И</w:t>
      </w:r>
      <w:r w:rsidR="00B644B5" w:rsidRPr="00E029DF">
        <w:rPr>
          <w:rFonts w:ascii="Times New Roman" w:hAnsi="Times New Roman" w:cs="Times New Roman"/>
          <w:b/>
          <w:bCs/>
          <w:sz w:val="28"/>
          <w:szCs w:val="28"/>
        </w:rPr>
        <w:t>Х РЕАЛИЗАЦИИ В СОВРЕМЕННОМ МИРЕ</w:t>
      </w:r>
    </w:p>
    <w:p w:rsidR="00E029DF" w:rsidRPr="00E029DF" w:rsidRDefault="00E029DF" w:rsidP="00E029DF">
      <w:pPr>
        <w:pStyle w:val="bodytxt"/>
        <w:spacing w:before="0" w:beforeAutospacing="0" w:after="0" w:afterAutospacing="0" w:line="360" w:lineRule="auto"/>
        <w:ind w:firstLine="709"/>
        <w:jc w:val="center"/>
        <w:rPr>
          <w:rFonts w:ascii="Times New Roman" w:hAnsi="Times New Roman" w:cs="Times New Roman"/>
          <w:b/>
          <w:bCs/>
          <w:sz w:val="28"/>
          <w:szCs w:val="28"/>
        </w:rPr>
      </w:pP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В наши дни для большинства стран права человека являются высшей ценностью, признанной мировым сообществом. Сам термин "права человека" употребляется как в широком, так и в узком смыслах. В узком значении - это только те права, которые не предоставляются, а лишь охраняются и гарантируются государством, действуют независимо от их конституционного закрепления и государственных границ. К ним относятся равенство всех людей перед законом, право на жизнь и телесную неприкосновенность, уважение человеческого достоинства, свобода от произвольного, незаконного ареста или задержания, свобода веры и совести, право родителей на воспитание детей, право на сопротивление угнетателям и др. В широком значении права человека включают весь обширнейший комплекс прав и свобод личности, их различные виды.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Современная типология прав человека достаточно разнообразна. Наиболее общей их классификацией является деление всех прав на негативные (свободы) и позитивные. Такое разграничение прав основано на различении в них негативного и позитивного аспектов свободы. Как известно, в негативном значении свобода понимается как отсутствие принуждения, ограничений по отношению к личности, возможность действовать по своему усмотрению, в позитивном - как свобода выбора, а главное, как способность человека к достижению поставленных целей, проявлению способностей и индивидуальному развитию в целом.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В соответствии с таким пониманием свободы негативные права определяют обязанности государства и других людей воздерживаться от тех или иных действий по отношению к индивиду. Они предохраняют личность от нежелательных, нарушающих ее свободу вмешательств и ограничений. Эти права считаются основополагающими, абсолютными. </w:t>
      </w:r>
      <w:r w:rsidR="002C2FAE" w:rsidRPr="00B644B5">
        <w:rPr>
          <w:rFonts w:ascii="Times New Roman" w:hAnsi="Times New Roman" w:cs="Times New Roman"/>
          <w:sz w:val="28"/>
          <w:szCs w:val="28"/>
        </w:rPr>
        <w:t xml:space="preserve">Их осуществление не зависит от ресурсов государства, уровня социально-экономического развития страны. </w:t>
      </w:r>
      <w:r w:rsidRPr="00B644B5">
        <w:rPr>
          <w:rFonts w:ascii="Times New Roman" w:hAnsi="Times New Roman" w:cs="Times New Roman"/>
          <w:sz w:val="28"/>
          <w:szCs w:val="28"/>
        </w:rPr>
        <w:t xml:space="preserve">Негативные права составляют фундамент индивидуальной свободы. Почти все либеральные права имеют характер негативного права.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Типичным примером юридической фиксации этой группы прав и в целом негативного (и либерального) подхода к правам человека является Билль о правах конституции США. Так, его первая статья гласит: "Конгресс не должен издавать законов, устанавливающих какую-либо религию или запрещающих ее свободное исповедание, ограничивающих свободу слова или печати или право народа мирно собираться и обращаться к правительству с петициями о прекращении злоупотреблений". Термин "не должен" содержится почти во всех статьях (кроме одной) этого документа. Практически все содержание Билля о правах направлено на ограждение личности от всякого рода несправедливых и нежелательных посягательств со стороны правительства.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В отличие от негативных прав, позитивные права фиксируют обязанности государства, лиц и организаций предоставлять гражданину те или иные блага, осуществлять определенные действия. Характер позитивного права носят все социальные права. Это, например, право на социальное вспомоществование, образование, охрану здоровья, достойный уровень жизни и т.п. Реализовать эти права гораздо труднее, чем права негативные, так как ничего не делать гораздо легче, чем что-то делать или предоставлять каждому гражданину. Осуществление позитивных прав невозможно без наличия у государства достаточных ресурсов. Их конкретное наполнение прямо зависит от богатства страны и демократичности ее политической системы. В случае ограниченности ресурсов позитивные права могут гарантировать гражданам лишь "равенство в нищете", как это имело место во многих странах административного социализма.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Более конкретной и широко распространенной классификацией прав личности по сравнению с их делением на негативные и позитивные является их подразделение в соответствии со сферами реализации на гражданские (личные), политические, экономические, социальные (в узком значении этого слова), культурные и экологические.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Гражданские (личные) права - это естественные, основополагающие, неотъемлемые права человека, имеющие в основном характер негативного права. Их не следует путать с правами гражданина, которые охватывают весь комплекс прав, обеспечиваемых государством лицам, имеющим гражданство. Гражданские права производны от естественного права на жизнь и свободу, которым от рождения обладает каждый человек, и призваны гарантировать индивидуальную автономию и свободу, защищать личность от произвола со стороны власти и других людей. Эти права позволяют человеку сохранять индивидуальность, быть самим собой в отношениях с другими людьми и государством. К гражданским правам обычно относят право на жизнь, свободу и личную неприкосновенность, право на защиту чести и доброго имени, на справедливый, независимый и публичный суд, предполагающий защиту обвиняемого, на тайну переписки, телефонных, телеграфных и иных сообщений, свободу передвижения и выбора места жительства, в том числе право покидать любое государство, включая собственное, и возвращаться в свою страну, и др.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В конституциях многих государств гражданские права обычно объединяют в одну группу с правами политическими. Основанием для этого служит преимущественно негативный характер тех и других, а также направленность обоих видов этих прав на обеспечение свободы личности в ее индивидуальном и общественном проявлениях.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Политические права определяют возможности активного участия граждан в управлении государством и в общественной жизни. К ним относятся право человека на гражданство, избирательные права, свобода союзов и ассоциаций, демонстраций и собраний, право на информацию, свобода слова, мнений, в том числе свобода печати, радио и телевидения, свобода совести и некоторые другие.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В СССР и других коммунистических государствах длительное время господствовал разрешительный подход к политическим правам, который по существу сводил их на нет, требуя согласия властей на их реализацию. Для того же чтобы эти права можно было свободно реализовать, их предоставление должно носить преимущественно регистрационный характер, т.е. условием их реализации должно быть не предварительное разрешение властей, а лишь уведомление гражданами соответствующих органов и учет их предписаний по обеспечению законности и общественного порядка.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К гражданским и политическим правам непосредственно примыкают права экономические. Они связаны с обеспечением свободного распоряжения индивидами предметами потребления и основными факторами хозяйственной деятельности: условиями производства и рабочей силой: Вплоть до середины XX в. важнейшие из этих прав - права частной собственности, предпринимательства и свободного распоряжения рабочей силой - обычно рассматривались как основополагающие гражданские права. В современных юридических документах эти права чаще называют экономическими и выделяют в относительно самостоятельную группу, однопорядковую с правами гражданскими, политическими и т.п.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Особое место среди экономических прав занимает право частной собственности. В странах Запада и в России до октября 1917 г. это право рассматривалось как одно из первейших для существования гражданского общества и обеспечения индивидуальной свободы. В коммунистических же государствах оно вообще отрицалось, сводилось к праву личной собственности на предметы индивидуального потребления. Однако опыт всех без исключения стран показал, что запрет частной собственности противоестествен для человека. Он подрывает мотивацию добросовестного инициативного труда, порождает массовую хозяйственную безответственность и социальное иждивенчество, ведет к тоталитарной дегуманизации общества и к разрушению самой человеческой личности. Индивид, лишенный не контролируемой государством среды обитания, средств производства, возможностей проявить предприимчивость, попадает в тотальную зависимость от власти, лишается свободы и индивидуальности.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Кроме того, отсутствие права собственности обрекает большинство граждан на бедность и нищету, поскольку без законодательного признания и фактического осуществления этого права невозможна эффективная рыночная экономика. Именно частная собственность является тем мельчайшим кирпичиком, из которых складывается все сложное здание современного хозяйственного механизма, в том числе и различные виды групповой собственности: кооперативной, акционерной и т.д.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В то же время опыт истории свидетельствует о необходимости ограничения права частной собственности, впрочем, как почти любого другого права. Потребности экономического развития, рост демократического движения народных масс привели к существенным изменениям самой трактовки частной собственности, к ее социализации, постановке под контроль государства. Сегодня мало кто настаивает на абсолютном характере частной собственности. Отошел на задний план, хотя в целом и сохранился, принцип неприкосновенности собственности. В законодательствах ФРГ, Франции, Италии и целого ряда других государств устанавливаются допустимые пределы частной собственности, говорится о ее использовании в интересах общества. Введение такого рода ограничений никак не означает отрицания фундаментального характера права частной собственности. Для посткоммунистических стран, в том числе для России, нахождение оптимальных форм его практического осуществления в интересах личности и общества имеет поистине ключевое значение для успеха политики реформирования.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Гражданские, политические и экономические права нередко называют правами либеральными или же правами первого поколения. Все они носят характер преимущественно негативного права, ограждающего свободу личности от посягательств власти и других людей и нуждающихся лишь в охране со стороны государства.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К правам второго поколения относят социальные (в широком значении этого термина) права. Они призваны обеспечить материальные условия свободы и достойную жизнь каждому человеку. Их специфика состоит прежде всего в том, что реализация этой группы прав большинством населения еще не полностью обеспечивается конституционным закреплением и государственной охраной, а требует создания целого комплекса материальных благ.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К правам второго поколения относятся собственно социальные, культурные и экологические. Все вместе они определяют обязанности государства гарантировать каждому человеку достойные условия существования, минимум материальных благ и услуг, необходимый для поддержания человеческого достоинства, нормального удовлетворения первичных потребностей и духовного развития, здоровую окружающую среду. При этом социальные права связаны с обеспечением каждому человеку достойного уровня жизни и социальной защищенности. Это права на социальное обеспечение, жилище, труд, охрану здоровья, образование и т.п.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Культурные права призваны гарантировать духовное развитие человека. </w:t>
      </w:r>
      <w:r w:rsidR="002C2FAE" w:rsidRPr="00B644B5">
        <w:rPr>
          <w:rFonts w:ascii="Times New Roman" w:hAnsi="Times New Roman" w:cs="Times New Roman"/>
          <w:sz w:val="28"/>
          <w:szCs w:val="28"/>
        </w:rPr>
        <w:t xml:space="preserve">Они включают право на образование, доступ к культурным ценностям, свободу художественного и технического творчества, преподавания и некоторые другие. </w:t>
      </w:r>
      <w:r w:rsidRPr="00B644B5">
        <w:rPr>
          <w:rFonts w:ascii="Times New Roman" w:hAnsi="Times New Roman" w:cs="Times New Roman"/>
          <w:sz w:val="28"/>
          <w:szCs w:val="28"/>
        </w:rPr>
        <w:t xml:space="preserve">Экологические права - это права на благоприятную окружающую среду, достоверную информацию о ее состоянии и на возмещение ущерба, причиненного здоровью человека или его имуществу экологическими правонарушениями.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Права человека носят характер индивидуального права. Однако существует и коллективное право. Субъекты его разнообразны. Это семьи, производственные коллективы, сексуальные или национальные меньшинства и т.д. В последнее десятилетие в связи с активизацией националистических движений особую остроту приобрел вопрос о соотношении прав народов (наций) на самоопределение с основополагающими правами человека. Во многих новых государствах, образовавшихся после распада СССР, Югославии и некоторых других многонациональных коммунистических стран, получение народами национально-государственной независимости стало использоваться правящими элитами для разжигания национальной ненависти, политической дискриминации и массового нарушения прав граждан некоренной национальности. Такие действия несовместимы с принципами демократии и гуманизма и осуждаются международным сообществом.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Права человека и права народов призваны взаимно дополнять друг друга. Причем права человека являются в этом взаимоотношении основополагающими, имеют более высокий ценностный статус. Без их соблюдения права народа остаются для самих составляющих его граждан иллюзией, используемой власть имущими в своих корыстных целях. Как отмечено в итоговом документе Московского заседания Конференции по человеческому измерению ОВСЕ в 1991 г., обеспечение соблюдения прав человека выше принципа невмешательства во внутренние дела отдельных государств.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Право наций на самоопределение призвано создавать государственно-правовые гарантии для уважения прав человека и учета в политике специфических этнических, лингвистических, религиозных и других коллективных интересов. При соблюдении прав человека и создании прочных политических и иных гарантий учета особых интересов этнических общностей, их право на суверенитет и государственную независимость в современных условиях растущей интеграции и взаимозависимости народов во многом утрачивает смысл. Об этом свидетельствуют, в частности, добровольная передача подавляющим большинством европейских стран своих основных прав в области национально-государственного суверенитета Европейскому Союзу и их развитие в направлении создания единого федеративного государства.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Права человека чрезвычайно разнообразны. Выражая общечеловеческие ценности, они учитывают и специфику отдельных общественных групп, например детей, беженцев, заключенных и т.д. В последние десятилетия в рамках ОВСЕ активно разрабатывается каталог прав человека, который детализирует и существенно дополняет рассмотренные выше права личности.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Права человека становятся реальностью лишь в том случае, если они неразрывно связаны с обязанностями людей. В конституциях западных государств обязанности граждан почти не упоминались вплоть до второй мировой войны, хотя в целом они в той или иной форме включались в законодательство.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В обязанности граждан демократических государств обычно входит соблюдение законов, уважение прав и свобод других лиц, уплата налогов, подчинение полицейским предписаниям, охрана природы, окружающей среды, памятников культуры и т.д. В некоторых странах к числу важнейших обязанностей граждан относится участие в голосовании на выборах в органы государственной власти и воинская повинность. В конституциях отдельных стран говорится и об обязанности трудиться (Япония, Италия, Гватемала, Эквадор и др.), воспитывать детей (Италия), заботиться о своем здоровье и своевременно прибегать к лечебной помощи (Уругвай). Однако ответственность за невыполнение такого рода обязанностей обычно не предусматривается.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Вопрос об ответственности за нарушение прав и обязанностей личности имеет важнейшее значение для их практического осуществления. Без определения конкретной ответственности органов власти, должностных лиц и отдельных граждан в этой области конституционная фиксация прав человека </w:t>
      </w:r>
      <w:r w:rsidR="002C2FAE" w:rsidRPr="00B644B5">
        <w:rPr>
          <w:rFonts w:ascii="Times New Roman" w:hAnsi="Times New Roman" w:cs="Times New Roman"/>
          <w:sz w:val="28"/>
          <w:szCs w:val="28"/>
        </w:rPr>
        <w:t>превращается</w:t>
      </w:r>
      <w:r w:rsidRPr="00B644B5">
        <w:rPr>
          <w:rFonts w:ascii="Times New Roman" w:hAnsi="Times New Roman" w:cs="Times New Roman"/>
          <w:sz w:val="28"/>
          <w:szCs w:val="28"/>
        </w:rPr>
        <w:t xml:space="preserve"> не более чем в красивую декларацию.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Для того чтобы они стали реальностью, необходим также целый комплекс общественных гарантий. К ним относятся материальные (финансовые средства и собственность), политические (разделение властей, наличие независимой оппозиции, суда, СМИ и т.д.), юридические (демократическое законодательство и судебная система) и духовно-нравственные (необходимый образовательный уровень, доступ к информации, демократическое общественное мнение и нравственная атмосфера) гарантии. </w:t>
      </w:r>
    </w:p>
    <w:p w:rsidR="006A6713" w:rsidRPr="00B644B5" w:rsidRDefault="002C2FAE"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Практическая реализация всего комплекса прав человека - сложная, всеобъемлющая задача, степень решения которой непосредственно характеризует уровень развития, прогрессивность и гуманизм как отдельных стран, так и всей человеческой цивилизации. </w:t>
      </w:r>
      <w:r w:rsidR="006A6713" w:rsidRPr="00B644B5">
        <w:rPr>
          <w:rFonts w:ascii="Times New Roman" w:hAnsi="Times New Roman" w:cs="Times New Roman"/>
          <w:sz w:val="28"/>
          <w:szCs w:val="28"/>
        </w:rPr>
        <w:t xml:space="preserve">В современном мире соблюдение и все более богатое конкретное наполнение прав личности выступают важнейшим критерием внутренней и международной политики, ее гуманного, человеческого измерения.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Через уважение прав человека утверждается верховная ценность личности в отдельных государствах и мире в целом. В рамках отдельных стран их соблюдение служит необходимым условием здорового экономического и социального развития, торжества в политике здравого смысла, предотвращения губительных тоталитарных и иных экспериментов над народами, агрессивной внутренней и внешней политики. Еще в 1789 г. в преамбуле французской Декларации прав человека и гражданина было отмечено, что "незнание, забвение и неуважение прав человека являются единственной причиной общественных несчастий и коррумпированности правительств". И хотя современная наука не столь категорична, отмечает и другие причины социальных бедствий, она также считает уважение прав человека важнейшим условием благополучия общества.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Пока еще не все государства мира признают права человека. Некоторые политики и теоретики утверждают в частности, что они соответствуют лишь реальностям основанного на индивидуализме западного общества и неприменимы ко многим странам третьего мира, в которых преобладают коллективистские отношения между людьми и господствуют иные нравственные ценности. С этим аргументом можно согласиться лишь отчасти. Опыт человечества свидетельствует, что экономическое и социальное развитие стран влечет за собой и рост самосознания и индивидуальности человека, его стремление к свободе и уважению человеческого достоинства, т.е. к соблюдению прав человека. Последнее, в свою очередь, способствуя раскрепощению и самореализации личности, стимулирует общественный прогресс. Поэтому учитывающая национальные реальности все более полная реализация прав личности - общая задача человечества.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Универсальная применимость концепции прав человека нередко ставится под сомнение с помощью ссылок на разрушительные последствия, которые может вызвать их признание государством в условиях массового распространения голода, нищеты, болезней и неграмотности или же в остроконфликтных ситуациях. В таких случаях предоставление свободы действий всем общественным группам якобы может иметь целый ряд негативных для большинства населения последствий: дестабилизировать общество и привести его в хаотическое состояние, препятствовать концентрации усилий на решении наиболее острых общественных проблем, способствовать установлению неограниченного господства наиболее сплоченных и влиятельных групп. Поэтому в слаборазвитых и остроконфликтных странах наиболее эффективной и целесообразной для всего народа формой правления может быть лишь сильная авторитарная власть, предоставляющая права гражданам лишь в ограниченном виде и по своему усмотрению.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Конечно, не существует правил без исключений. В чрезвычайных ситуациях государство вправе ограничивать свободу граждан. Однако такие ситуации обычно недолговечны. В нормальных условиях даже в слаборазвитых и остроконфликтных странах права человека выступают важнейшей гарантией против злоупотреблений власти, условием нахождения общественного согласия, налаживания мирных отношений и сотрудничества с другими странами.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В масштабах всего мирового сообщества соблюдение прав человека - важнейшая гарантия построения международных отношений на подлинно гуманистических, нравственных началах, сохранения и упрочения мира. Существует прямая зависимость между уважением прав человека отдельным государством и его внешней политикой. Развязывание войн, грубое нарушение международного права обычно связаны с попранием правительством прав своих собственных граждан. Так было и в нацистской Германии, и в СССР, и в Ираке, и в целом ряде других государств, развязывавших агрессивные войны или предпринимавших грубые захватнические акции. Учитывая все это, страны-участницы ОБСЕ рассматривают соблюдение прав человека не как сугубо внутреннее дело каждой отдельной страны, а как предмет их общей озабоченности и коллективной ответственности. </w:t>
      </w: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Уважение прав личности способствует укреплению доверия между народами, создает благоприятную атмосферу для разносторонних человеческих контактов и сотрудничества, вносит в международные отношения нравственное начало. Без общей гуманистической ценностной и правовой базы, создаваемой уважением прав человека, невозможно сближение народов, их интеграция. </w:t>
      </w:r>
    </w:p>
    <w:p w:rsidR="006A6713" w:rsidRPr="00B644B5" w:rsidRDefault="006A6713" w:rsidP="00B644B5">
      <w:pPr>
        <w:spacing w:line="360" w:lineRule="auto"/>
        <w:ind w:firstLine="709"/>
        <w:jc w:val="both"/>
        <w:rPr>
          <w:sz w:val="28"/>
          <w:szCs w:val="28"/>
        </w:rPr>
      </w:pPr>
    </w:p>
    <w:p w:rsidR="006A6713" w:rsidRDefault="00B644B5" w:rsidP="00B644B5">
      <w:pPr>
        <w:spacing w:line="360" w:lineRule="auto"/>
        <w:ind w:firstLine="709"/>
        <w:jc w:val="center"/>
        <w:rPr>
          <w:sz w:val="28"/>
          <w:szCs w:val="28"/>
        </w:rPr>
      </w:pPr>
      <w:r>
        <w:rPr>
          <w:sz w:val="28"/>
          <w:szCs w:val="28"/>
        </w:rPr>
        <w:br w:type="page"/>
      </w:r>
      <w:r w:rsidR="006A6713" w:rsidRPr="00B644B5">
        <w:rPr>
          <w:sz w:val="28"/>
          <w:szCs w:val="28"/>
        </w:rPr>
        <w:t>ЗАКЛЮЧЕНИЕ</w:t>
      </w:r>
    </w:p>
    <w:p w:rsidR="00B644B5" w:rsidRPr="00B644B5" w:rsidRDefault="00B644B5" w:rsidP="00B644B5">
      <w:pPr>
        <w:spacing w:line="360" w:lineRule="auto"/>
        <w:ind w:firstLine="709"/>
        <w:jc w:val="center"/>
        <w:rPr>
          <w:sz w:val="28"/>
          <w:szCs w:val="28"/>
        </w:rPr>
      </w:pPr>
    </w:p>
    <w:p w:rsidR="006A6713" w:rsidRPr="00B644B5" w:rsidRDefault="006A6713" w:rsidP="00B644B5">
      <w:pPr>
        <w:pStyle w:val="bodytxt"/>
        <w:spacing w:before="0" w:beforeAutospacing="0" w:after="0" w:afterAutospacing="0" w:line="360" w:lineRule="auto"/>
        <w:ind w:firstLine="709"/>
        <w:jc w:val="both"/>
        <w:rPr>
          <w:rFonts w:ascii="Times New Roman" w:hAnsi="Times New Roman" w:cs="Times New Roman"/>
          <w:sz w:val="28"/>
          <w:szCs w:val="28"/>
        </w:rPr>
      </w:pPr>
      <w:r w:rsidRPr="00B644B5">
        <w:rPr>
          <w:rFonts w:ascii="Times New Roman" w:hAnsi="Times New Roman" w:cs="Times New Roman"/>
          <w:sz w:val="28"/>
          <w:szCs w:val="28"/>
        </w:rPr>
        <w:t xml:space="preserve">Обеспечение прав каждому человеку, независимо от государственных, национальных, расовых и других различий, - путь к космической разумности и нравственности человечества. На протяжении всей человеческой истории разум и нравственность характеризовали в большей степени отдельных людей, чем человечество в целом. Об этом убедительно свидетельствуют, например, многочисленные разрушительные войны, бездумное, варварское обращение с природой и т.д. Уважение прав каждого представителя человеческого рода может послужить исходным принципом построения земной цивилизации на началах разума и гуманизма. Оно позволяет личности быть сознательным и свободным творцом своей собственной частной и общественной жизни, безболезненно и конструктивно разрешать конфликты, вытекающие из неизбежного несовпадения интересов, мнений и ценностных ориентаций людей, предотвращать злоупотребления властью и ставить ее на службу человеку и человечеству. </w:t>
      </w:r>
    </w:p>
    <w:p w:rsidR="006A6713" w:rsidRPr="00B644B5" w:rsidRDefault="006A6713" w:rsidP="00B644B5">
      <w:pPr>
        <w:spacing w:line="360" w:lineRule="auto"/>
        <w:ind w:firstLine="709"/>
        <w:jc w:val="both"/>
        <w:rPr>
          <w:sz w:val="28"/>
          <w:szCs w:val="28"/>
        </w:rPr>
      </w:pPr>
    </w:p>
    <w:p w:rsidR="004B6C95" w:rsidRPr="00B644B5" w:rsidRDefault="004B6C95" w:rsidP="00B644B5">
      <w:pPr>
        <w:spacing w:line="360" w:lineRule="auto"/>
        <w:ind w:firstLine="709"/>
        <w:jc w:val="both"/>
        <w:rPr>
          <w:sz w:val="28"/>
          <w:szCs w:val="28"/>
        </w:rPr>
      </w:pPr>
    </w:p>
    <w:p w:rsidR="004B6C95" w:rsidRPr="00B644B5" w:rsidRDefault="004B6C95" w:rsidP="00B644B5">
      <w:pPr>
        <w:spacing w:line="360" w:lineRule="auto"/>
        <w:ind w:firstLine="709"/>
        <w:jc w:val="both"/>
        <w:rPr>
          <w:sz w:val="28"/>
          <w:szCs w:val="28"/>
        </w:rPr>
      </w:pPr>
    </w:p>
    <w:p w:rsidR="006A6713" w:rsidRDefault="00B644B5" w:rsidP="00B644B5">
      <w:pPr>
        <w:pStyle w:val="23"/>
        <w:spacing w:after="0" w:line="360" w:lineRule="auto"/>
        <w:ind w:left="0" w:firstLine="709"/>
        <w:jc w:val="center"/>
        <w:rPr>
          <w:caps/>
          <w:sz w:val="28"/>
          <w:szCs w:val="28"/>
        </w:rPr>
      </w:pPr>
      <w:r>
        <w:rPr>
          <w:caps/>
          <w:sz w:val="28"/>
          <w:szCs w:val="28"/>
        </w:rPr>
        <w:br w:type="page"/>
      </w:r>
      <w:r w:rsidR="006A6713" w:rsidRPr="00B644B5">
        <w:rPr>
          <w:caps/>
          <w:sz w:val="28"/>
          <w:szCs w:val="28"/>
        </w:rPr>
        <w:t>С</w:t>
      </w:r>
      <w:r>
        <w:rPr>
          <w:caps/>
          <w:sz w:val="28"/>
          <w:szCs w:val="28"/>
        </w:rPr>
        <w:t>писок использованной литературы</w:t>
      </w:r>
    </w:p>
    <w:p w:rsidR="00B644B5" w:rsidRPr="00B644B5" w:rsidRDefault="00B644B5" w:rsidP="00B644B5">
      <w:pPr>
        <w:pStyle w:val="23"/>
        <w:spacing w:after="0" w:line="360" w:lineRule="auto"/>
        <w:ind w:left="0" w:firstLine="709"/>
        <w:jc w:val="center"/>
        <w:rPr>
          <w:caps/>
          <w:sz w:val="28"/>
          <w:szCs w:val="28"/>
        </w:rPr>
      </w:pPr>
    </w:p>
    <w:p w:rsidR="006A6713" w:rsidRPr="00B644B5" w:rsidRDefault="006A6713" w:rsidP="00F9528D">
      <w:pPr>
        <w:pStyle w:val="21"/>
        <w:numPr>
          <w:ilvl w:val="0"/>
          <w:numId w:val="4"/>
        </w:numPr>
        <w:tabs>
          <w:tab w:val="clear" w:pos="720"/>
          <w:tab w:val="num" w:pos="0"/>
        </w:tabs>
        <w:spacing w:line="360" w:lineRule="auto"/>
        <w:ind w:left="0" w:firstLine="0"/>
        <w:jc w:val="both"/>
      </w:pPr>
      <w:r w:rsidRPr="00B644B5">
        <w:t>Основы политологии: Курс лекций /Под ред. В.П.Пугачева. М., 1992.</w:t>
      </w:r>
    </w:p>
    <w:p w:rsidR="006A6713" w:rsidRPr="00B644B5" w:rsidRDefault="006A6713" w:rsidP="00F9528D">
      <w:pPr>
        <w:pStyle w:val="21"/>
        <w:numPr>
          <w:ilvl w:val="0"/>
          <w:numId w:val="4"/>
        </w:numPr>
        <w:tabs>
          <w:tab w:val="clear" w:pos="720"/>
          <w:tab w:val="num" w:pos="0"/>
        </w:tabs>
        <w:spacing w:line="360" w:lineRule="auto"/>
        <w:ind w:left="0" w:firstLine="0"/>
        <w:jc w:val="both"/>
      </w:pPr>
      <w:r w:rsidRPr="00B644B5">
        <w:t>История политических и правовых учений /Под ред. О.Э. Лейста</w:t>
      </w:r>
      <w:r w:rsidR="004B6C95" w:rsidRPr="00B644B5">
        <w:t xml:space="preserve"> - М.: Юридическая литература, 1997.</w:t>
      </w:r>
    </w:p>
    <w:p w:rsidR="009223A1" w:rsidRPr="00B644B5" w:rsidRDefault="004B6C95" w:rsidP="00F9528D">
      <w:pPr>
        <w:pStyle w:val="21"/>
        <w:numPr>
          <w:ilvl w:val="0"/>
          <w:numId w:val="4"/>
        </w:numPr>
        <w:tabs>
          <w:tab w:val="clear" w:pos="720"/>
          <w:tab w:val="num" w:pos="0"/>
        </w:tabs>
        <w:spacing w:line="360" w:lineRule="auto"/>
        <w:ind w:left="0" w:firstLine="0"/>
        <w:jc w:val="both"/>
      </w:pPr>
      <w:r w:rsidRPr="00B644B5">
        <w:t>Введение в политологию: Учебник для студентов вузов / В. П. Пугачев, А. И. Соловьев. — 4-е изд., перераб. и доп. — М.: Аспект Пресс, 2004.</w:t>
      </w:r>
    </w:p>
    <w:p w:rsidR="004B6C95" w:rsidRPr="00B644B5" w:rsidRDefault="004B6C95" w:rsidP="00F9528D">
      <w:pPr>
        <w:pStyle w:val="21"/>
        <w:numPr>
          <w:ilvl w:val="0"/>
          <w:numId w:val="4"/>
        </w:numPr>
        <w:tabs>
          <w:tab w:val="clear" w:pos="720"/>
          <w:tab w:val="num" w:pos="0"/>
        </w:tabs>
        <w:spacing w:line="360" w:lineRule="auto"/>
        <w:ind w:left="0" w:firstLine="0"/>
        <w:jc w:val="both"/>
      </w:pPr>
      <w:r w:rsidRPr="00B644B5">
        <w:t>К.С. Гаджиев ВВЕДЕНИЕ В ПОЛИТИЧЕСКУЮ НАУКУ Издание второе, переработанное и дополненное - М Логос, 1999.</w:t>
      </w:r>
    </w:p>
    <w:p w:rsidR="009223A1" w:rsidRPr="00B644B5" w:rsidRDefault="009223A1" w:rsidP="00B644B5">
      <w:pPr>
        <w:pStyle w:val="21"/>
        <w:spacing w:line="360" w:lineRule="auto"/>
        <w:ind w:firstLine="0"/>
        <w:jc w:val="both"/>
      </w:pPr>
      <w:bookmarkStart w:id="0" w:name="_GoBack"/>
      <w:bookmarkEnd w:id="0"/>
    </w:p>
    <w:sectPr w:rsidR="009223A1" w:rsidRPr="00B644B5" w:rsidSect="00F9528D">
      <w:type w:val="continuous"/>
      <w:pgSz w:w="11909" w:h="16834" w:code="9"/>
      <w:pgMar w:top="1134" w:right="851" w:bottom="1134" w:left="1701"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7052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6EB5D9E"/>
    <w:multiLevelType w:val="hybridMultilevel"/>
    <w:tmpl w:val="ED9E8584"/>
    <w:lvl w:ilvl="0" w:tplc="70588146">
      <w:start w:val="1"/>
      <w:numFmt w:val="decimal"/>
      <w:lvlText w:val="%1."/>
      <w:lvlJc w:val="left"/>
      <w:pPr>
        <w:tabs>
          <w:tab w:val="num" w:pos="1069"/>
        </w:tabs>
        <w:ind w:left="1069" w:hanging="360"/>
      </w:pPr>
      <w:rPr>
        <w:rFonts w:cs="Times New Roman" w:hint="default"/>
        <w:color w:val="111111"/>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nsid w:val="20C2765E"/>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3">
    <w:nsid w:val="47DC7ED5"/>
    <w:multiLevelType w:val="hybridMultilevel"/>
    <w:tmpl w:val="EDAED5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CCB6852"/>
    <w:multiLevelType w:val="hybridMultilevel"/>
    <w:tmpl w:val="D316A38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rawingGridVerticalSpacing w:val="136"/>
  <w:displayHorizontalDrawingGridEvery w:val="0"/>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3E2"/>
    <w:rsid w:val="000413A5"/>
    <w:rsid w:val="001B23E2"/>
    <w:rsid w:val="002853FD"/>
    <w:rsid w:val="002C2FAE"/>
    <w:rsid w:val="00410A3F"/>
    <w:rsid w:val="004A4A65"/>
    <w:rsid w:val="004B6C95"/>
    <w:rsid w:val="004E6931"/>
    <w:rsid w:val="005D2047"/>
    <w:rsid w:val="006A6713"/>
    <w:rsid w:val="00891200"/>
    <w:rsid w:val="009223A1"/>
    <w:rsid w:val="009906BE"/>
    <w:rsid w:val="009C7A90"/>
    <w:rsid w:val="009F24E2"/>
    <w:rsid w:val="00B45054"/>
    <w:rsid w:val="00B644B5"/>
    <w:rsid w:val="00E029DF"/>
    <w:rsid w:val="00F95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3F641E-F366-420D-93EF-45930500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6A6713"/>
    <w:pPr>
      <w:keepNext/>
      <w:ind w:left="5760"/>
      <w:jc w:val="both"/>
      <w:outlineLvl w:val="1"/>
    </w:pPr>
    <w:rPr>
      <w:rFonts w:ascii="Arial" w:hAnsi="Arial" w:cs="Arial"/>
      <w:b/>
      <w:bCs/>
      <w:sz w:val="28"/>
      <w:szCs w:val="28"/>
    </w:rPr>
  </w:style>
  <w:style w:type="paragraph" w:styleId="4">
    <w:name w:val="heading 4"/>
    <w:basedOn w:val="a"/>
    <w:next w:val="a"/>
    <w:link w:val="40"/>
    <w:uiPriority w:val="99"/>
    <w:qFormat/>
    <w:rsid w:val="006A671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bodytxt">
    <w:name w:val="bodytxt"/>
    <w:basedOn w:val="a"/>
    <w:uiPriority w:val="99"/>
    <w:rsid w:val="001B23E2"/>
    <w:pPr>
      <w:spacing w:before="100" w:beforeAutospacing="1" w:after="100" w:afterAutospacing="1"/>
    </w:pPr>
    <w:rPr>
      <w:rFonts w:ascii="Tahoma" w:hAnsi="Tahoma" w:cs="Tahoma"/>
      <w:color w:val="111111"/>
      <w:sz w:val="33"/>
      <w:szCs w:val="33"/>
    </w:rPr>
  </w:style>
  <w:style w:type="paragraph" w:styleId="21">
    <w:name w:val="Body Text 2"/>
    <w:basedOn w:val="a"/>
    <w:link w:val="22"/>
    <w:uiPriority w:val="99"/>
    <w:rsid w:val="006A6713"/>
    <w:pPr>
      <w:ind w:firstLine="851"/>
    </w:pPr>
    <w:rPr>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rsid w:val="006A6713"/>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a3">
    <w:name w:val="Normal (Web)"/>
    <w:basedOn w:val="a"/>
    <w:uiPriority w:val="99"/>
    <w:rsid w:val="004A4A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6772</Words>
  <Characters>38603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ТЕМА XVI</vt:lpstr>
    </vt:vector>
  </TitlesOfParts>
  <Company>Microsoft</Company>
  <LinksUpToDate>false</LinksUpToDate>
  <CharactersWithSpaces>45285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XVI</dc:title>
  <dc:subject/>
  <dc:creator>Денис</dc:creator>
  <cp:keywords/>
  <dc:description/>
  <cp:lastModifiedBy>admin</cp:lastModifiedBy>
  <cp:revision>2</cp:revision>
  <dcterms:created xsi:type="dcterms:W3CDTF">2014-03-02T10:41:00Z</dcterms:created>
  <dcterms:modified xsi:type="dcterms:W3CDTF">2014-03-02T10:41:00Z</dcterms:modified>
</cp:coreProperties>
</file>