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EF" w:rsidRDefault="00E8388A" w:rsidP="008F1EEF">
      <w:pPr>
        <w:pStyle w:val="af8"/>
      </w:pPr>
      <w:r w:rsidRPr="008F1EEF">
        <w:t>Содержание</w:t>
      </w:r>
    </w:p>
    <w:p w:rsidR="008F1EEF" w:rsidRDefault="008F1EEF" w:rsidP="008F1EEF"/>
    <w:p w:rsidR="008F1EEF" w:rsidRDefault="008F1EEF">
      <w:pPr>
        <w:pStyle w:val="22"/>
        <w:rPr>
          <w:smallCaps w:val="0"/>
          <w:noProof/>
          <w:sz w:val="24"/>
          <w:szCs w:val="24"/>
        </w:rPr>
      </w:pPr>
      <w:r w:rsidRPr="00B070D3">
        <w:rPr>
          <w:rStyle w:val="ac"/>
          <w:noProof/>
        </w:rPr>
        <w:t>Введение</w:t>
      </w:r>
    </w:p>
    <w:p w:rsidR="008F1EEF" w:rsidRDefault="008F1EEF">
      <w:pPr>
        <w:pStyle w:val="22"/>
        <w:rPr>
          <w:smallCaps w:val="0"/>
          <w:noProof/>
          <w:sz w:val="24"/>
          <w:szCs w:val="24"/>
        </w:rPr>
      </w:pPr>
      <w:r w:rsidRPr="00B070D3">
        <w:rPr>
          <w:rStyle w:val="ac"/>
          <w:noProof/>
        </w:rPr>
        <w:t>1. Принцип справедливости</w:t>
      </w:r>
    </w:p>
    <w:p w:rsidR="008F1EEF" w:rsidRDefault="008F1EEF">
      <w:pPr>
        <w:pStyle w:val="22"/>
        <w:rPr>
          <w:smallCaps w:val="0"/>
          <w:noProof/>
          <w:sz w:val="24"/>
          <w:szCs w:val="24"/>
        </w:rPr>
      </w:pPr>
      <w:r w:rsidRPr="00B070D3">
        <w:rPr>
          <w:rStyle w:val="ac"/>
          <w:noProof/>
        </w:rPr>
        <w:t>2. Правило добровольного информированного согласия в клинической и исследовательской практике</w:t>
      </w:r>
    </w:p>
    <w:p w:rsidR="008F1EEF" w:rsidRDefault="008F1EEF">
      <w:pPr>
        <w:pStyle w:val="22"/>
        <w:rPr>
          <w:smallCaps w:val="0"/>
          <w:noProof/>
          <w:sz w:val="24"/>
          <w:szCs w:val="24"/>
        </w:rPr>
      </w:pPr>
      <w:r w:rsidRPr="00B070D3">
        <w:rPr>
          <w:rStyle w:val="ac"/>
          <w:noProof/>
        </w:rPr>
        <w:t>3. Право пациента на информирование и обязанность врача и исследователей информировать</w:t>
      </w:r>
    </w:p>
    <w:p w:rsidR="008F1EEF" w:rsidRDefault="008F1EEF">
      <w:pPr>
        <w:pStyle w:val="22"/>
        <w:rPr>
          <w:smallCaps w:val="0"/>
          <w:noProof/>
          <w:sz w:val="24"/>
          <w:szCs w:val="24"/>
        </w:rPr>
      </w:pPr>
      <w:r w:rsidRPr="00B070D3">
        <w:rPr>
          <w:rStyle w:val="ac"/>
          <w:noProof/>
        </w:rPr>
        <w:t>4. Право пациента на отказ от медицинского вмешательства (ч.8 ст.30)</w:t>
      </w:r>
    </w:p>
    <w:p w:rsidR="008F1EEF" w:rsidRDefault="008F1EEF">
      <w:pPr>
        <w:pStyle w:val="22"/>
        <w:rPr>
          <w:smallCaps w:val="0"/>
          <w:noProof/>
          <w:sz w:val="24"/>
          <w:szCs w:val="24"/>
        </w:rPr>
      </w:pPr>
      <w:r w:rsidRPr="00B070D3">
        <w:rPr>
          <w:rStyle w:val="ac"/>
          <w:noProof/>
        </w:rPr>
        <w:t>Заключение</w:t>
      </w:r>
    </w:p>
    <w:p w:rsidR="008F1EEF" w:rsidRDefault="008F1EEF">
      <w:pPr>
        <w:pStyle w:val="22"/>
        <w:rPr>
          <w:smallCaps w:val="0"/>
          <w:noProof/>
          <w:sz w:val="24"/>
          <w:szCs w:val="24"/>
        </w:rPr>
      </w:pPr>
      <w:r w:rsidRPr="00B070D3">
        <w:rPr>
          <w:rStyle w:val="ac"/>
          <w:noProof/>
        </w:rPr>
        <w:t>Список использованной литературы</w:t>
      </w:r>
    </w:p>
    <w:p w:rsidR="008F1EEF" w:rsidRDefault="008F1EEF">
      <w:pPr>
        <w:pStyle w:val="22"/>
        <w:rPr>
          <w:smallCaps w:val="0"/>
          <w:noProof/>
          <w:sz w:val="24"/>
          <w:szCs w:val="24"/>
        </w:rPr>
      </w:pPr>
      <w:r w:rsidRPr="00B070D3">
        <w:rPr>
          <w:rStyle w:val="ac"/>
          <w:noProof/>
        </w:rPr>
        <w:t>Приложение</w:t>
      </w:r>
    </w:p>
    <w:p w:rsidR="008F1EEF" w:rsidRPr="008F1EEF" w:rsidRDefault="008F1EEF" w:rsidP="008F1EEF"/>
    <w:p w:rsidR="008F1EEF" w:rsidRPr="008F1EEF" w:rsidRDefault="00E8388A" w:rsidP="008F1EEF">
      <w:pPr>
        <w:pStyle w:val="2"/>
      </w:pPr>
      <w:r w:rsidRPr="008F1EEF">
        <w:br w:type="page"/>
      </w:r>
      <w:bookmarkStart w:id="0" w:name="_Toc251237412"/>
      <w:r w:rsidR="00081F29" w:rsidRPr="008F1EEF">
        <w:t>Введение</w:t>
      </w:r>
      <w:bookmarkEnd w:id="0"/>
    </w:p>
    <w:p w:rsidR="008F1EEF" w:rsidRDefault="008F1EEF" w:rsidP="008F1EEF"/>
    <w:p w:rsidR="008F1EEF" w:rsidRDefault="00081F29" w:rsidP="008F1EEF">
      <w:r w:rsidRPr="008F1EEF">
        <w:t>Биоэтика представляет собой сложный феномен современной культуры, возникший в конце 60-х</w:t>
      </w:r>
      <w:r w:rsidR="008F1EEF" w:rsidRPr="008F1EEF">
        <w:t xml:space="preserve"> - </w:t>
      </w:r>
      <w:r w:rsidRPr="008F1EEF">
        <w:t>начале 70-х годов прошлого столетия в США</w:t>
      </w:r>
      <w:r w:rsidR="008F1EEF" w:rsidRPr="008F1EEF">
        <w:t xml:space="preserve">. </w:t>
      </w:r>
      <w:r w:rsidRPr="008F1EEF">
        <w:t>Термин</w:t>
      </w:r>
      <w:r w:rsidR="008F1EEF">
        <w:t xml:space="preserve"> "</w:t>
      </w:r>
      <w:r w:rsidRPr="008F1EEF">
        <w:t>биоэтика</w:t>
      </w:r>
      <w:r w:rsidR="008F1EEF">
        <w:t xml:space="preserve">" </w:t>
      </w:r>
      <w:r w:rsidRPr="008F1EEF">
        <w:t>предложил в 1970 г</w:t>
      </w:r>
      <w:r w:rsidR="008F1EEF" w:rsidRPr="008F1EEF">
        <w:t xml:space="preserve">. </w:t>
      </w:r>
      <w:r w:rsidRPr="008F1EEF">
        <w:t>американский онколог Ван Ренсселер Поттер</w:t>
      </w:r>
      <w:r w:rsidR="008F1EEF" w:rsidRPr="008F1EEF">
        <w:t xml:space="preserve">. </w:t>
      </w:r>
      <w:r w:rsidRPr="008F1EEF">
        <w:t>Он призвал объединить усилия представителей гуманитарных наук и естествоиспытателей</w:t>
      </w:r>
      <w:r w:rsidR="008F1EEF">
        <w:t xml:space="preserve"> (</w:t>
      </w:r>
      <w:r w:rsidRPr="008F1EEF">
        <w:t>прежде всего биологов и врачей</w:t>
      </w:r>
      <w:r w:rsidR="008F1EEF" w:rsidRPr="008F1EEF">
        <w:t xml:space="preserve">) </w:t>
      </w:r>
      <w:r w:rsidRPr="008F1EEF">
        <w:t>для того, чтобы обеспечить достойные условия жизни людей</w:t>
      </w:r>
      <w:r w:rsidR="008F1EEF" w:rsidRPr="008F1EEF">
        <w:t xml:space="preserve">. </w:t>
      </w:r>
      <w:r w:rsidRPr="008F1EEF">
        <w:t>По Поттеру,</w:t>
      </w:r>
      <w:r w:rsidR="008F1EEF">
        <w:t xml:space="preserve"> "</w:t>
      </w:r>
      <w:r w:rsidRPr="008F1EEF">
        <w:t>наука выживания должна быть не просто наукой, а новой мудростью, которая объединила бы два наиболее важных и крайне необходимых элемента</w:t>
      </w:r>
      <w:r w:rsidR="008F1EEF" w:rsidRPr="008F1EEF">
        <w:t xml:space="preserve"> - </w:t>
      </w:r>
      <w:r w:rsidRPr="008F1EEF">
        <w:t>биологическое знание и общечеловеческие ценности</w:t>
      </w:r>
      <w:r w:rsidR="008F1EEF">
        <w:t xml:space="preserve">". </w:t>
      </w:r>
      <w:r w:rsidRPr="008F1EEF">
        <w:t>Исходя из этого, он предложил для ее обозначения термин биоэтика</w:t>
      </w:r>
      <w:r w:rsidR="008F1EEF" w:rsidRPr="008F1EEF">
        <w:t>.</w:t>
      </w:r>
    </w:p>
    <w:p w:rsidR="008F1EEF" w:rsidRDefault="00081F29" w:rsidP="008F1EEF">
      <w:r w:rsidRPr="008F1EEF">
        <w:t>Впрочем, довольно скоро смысл термина существенно меняется</w:t>
      </w:r>
      <w:r w:rsidR="008F1EEF" w:rsidRPr="008F1EEF">
        <w:t xml:space="preserve">. </w:t>
      </w:r>
      <w:r w:rsidRPr="008F1EEF">
        <w:t>На первое место выходит междисциплинарное исследование антропологических, моральных, социальных и юридических проблем, вызванных развитием новейших биомедицинских технологий</w:t>
      </w:r>
      <w:r w:rsidR="008F1EEF">
        <w:t xml:space="preserve"> (</w:t>
      </w:r>
      <w:r w:rsidRPr="008F1EEF">
        <w:t xml:space="preserve">генетических, репродуктивных, трансплантологических и </w:t>
      </w:r>
      <w:r w:rsidR="008F1EEF">
        <w:t>др.)</w:t>
      </w:r>
      <w:r w:rsidR="008F1EEF" w:rsidRPr="008F1EEF">
        <w:t xml:space="preserve">. </w:t>
      </w:r>
      <w:r w:rsidRPr="008F1EEF">
        <w:t>В 70-е годы в США создаются первые исследовательские и образовательные центры биоэтики, а изучаемые ею проблемы начинают привлекать самое пристальное внимание политиков, журналистов, религиозных деятелей, вообще самой широкой публики</w:t>
      </w:r>
      <w:r w:rsidR="008F1EEF" w:rsidRPr="008F1EEF">
        <w:t>.</w:t>
      </w:r>
    </w:p>
    <w:p w:rsidR="008F1EEF" w:rsidRDefault="00081F29" w:rsidP="008F1EEF">
      <w:r w:rsidRPr="008F1EEF">
        <w:t>В следующем десятилетии биоэтика весьма быстро получает признание в Западной Европе, а с начала 90-х годов</w:t>
      </w:r>
      <w:r w:rsidR="008F1EEF" w:rsidRPr="008F1EEF">
        <w:t xml:space="preserve"> - </w:t>
      </w:r>
      <w:r w:rsidRPr="008F1EEF">
        <w:t>в странах Восточной Европы</w:t>
      </w:r>
      <w:r w:rsidR="008F1EEF">
        <w:t xml:space="preserve"> (</w:t>
      </w:r>
      <w:r w:rsidRPr="008F1EEF">
        <w:t>включая Россию</w:t>
      </w:r>
      <w:r w:rsidR="008F1EEF" w:rsidRPr="008F1EEF">
        <w:t xml:space="preserve">) </w:t>
      </w:r>
      <w:r w:rsidRPr="008F1EEF">
        <w:t>и Азии</w:t>
      </w:r>
      <w:r w:rsidR="008F1EEF">
        <w:t xml:space="preserve"> (</w:t>
      </w:r>
      <w:r w:rsidRPr="008F1EEF">
        <w:t>прежде всего в Японии и Китае</w:t>
      </w:r>
      <w:r w:rsidR="008F1EEF" w:rsidRPr="008F1EEF">
        <w:t>).</w:t>
      </w:r>
    </w:p>
    <w:p w:rsidR="008F1EEF" w:rsidRPr="008F1EEF" w:rsidRDefault="00976BA3" w:rsidP="008F1EEF">
      <w:pPr>
        <w:pStyle w:val="2"/>
      </w:pPr>
      <w:r w:rsidRPr="008F1EEF">
        <w:br w:type="page"/>
      </w:r>
      <w:bookmarkStart w:id="1" w:name="_Toc251237413"/>
      <w:r w:rsidRPr="008F1EEF">
        <w:t>1</w:t>
      </w:r>
      <w:r w:rsidR="008F1EEF" w:rsidRPr="008F1EEF">
        <w:t xml:space="preserve">. </w:t>
      </w:r>
      <w:r w:rsidRPr="008F1EEF">
        <w:t>Принцип справедливости</w:t>
      </w:r>
      <w:bookmarkEnd w:id="1"/>
    </w:p>
    <w:p w:rsidR="008F1EEF" w:rsidRDefault="008F1EEF" w:rsidP="008F1EEF"/>
    <w:p w:rsidR="008F1EEF" w:rsidRDefault="00976BA3" w:rsidP="008F1EEF">
      <w:r w:rsidRPr="008F1EEF">
        <w:t>Страдание, которое переживает любое живое существо, вызывает во всяком</w:t>
      </w:r>
      <w:r w:rsidR="008F1EEF">
        <w:t xml:space="preserve"> нормальном человеке чувство со</w:t>
      </w:r>
      <w:r w:rsidRPr="008F1EEF">
        <w:t>страдания</w:t>
      </w:r>
      <w:r w:rsidR="008F1EEF" w:rsidRPr="008F1EEF">
        <w:t>,</w:t>
      </w:r>
      <w:r w:rsidRPr="008F1EEF">
        <w:t xml:space="preserve"> желание помочь, принести облегчение страждущему</w:t>
      </w:r>
      <w:r w:rsidR="008F1EEF" w:rsidRPr="008F1EEF">
        <w:t xml:space="preserve">. </w:t>
      </w:r>
      <w:r w:rsidRPr="008F1EEF">
        <w:t>Сострадание</w:t>
      </w:r>
      <w:r w:rsidR="008F1EEF" w:rsidRPr="008F1EEF">
        <w:t xml:space="preserve"> - </w:t>
      </w:r>
      <w:r w:rsidRPr="008F1EEF">
        <w:t>это отклик на зов о помощи, кото</w:t>
      </w:r>
      <w:r w:rsidR="008F1EEF">
        <w:t>рый составляет особого рода при</w:t>
      </w:r>
      <w:r w:rsidRPr="008F1EEF">
        <w:t>звание или моральное основание двух профессий</w:t>
      </w:r>
      <w:r w:rsidR="008F1EEF" w:rsidRPr="008F1EEF">
        <w:t xml:space="preserve"> - </w:t>
      </w:r>
      <w:r w:rsidRPr="008F1EEF">
        <w:t>ветеринарной и врачебной</w:t>
      </w:r>
      <w:r w:rsidR="008F1EEF" w:rsidRPr="008F1EEF">
        <w:t xml:space="preserve">. </w:t>
      </w:r>
      <w:r w:rsidRPr="008F1EEF">
        <w:t>Если это чувство у врача не развито или притупилось с годами, то говорить о его моральных качествах сложно</w:t>
      </w:r>
      <w:r w:rsidR="008F1EEF" w:rsidRPr="008F1EEF">
        <w:t xml:space="preserve">. </w:t>
      </w:r>
      <w:r w:rsidRPr="008F1EEF">
        <w:t>Далеко не случайно сострадание</w:t>
      </w:r>
      <w:r w:rsidR="008F1EEF">
        <w:t xml:space="preserve"> (</w:t>
      </w:r>
      <w:r w:rsidRPr="008F1EEF">
        <w:t>а также очень близкое по значению милосердие</w:t>
      </w:r>
      <w:r w:rsidR="008F1EEF" w:rsidRPr="008F1EEF">
        <w:t xml:space="preserve">) </w:t>
      </w:r>
      <w:r w:rsidRPr="008F1EEF">
        <w:t>считается с самых древних времен главной врачебной добродетелью</w:t>
      </w:r>
      <w:r w:rsidR="008F1EEF" w:rsidRPr="008F1EEF">
        <w:t>.</w:t>
      </w:r>
    </w:p>
    <w:p w:rsidR="008F1EEF" w:rsidRDefault="00976BA3" w:rsidP="008F1EEF">
      <w:r w:rsidRPr="008F1EEF">
        <w:t>Помня об этом важном обстоятельстве, нельзя забывать и об ином</w:t>
      </w:r>
      <w:r w:rsidR="008F1EEF" w:rsidRPr="008F1EEF">
        <w:t xml:space="preserve"> - </w:t>
      </w:r>
      <w:r w:rsidRPr="008F1EEF">
        <w:t>страдание человека и страдание животного неравнозначны</w:t>
      </w:r>
      <w:r w:rsidR="008F1EEF" w:rsidRPr="008F1EEF">
        <w:t xml:space="preserve">. </w:t>
      </w:r>
      <w:r w:rsidRPr="008F1EEF">
        <w:t>Поэтому и отношение врачей и ветеринаров к страдающим существам должно быть разным</w:t>
      </w:r>
      <w:r w:rsidR="008F1EEF" w:rsidRPr="008F1EEF">
        <w:t xml:space="preserve">. </w:t>
      </w:r>
      <w:r w:rsidRPr="008F1EEF">
        <w:t>Данное обстоятельство фиксируется в фундаментальном требовании биоэтики</w:t>
      </w:r>
      <w:r w:rsidR="008F1EEF" w:rsidRPr="008F1EEF">
        <w:t xml:space="preserve"> - </w:t>
      </w:r>
      <w:r w:rsidRPr="008F1EEF">
        <w:t>необходимости относиться к пациенту как к личности</w:t>
      </w:r>
      <w:r w:rsidR="008F1EEF" w:rsidRPr="008F1EEF">
        <w:t xml:space="preserve">. </w:t>
      </w:r>
      <w:r w:rsidRPr="008F1EEF">
        <w:t>Что это значит</w:t>
      </w:r>
      <w:r w:rsidR="008F1EEF" w:rsidRPr="008F1EEF">
        <w:t>?</w:t>
      </w:r>
    </w:p>
    <w:p w:rsidR="008F1EEF" w:rsidRDefault="00976BA3" w:rsidP="008F1EEF">
      <w:r w:rsidRPr="008F1EEF">
        <w:t>Слово</w:t>
      </w:r>
      <w:r w:rsidR="008F1EEF">
        <w:t xml:space="preserve"> "</w:t>
      </w:r>
      <w:r w:rsidRPr="008F1EEF">
        <w:t>личность</w:t>
      </w:r>
      <w:r w:rsidR="008F1EEF">
        <w:t xml:space="preserve">" </w:t>
      </w:r>
      <w:r w:rsidRPr="008F1EEF">
        <w:t>имеет много смыслов</w:t>
      </w:r>
      <w:r w:rsidR="008F1EEF" w:rsidRPr="008F1EEF">
        <w:t xml:space="preserve">. </w:t>
      </w:r>
      <w:r w:rsidRPr="008F1EEF">
        <w:t>В биоэтике его смысл раскрывается в отработанной системе принципов и правил, которые обычно используются для прояснения возникающих ситуаций и подготовки решений</w:t>
      </w:r>
      <w:r w:rsidR="008F1EEF" w:rsidRPr="008F1EEF">
        <w:t xml:space="preserve">. </w:t>
      </w:r>
      <w:r w:rsidRPr="008F1EEF">
        <w:t>В этих принципах и правилах выражен моральный минимум отношения к пациенту как к личности, включающий перечень вопросов, которые необходимо задать себе и обсудить с партнерами и оппонентами для того, чтобы, придя к согласию, получить морально приемлемое решение</w:t>
      </w:r>
      <w:r w:rsidR="008F1EEF" w:rsidRPr="008F1EEF">
        <w:t>.</w:t>
      </w:r>
    </w:p>
    <w:p w:rsidR="008F1EEF" w:rsidRDefault="00976BA3" w:rsidP="008F1EEF">
      <w:r w:rsidRPr="008F1EEF">
        <w:t>Можно выделить четыре основных принципа биоэтики</w:t>
      </w:r>
      <w:r w:rsidR="008F1EEF" w:rsidRPr="008F1EEF">
        <w:t xml:space="preserve">: </w:t>
      </w:r>
      <w:r w:rsidRPr="008F1EEF">
        <w:t>принцип уважения человеческого достоинства, принцип</w:t>
      </w:r>
      <w:r w:rsidR="008F1EEF">
        <w:t xml:space="preserve"> "</w:t>
      </w:r>
      <w:r w:rsidRPr="008F1EEF">
        <w:t>твори добро и не причиняй зла</w:t>
      </w:r>
      <w:r w:rsidR="008F1EEF">
        <w:t xml:space="preserve">!", </w:t>
      </w:r>
      <w:r w:rsidRPr="008F1EEF">
        <w:t>принцип признания автономии личности и принцип справедливости</w:t>
      </w:r>
      <w:r w:rsidR="008F1EEF" w:rsidRPr="008F1EEF">
        <w:t xml:space="preserve">. </w:t>
      </w:r>
      <w:r w:rsidRPr="008F1EEF">
        <w:t>Правил также четыре</w:t>
      </w:r>
      <w:r w:rsidR="008F1EEF" w:rsidRPr="008F1EEF">
        <w:t xml:space="preserve">. </w:t>
      </w:r>
      <w:r w:rsidRPr="008F1EEF">
        <w:t>Это правдивость, конфиденциальность, неприкосновенность частной жизни и добровольное информированное согласие</w:t>
      </w:r>
      <w:r w:rsidR="008F1EEF" w:rsidRPr="008F1EEF">
        <w:t xml:space="preserve">. </w:t>
      </w:r>
      <w:r w:rsidRPr="008F1EEF">
        <w:t>В совокупности они образуют этические</w:t>
      </w:r>
      <w:r w:rsidR="008F1EEF">
        <w:t xml:space="preserve"> "</w:t>
      </w:r>
      <w:r w:rsidRPr="008F1EEF">
        <w:t>координаты</w:t>
      </w:r>
      <w:r w:rsidR="008F1EEF">
        <w:t xml:space="preserve">", </w:t>
      </w:r>
      <w:r w:rsidRPr="008F1EEF">
        <w:t>описывающие отношение к пациенту как к личности</w:t>
      </w:r>
      <w:r w:rsidR="008F1EEF" w:rsidRPr="008F1EEF">
        <w:t>.</w:t>
      </w:r>
    </w:p>
    <w:p w:rsidR="008F1EEF" w:rsidRDefault="00976BA3" w:rsidP="008F1EEF">
      <w:r w:rsidRPr="008F1EEF">
        <w:t>Принцип справедливости</w:t>
      </w:r>
      <w:r w:rsidR="008F1EEF" w:rsidRPr="008F1EEF">
        <w:t xml:space="preserve">. </w:t>
      </w:r>
      <w:r w:rsidRPr="008F1EEF">
        <w:t>Уважать в конкретном человеке личность означает также относиться к нему справедливо</w:t>
      </w:r>
      <w:r w:rsidR="008F1EEF" w:rsidRPr="008F1EEF">
        <w:t xml:space="preserve">. </w:t>
      </w:r>
      <w:r w:rsidRPr="008F1EEF">
        <w:t>Этот вопрос</w:t>
      </w:r>
      <w:r w:rsidR="008F1EEF" w:rsidRPr="008F1EEF">
        <w:t xml:space="preserve"> - </w:t>
      </w:r>
      <w:r w:rsidRPr="008F1EEF">
        <w:t>один из наиболее болезненных</w:t>
      </w:r>
      <w:r w:rsidR="008F1EEF" w:rsidRPr="008F1EEF">
        <w:t xml:space="preserve">. </w:t>
      </w:r>
      <w:r w:rsidRPr="008F1EEF">
        <w:t>Войны, революции, социальные и межличностные конфликты постоянно возникают из-за того, что люди по-разному понимают справедливость и считают, что к ним относятся несправедливо</w:t>
      </w:r>
      <w:r w:rsidR="008F1EEF" w:rsidRPr="008F1EEF">
        <w:t xml:space="preserve">. </w:t>
      </w:r>
      <w:r w:rsidRPr="008F1EEF">
        <w:t>Справедливые отношения между людьми при распределении благ или тягот должны находить выражение в законах и других общепринятых в конкретном обществе нормах</w:t>
      </w:r>
      <w:r w:rsidR="008F1EEF" w:rsidRPr="008F1EEF">
        <w:t xml:space="preserve">. </w:t>
      </w:r>
      <w:r w:rsidRPr="008F1EEF">
        <w:t>В них закреплены права отдельных граждан и организаций на доступ к определенным и ограниченным общественным ресурсам</w:t>
      </w:r>
      <w:r w:rsidR="008F1EEF">
        <w:t xml:space="preserve"> (</w:t>
      </w:r>
      <w:r w:rsidRPr="008F1EEF">
        <w:t>в нашем случае</w:t>
      </w:r>
      <w:r w:rsidR="008F1EEF" w:rsidRPr="008F1EEF">
        <w:t xml:space="preserve"> - </w:t>
      </w:r>
      <w:r w:rsidRPr="008F1EEF">
        <w:t>ресурсам здравоохранения</w:t>
      </w:r>
      <w:r w:rsidR="008F1EEF" w:rsidRPr="008F1EEF">
        <w:t>).</w:t>
      </w:r>
    </w:p>
    <w:p w:rsidR="008F1EEF" w:rsidRDefault="00976BA3" w:rsidP="008F1EEF">
      <w:r w:rsidRPr="008F1EEF">
        <w:t xml:space="preserve">Однако нормы и законы устанавливаются людьми, и они сами могут быть оценены как несправедливые, </w:t>
      </w:r>
      <w:r w:rsidR="008F1EEF">
        <w:t>т.е.</w:t>
      </w:r>
      <w:r w:rsidR="008F1EEF" w:rsidRPr="008F1EEF">
        <w:t xml:space="preserve"> </w:t>
      </w:r>
      <w:r w:rsidRPr="008F1EEF">
        <w:t>как защищающие интересы одних социальных групп и нарушающие интересы других</w:t>
      </w:r>
      <w:r w:rsidR="008F1EEF" w:rsidRPr="008F1EEF">
        <w:t xml:space="preserve">. </w:t>
      </w:r>
      <w:r w:rsidRPr="008F1EEF">
        <w:t>Например, если врач не оказывает пациенту гарантируемую законом помощь, требуя дополнительного вознаграждения, он поступает несправедливо</w:t>
      </w:r>
      <w:r w:rsidR="008F1EEF" w:rsidRPr="008F1EEF">
        <w:t xml:space="preserve">. </w:t>
      </w:r>
      <w:r w:rsidRPr="008F1EEF">
        <w:t>Если же законодатель декларативно гарантирует всему населению бесплатную медицинскую помощь и одновременно устанавливает оплату за высококвалифицированный труд врача ниже, чем за труд уборщицы в метро</w:t>
      </w:r>
      <w:r w:rsidR="008F1EEF">
        <w:t xml:space="preserve"> (</w:t>
      </w:r>
      <w:r w:rsidRPr="008F1EEF">
        <w:t>как это имеет место в России</w:t>
      </w:r>
      <w:r w:rsidR="008F1EEF" w:rsidRPr="008F1EEF">
        <w:t>),</w:t>
      </w:r>
      <w:r w:rsidRPr="008F1EEF">
        <w:t xml:space="preserve"> то и его можно назвать несправедливым</w:t>
      </w:r>
      <w:r w:rsidR="008F1EEF" w:rsidRPr="008F1EEF">
        <w:t xml:space="preserve">. </w:t>
      </w:r>
      <w:r w:rsidRPr="008F1EEF">
        <w:t>Сложное переплетение этих двух форм несправедливости образует центральный и наиболее болезненный конфликт современного российского здравоохранения</w:t>
      </w:r>
      <w:r w:rsidR="008F1EEF" w:rsidRPr="008F1EEF">
        <w:t>.</w:t>
      </w:r>
    </w:p>
    <w:p w:rsidR="008F1EEF" w:rsidRDefault="00976BA3" w:rsidP="008F1EEF">
      <w:r w:rsidRPr="008F1EEF">
        <w:t>Как морально оценивать и обеспечивать справедливость законов</w:t>
      </w:r>
      <w:r w:rsidR="008F1EEF" w:rsidRPr="008F1EEF">
        <w:t xml:space="preserve">? </w:t>
      </w:r>
      <w:r w:rsidRPr="008F1EEF">
        <w:t>Для этого существует два моральных правила</w:t>
      </w:r>
      <w:r w:rsidR="008F1EEF" w:rsidRPr="008F1EEF">
        <w:t xml:space="preserve">. </w:t>
      </w:r>
      <w:r w:rsidRPr="008F1EEF">
        <w:t>Одно обращено к тому, кто принимает участие в создании закона и его обсуждении с точки зрения справедливости</w:t>
      </w:r>
      <w:r w:rsidR="008F1EEF" w:rsidRPr="008F1EEF">
        <w:t xml:space="preserve">. </w:t>
      </w:r>
      <w:r w:rsidRPr="008F1EEF">
        <w:t>Другое указывает на то, как с моральной точки зрения должна быть обеспечена процедура обсуждения закона и его принятия</w:t>
      </w:r>
      <w:r w:rsidR="008F1EEF" w:rsidRPr="008F1EEF">
        <w:t>.</w:t>
      </w:r>
    </w:p>
    <w:p w:rsidR="008F1EEF" w:rsidRDefault="00976BA3" w:rsidP="008F1EEF">
      <w:r w:rsidRPr="008F1EEF">
        <w:t>Основным требованием, которое предъявляется к человеку, рассуждающему о справедливости, является требование беспристрастности</w:t>
      </w:r>
      <w:r w:rsidR="008F1EEF" w:rsidRPr="008F1EEF">
        <w:t xml:space="preserve">. </w:t>
      </w:r>
      <w:r w:rsidRPr="008F1EEF">
        <w:t>Если я</w:t>
      </w:r>
      <w:r w:rsidR="008F1EEF" w:rsidRPr="008F1EEF">
        <w:t xml:space="preserve"> - </w:t>
      </w:r>
      <w:r w:rsidRPr="008F1EEF">
        <w:t>больной, страдающий хроническим заболеванием, то мой интерес отражает закон, предоставляющий максимум возможностей для лечения</w:t>
      </w:r>
      <w:r w:rsidR="008F1EEF" w:rsidRPr="008F1EEF">
        <w:t xml:space="preserve">. </w:t>
      </w:r>
      <w:r w:rsidRPr="008F1EEF">
        <w:t>Если я</w:t>
      </w:r>
      <w:r w:rsidR="008F1EEF" w:rsidRPr="008F1EEF">
        <w:t xml:space="preserve"> - </w:t>
      </w:r>
      <w:r w:rsidRPr="008F1EEF">
        <w:t>врач, который должен не только лечить людей, но и по-человечески жить, содержать семью и растить детей, то меня интересует прежде всего закон, который обеспечивает мне достойное вознаграждение</w:t>
      </w:r>
      <w:r w:rsidR="008F1EEF" w:rsidRPr="008F1EEF">
        <w:t xml:space="preserve">. </w:t>
      </w:r>
      <w:r w:rsidRPr="008F1EEF">
        <w:t>Однако ресурсов всегда недостаточно, и поэтому конфликт интересов врачей и пациентов неизбежен</w:t>
      </w:r>
      <w:r w:rsidR="008F1EEF" w:rsidRPr="008F1EEF">
        <w:t xml:space="preserve">. </w:t>
      </w:r>
      <w:r w:rsidRPr="008F1EEF">
        <w:t>Как справедливо подойти к решению этого вопроса</w:t>
      </w:r>
      <w:r w:rsidR="008F1EEF" w:rsidRPr="008F1EEF">
        <w:t>?</w:t>
      </w:r>
    </w:p>
    <w:p w:rsidR="008F1EEF" w:rsidRDefault="00976BA3" w:rsidP="008F1EEF">
      <w:r w:rsidRPr="008F1EEF">
        <w:t>Важным условием здесь является требование беспристрастности</w:t>
      </w:r>
      <w:r w:rsidR="008F1EEF" w:rsidRPr="008F1EEF">
        <w:t xml:space="preserve">. </w:t>
      </w:r>
      <w:r w:rsidRPr="008F1EEF">
        <w:t>Каждому рассуждающему о справедливом законе необходимо совершить моральное усилие и</w:t>
      </w:r>
      <w:r w:rsidR="008F1EEF">
        <w:t xml:space="preserve"> "</w:t>
      </w:r>
      <w:r w:rsidRPr="008F1EEF">
        <w:t>встать над собой</w:t>
      </w:r>
      <w:r w:rsidR="008F1EEF">
        <w:t xml:space="preserve">", </w:t>
      </w:r>
      <w:r w:rsidRPr="008F1EEF">
        <w:t>попытаться взглянуть на ситуацию взглядом незаинтересованного в конкретном исходе конфликта человека</w:t>
      </w:r>
      <w:r w:rsidR="008F1EEF" w:rsidRPr="008F1EEF">
        <w:t xml:space="preserve">. </w:t>
      </w:r>
      <w:r w:rsidRPr="008F1EEF">
        <w:t>Одна из задач этических комитетов, которые организуются при больницах, исследовательских организациях и органах власти, как раз и состоит в обеспечении незаинтересованной оценки спорной ситуации за счет участия в обсуждении людей, чьи интересы непосредственно не затронуты</w:t>
      </w:r>
      <w:r w:rsidR="008F1EEF" w:rsidRPr="008F1EEF">
        <w:t>.</w:t>
      </w:r>
    </w:p>
    <w:p w:rsidR="008F1EEF" w:rsidRDefault="00976BA3" w:rsidP="008F1EEF">
      <w:r w:rsidRPr="008F1EEF">
        <w:t>Второе моральное правило оценивает справедливость общезначимой нормы с прямо противоположной точки зрения</w:t>
      </w:r>
      <w:r w:rsidR="008F1EEF" w:rsidRPr="008F1EEF">
        <w:t xml:space="preserve">. </w:t>
      </w:r>
      <w:r w:rsidRPr="008F1EEF">
        <w:t>Учитывая моральное несовершенство людей, для которых чрезвычайно трудно быть беспристрастными, оно требует адекватного представительства всех заинтересованных сторон в законотворческой процедуре</w:t>
      </w:r>
      <w:r w:rsidR="008F1EEF" w:rsidRPr="008F1EEF">
        <w:t xml:space="preserve">. </w:t>
      </w:r>
      <w:r w:rsidRPr="008F1EEF">
        <w:t>Иными словами, установленная общезначимая норма</w:t>
      </w:r>
      <w:r w:rsidR="008F1EEF">
        <w:t xml:space="preserve"> (</w:t>
      </w:r>
      <w:r w:rsidRPr="008F1EEF">
        <w:t>например, закон</w:t>
      </w:r>
      <w:r w:rsidR="008F1EEF" w:rsidRPr="008F1EEF">
        <w:t xml:space="preserve">) </w:t>
      </w:r>
      <w:r w:rsidRPr="008F1EEF">
        <w:t>справедлива, если в ее создании и принятии на основе демократической процедуры принимали равноправное участие все заинтересованные стороны, втянутые в тот или иной социальный конфликт</w:t>
      </w:r>
      <w:r w:rsidR="008F1EEF" w:rsidRPr="008F1EEF">
        <w:t>.</w:t>
      </w:r>
    </w:p>
    <w:p w:rsidR="008F1EEF" w:rsidRDefault="00976BA3" w:rsidP="008F1EEF">
      <w:r w:rsidRPr="008F1EEF">
        <w:t>Законы регулируют отношения между людьми в самом общем виде</w:t>
      </w:r>
      <w:r w:rsidR="008F1EEF" w:rsidRPr="008F1EEF">
        <w:t xml:space="preserve">. </w:t>
      </w:r>
      <w:r w:rsidRPr="008F1EEF">
        <w:t>Основная масса реальных отношений оформляются договорами сторон, данными друг другу гарантиями и обещаниями</w:t>
      </w:r>
      <w:r w:rsidR="008F1EEF" w:rsidRPr="008F1EEF">
        <w:t xml:space="preserve">. </w:t>
      </w:r>
      <w:r w:rsidRPr="008F1EEF">
        <w:t>Поэтому понятие справедливости включает верность партнеров принятым на себя обязательствам</w:t>
      </w:r>
      <w:r w:rsidR="008F1EEF" w:rsidRPr="008F1EEF">
        <w:t xml:space="preserve">. </w:t>
      </w:r>
      <w:r w:rsidRPr="008F1EEF">
        <w:t>Справедливость этих обязательств определяется степенью, в которой стороны принимают их добровольно</w:t>
      </w:r>
      <w:r w:rsidR="008F1EEF" w:rsidRPr="008F1EEF">
        <w:t xml:space="preserve">. </w:t>
      </w:r>
      <w:r w:rsidRPr="008F1EEF">
        <w:t>Например, если пациент подписывает договор на участие в клиническом испытании нового лекарственного средства только потому, что лечение в этом случае бесплатно</w:t>
      </w:r>
      <w:r w:rsidR="008F1EEF">
        <w:t xml:space="preserve"> (</w:t>
      </w:r>
      <w:r w:rsidRPr="008F1EEF">
        <w:t>иначе ему придется самому покупать лекарства</w:t>
      </w:r>
      <w:r w:rsidR="008F1EEF" w:rsidRPr="008F1EEF">
        <w:t>),</w:t>
      </w:r>
      <w:r w:rsidRPr="008F1EEF">
        <w:t xml:space="preserve"> то подобный договор несправедлив</w:t>
      </w:r>
      <w:r w:rsidR="008F1EEF" w:rsidRPr="008F1EEF">
        <w:t xml:space="preserve">. </w:t>
      </w:r>
      <w:r w:rsidRPr="008F1EEF">
        <w:t>Больной фактически действует не на основе собственного добровольного выбора, а под воздействием извне</w:t>
      </w:r>
      <w:r w:rsidR="008F1EEF" w:rsidRPr="008F1EEF">
        <w:t>.</w:t>
      </w:r>
    </w:p>
    <w:p w:rsidR="008F1EEF" w:rsidRDefault="00976BA3" w:rsidP="008F1EEF">
      <w:r w:rsidRPr="008F1EEF">
        <w:t>Руководствуясь принципом справедливости, в конкретных ситуациях можно определять уместность и соразмерность применения нередко вступающих в конфликт друг с другом требований</w:t>
      </w:r>
      <w:r w:rsidR="008F1EEF" w:rsidRPr="008F1EEF">
        <w:t xml:space="preserve"> - </w:t>
      </w:r>
      <w:r w:rsidRPr="008F1EEF">
        <w:t>равенства, учета индивидуальных потребностей или индивидуальных заслуг при распределении дефицитных ресурсов здравоохранения и возможных тягот</w:t>
      </w:r>
      <w:r w:rsidR="008F1EEF" w:rsidRPr="008F1EEF">
        <w:t>.</w:t>
      </w:r>
    </w:p>
    <w:p w:rsidR="008F1EEF" w:rsidRDefault="008F1EEF" w:rsidP="008F1EEF"/>
    <w:p w:rsidR="008F1EEF" w:rsidRDefault="00BF69E8" w:rsidP="008F1EEF">
      <w:pPr>
        <w:pStyle w:val="2"/>
      </w:pPr>
      <w:bookmarkStart w:id="2" w:name="_Toc251237414"/>
      <w:r w:rsidRPr="008F1EEF">
        <w:t>2</w:t>
      </w:r>
      <w:r w:rsidR="008F1EEF" w:rsidRPr="008F1EEF">
        <w:t xml:space="preserve">. </w:t>
      </w:r>
      <w:r w:rsidRPr="008F1EEF">
        <w:t>Правило добровольного информированного согласия в клинической и ис</w:t>
      </w:r>
      <w:r w:rsidR="008F1EEF">
        <w:t>с</w:t>
      </w:r>
      <w:r w:rsidRPr="008F1EEF">
        <w:t>ледовательской практике</w:t>
      </w:r>
      <w:bookmarkEnd w:id="2"/>
    </w:p>
    <w:p w:rsidR="008F1EEF" w:rsidRDefault="008F1EEF" w:rsidP="008F1EEF"/>
    <w:p w:rsidR="008F1EEF" w:rsidRDefault="00BE735D" w:rsidP="008F1EEF">
      <w:r w:rsidRPr="008F1EEF">
        <w:t>В настоящее время в России правовой основой для проведения клинических исследований являются следующие документы</w:t>
      </w:r>
      <w:r w:rsidR="008F1EEF" w:rsidRPr="008F1EEF">
        <w:t>:</w:t>
      </w:r>
    </w:p>
    <w:p w:rsidR="008F1EEF" w:rsidRDefault="00BE735D" w:rsidP="008F1EEF">
      <w:r w:rsidRPr="008F1EEF">
        <w:t>Хельсинкская Декларация</w:t>
      </w:r>
      <w:r w:rsidR="008F1EEF">
        <w:t xml:space="preserve"> (</w:t>
      </w:r>
      <w:r w:rsidRPr="008F1EEF">
        <w:t>2000 г</w:t>
      </w:r>
      <w:r w:rsidR="008F1EEF" w:rsidRPr="008F1EEF">
        <w:t>);</w:t>
      </w:r>
    </w:p>
    <w:p w:rsidR="008F1EEF" w:rsidRDefault="00BE735D" w:rsidP="008F1EEF">
      <w:r w:rsidRPr="008F1EEF">
        <w:t>Конституция РФ</w:t>
      </w:r>
      <w:r w:rsidR="008F1EEF" w:rsidRPr="008F1EEF">
        <w:t>;</w:t>
      </w:r>
    </w:p>
    <w:p w:rsidR="008F1EEF" w:rsidRDefault="00BE735D" w:rsidP="008F1EEF">
      <w:r w:rsidRPr="008F1EEF">
        <w:t>Основы законодательства Российской Федерации об охране здоровья граждан от 22 июля 1993 г</w:t>
      </w:r>
      <w:r w:rsidR="008F1EEF" w:rsidRPr="008F1EEF">
        <w:t xml:space="preserve">. </w:t>
      </w:r>
      <w:r w:rsidRPr="008F1EEF">
        <w:t>№5487-1</w:t>
      </w:r>
      <w:r w:rsidR="008F1EEF">
        <w:t xml:space="preserve"> (</w:t>
      </w:r>
      <w:r w:rsidRPr="008F1EEF">
        <w:t>с изменениями от 20 декабря 1999 г</w:t>
      </w:r>
      <w:r w:rsidR="008F1EEF" w:rsidRPr="008F1EEF">
        <w:t>);</w:t>
      </w:r>
    </w:p>
    <w:p w:rsidR="008F1EEF" w:rsidRDefault="00BE735D" w:rsidP="008F1EEF">
      <w:r w:rsidRPr="008F1EEF">
        <w:t>Федеральный Закон от 22 июня 1998 г</w:t>
      </w:r>
      <w:r w:rsidR="008F1EEF" w:rsidRPr="008F1EEF">
        <w:t xml:space="preserve">. </w:t>
      </w:r>
      <w:r w:rsidRPr="008F1EEF">
        <w:t>№86-ФЗ “ О ле</w:t>
      </w:r>
      <w:r w:rsidR="00E91B24" w:rsidRPr="008F1EEF">
        <w:t>карственных средствах</w:t>
      </w:r>
      <w:r w:rsidRPr="008F1EEF">
        <w:t>”</w:t>
      </w:r>
      <w:r w:rsidR="008F1EEF" w:rsidRPr="008F1EEF">
        <w:t>;</w:t>
      </w:r>
    </w:p>
    <w:p w:rsidR="008F1EEF" w:rsidRDefault="00BE735D" w:rsidP="008F1EEF">
      <w:r w:rsidRPr="008F1EEF">
        <w:t>Отраслевой стандарт ОСТ 42-511-99 “ Правила проведения качественных клинических испытаний в РФ ”</w:t>
      </w:r>
      <w:r w:rsidR="008F1EEF">
        <w:t xml:space="preserve"> (</w:t>
      </w:r>
      <w:r w:rsidRPr="008F1EEF">
        <w:t>утверждено МЗ РФ от 29 декабря 1998 г</w:t>
      </w:r>
      <w:r w:rsidR="008F1EEF" w:rsidRPr="008F1EEF">
        <w:t>);</w:t>
      </w:r>
    </w:p>
    <w:p w:rsidR="008F1EEF" w:rsidRDefault="00BE735D" w:rsidP="008F1EEF">
      <w:r w:rsidRPr="008F1EEF">
        <w:t>приказы и инструкции Министерства Здравоохранения РФ</w:t>
      </w:r>
      <w:r w:rsidR="008F1EEF" w:rsidRPr="008F1EEF">
        <w:t>.</w:t>
      </w:r>
    </w:p>
    <w:p w:rsidR="008F1EEF" w:rsidRDefault="0086397D" w:rsidP="008F1EEF">
      <w:r w:rsidRPr="008F1EEF">
        <w:t>Статья 40</w:t>
      </w:r>
      <w:r w:rsidR="008F1EEF" w:rsidRPr="008F1EEF">
        <w:t xml:space="preserve">. </w:t>
      </w:r>
      <w:r w:rsidRPr="008F1EEF">
        <w:t>Федерального закона “О лекарственных средствах</w:t>
      </w:r>
      <w:r w:rsidR="008F1EEF">
        <w:t xml:space="preserve">" </w:t>
      </w:r>
      <w:r w:rsidRPr="008F1EEF">
        <w:t>четко разъясняет условия проведения клинических исследований</w:t>
      </w:r>
      <w:r w:rsidR="008F1EEF" w:rsidRPr="008F1EEF">
        <w:t>:</w:t>
      </w:r>
    </w:p>
    <w:p w:rsidR="008F1EEF" w:rsidRDefault="0086397D" w:rsidP="008F1EEF">
      <w:r w:rsidRPr="008F1EEF">
        <w:t>п</w:t>
      </w:r>
      <w:r w:rsidR="008F1EEF">
        <w:t>.1</w:t>
      </w:r>
      <w:r w:rsidR="008F1EEF" w:rsidRPr="008F1EEF">
        <w:t xml:space="preserve">. </w:t>
      </w:r>
      <w:r w:rsidRPr="008F1EEF">
        <w:t>Участие пациентов в клинических исследованиях лекарственных средств является добровольным</w:t>
      </w:r>
      <w:r w:rsidR="008F1EEF" w:rsidRPr="008F1EEF">
        <w:t>.</w:t>
      </w:r>
    </w:p>
    <w:p w:rsidR="008F1EEF" w:rsidRDefault="0086397D" w:rsidP="008F1EEF">
      <w:r w:rsidRPr="008F1EEF">
        <w:t>п</w:t>
      </w:r>
      <w:r w:rsidR="008F1EEF">
        <w:t>.5</w:t>
      </w:r>
      <w:r w:rsidR="008F1EEF" w:rsidRPr="008F1EEF">
        <w:t xml:space="preserve">. </w:t>
      </w:r>
      <w:r w:rsidRPr="008F1EEF">
        <w:t>Не допускаются клинические исследования лекарственных средств на несовершеннолетних, за исключением тех случаев, когда исследуемое лекарственное средство предназначается исключительно для лечения детских болезней или когда целью клинических исследований является получение данных о наилучшей дозировке лекарственного средства для лечения несовершеннолетних</w:t>
      </w:r>
      <w:r w:rsidR="008F1EEF" w:rsidRPr="008F1EEF">
        <w:t xml:space="preserve">. </w:t>
      </w:r>
      <w:r w:rsidRPr="008F1EEF">
        <w:t>В последнем случае клиническим исследованиям лекарственного средства на несовершеннолетних должны предшествовать клинические исследования его на совершеннолетних</w:t>
      </w:r>
      <w:r w:rsidR="008F1EEF" w:rsidRPr="008F1EEF">
        <w:t xml:space="preserve">. </w:t>
      </w:r>
      <w:r w:rsidR="004157EB" w:rsidRPr="008F1EEF">
        <w:t>И др</w:t>
      </w:r>
      <w:r w:rsidR="008F1EEF" w:rsidRPr="008F1EEF">
        <w:t>.</w:t>
      </w:r>
    </w:p>
    <w:p w:rsidR="008F1EEF" w:rsidRDefault="004157EB" w:rsidP="008F1EEF">
      <w:r w:rsidRPr="008F1EEF">
        <w:t>При привлечении к исследованию студентов, служащих и обычных добровольцев необходимо обратить внимание на некоторые аспекты, с которыми КЭ должны быть хорошо знакомы</w:t>
      </w:r>
      <w:r w:rsidR="008F1EEF" w:rsidRPr="008F1EEF">
        <w:t>.</w:t>
      </w:r>
    </w:p>
    <w:p w:rsidR="008F1EEF" w:rsidRDefault="004157EB" w:rsidP="008F1EEF">
      <w:r w:rsidRPr="008F1EEF">
        <w:t>Здоровые добровольцы</w:t>
      </w:r>
      <w:r w:rsidR="008F1EEF" w:rsidRPr="008F1EEF">
        <w:t xml:space="preserve">. </w:t>
      </w:r>
      <w:r w:rsidRPr="008F1EEF">
        <w:t>Прежде всего, в основе привлечения к исследованиям здоровых добровольцев должны лежать принципы пользы и уважения к личности</w:t>
      </w:r>
      <w:r w:rsidR="008F1EEF" w:rsidRPr="008F1EEF">
        <w:t xml:space="preserve">. </w:t>
      </w:r>
      <w:r w:rsidRPr="008F1EEF">
        <w:t>Хельсинкская Декларация гласит</w:t>
      </w:r>
      <w:r w:rsidR="008F1EEF" w:rsidRPr="008F1EEF">
        <w:t>:</w:t>
      </w:r>
      <w:r w:rsidR="008F1EEF">
        <w:t xml:space="preserve"> "</w:t>
      </w:r>
      <w:r w:rsidRPr="008F1EEF">
        <w:t>Исследование должно приносить пользу и минимизировать возможный вред</w:t>
      </w:r>
      <w:r w:rsidR="008F1EEF" w:rsidRPr="008F1EEF">
        <w:t xml:space="preserve">. </w:t>
      </w:r>
      <w:r w:rsidRPr="008F1EEF">
        <w:t>Если добровольцы не получают никакой пользы от участия в исследовании, то возможные риски должны быть минимальными</w:t>
      </w:r>
      <w:r w:rsidR="008F1EEF">
        <w:t>".</w:t>
      </w:r>
    </w:p>
    <w:p w:rsidR="008F1EEF" w:rsidRDefault="004157EB" w:rsidP="008F1EEF">
      <w:r w:rsidRPr="008F1EEF">
        <w:t>Требование о максимальном снижении возможных рисков при проведении исследований является обычным при проведении любых исследований с привлечением людей в качестве испытуемых</w:t>
      </w:r>
      <w:r w:rsidR="008F1EEF" w:rsidRPr="008F1EEF">
        <w:t xml:space="preserve">. </w:t>
      </w:r>
      <w:r w:rsidRPr="008F1EEF">
        <w:t>Альтруистическая мотивация здоровых добровольцев при их согласии на участие в исследовании</w:t>
      </w:r>
      <w:r w:rsidR="008F1EEF">
        <w:t xml:space="preserve"> (</w:t>
      </w:r>
      <w:r w:rsidRPr="008F1EEF">
        <w:t>это может быть, например, желание сделать свой вклад в углубление научных знаний на пользу общества</w:t>
      </w:r>
      <w:r w:rsidR="008F1EEF" w:rsidRPr="008F1EEF">
        <w:t xml:space="preserve">) </w:t>
      </w:r>
      <w:r w:rsidRPr="008F1EEF">
        <w:t>с этической точки зрения делает вопрос о рисках очень деликатным</w:t>
      </w:r>
      <w:r w:rsidR="008F1EEF" w:rsidRPr="008F1EEF">
        <w:t>.</w:t>
      </w:r>
    </w:p>
    <w:p w:rsidR="008F1EEF" w:rsidRDefault="004157EB" w:rsidP="008F1EEF">
      <w:r w:rsidRPr="008F1EEF">
        <w:t>Принцип уважения к личности означает, что участники исследования должны иметь возможность действовать независимо и реализовывать свое право самостоятельно принимать решение</w:t>
      </w:r>
      <w:r w:rsidR="008F1EEF" w:rsidRPr="008F1EEF">
        <w:t xml:space="preserve">. </w:t>
      </w:r>
      <w:r w:rsidRPr="008F1EEF">
        <w:t>Этот принцип реализуется через процесс получения информированного согласия, во время которого участники получают всю необходимую информацию, касающуюся исследования, возможных рисков и пользы, причем, информация предоставляется на простом и доступном языке, при этом необходимо убедиться в том, что информация понята и воспринята</w:t>
      </w:r>
      <w:r w:rsidR="008F1EEF" w:rsidRPr="008F1EEF">
        <w:t xml:space="preserve">. </w:t>
      </w:r>
      <w:r w:rsidRPr="008F1EEF">
        <w:t>Более того, решение об участии должно быть добровольным</w:t>
      </w:r>
      <w:r w:rsidR="008F1EEF" w:rsidRPr="008F1EEF">
        <w:t xml:space="preserve">; </w:t>
      </w:r>
      <w:r w:rsidRPr="008F1EEF">
        <w:t>процесс получения согласия должен быть свободен от принуждения или неоправданного давления</w:t>
      </w:r>
      <w:r w:rsidR="008F1EEF" w:rsidRPr="008F1EEF">
        <w:t xml:space="preserve">. </w:t>
      </w:r>
      <w:r w:rsidRPr="008F1EEF">
        <w:t>При исследовании с привлечением здоровых добровольцев и риском, более минимального, КЭ должен убедиться в том, что любые денежные выплаты участникам не являются неоправданно высокими, чтобы стимулировать участники</w:t>
      </w:r>
      <w:r w:rsidR="008F1EEF" w:rsidRPr="008F1EEF">
        <w:t xml:space="preserve">. </w:t>
      </w:r>
      <w:r w:rsidRPr="008F1EEF">
        <w:t>Этот вопрос может быть самым трудным для КЭ</w:t>
      </w:r>
      <w:r w:rsidR="008F1EEF" w:rsidRPr="008F1EEF">
        <w:t xml:space="preserve">. </w:t>
      </w:r>
      <w:r w:rsidRPr="008F1EEF">
        <w:t>Поскольку участники, добровольно участвующие в исследованиях, как правило, получают компенсацию за потраченное время и доставленный дискомфорт</w:t>
      </w:r>
      <w:r w:rsidR="008F1EEF" w:rsidRPr="008F1EEF">
        <w:t xml:space="preserve">. </w:t>
      </w:r>
      <w:r w:rsidRPr="008F1EEF">
        <w:t>КЭ должен тщательно проверять график платежей, чтобы убедиться в том, что компенсации соответствуют потраченному времени, дискомфорту и имевшемуся риску</w:t>
      </w:r>
      <w:r w:rsidR="008F1EEF" w:rsidRPr="008F1EEF">
        <w:t xml:space="preserve">. </w:t>
      </w:r>
      <w:r w:rsidRPr="008F1EEF">
        <w:t>Исследовательская процедура влечет за собой серьезный дискомфорт и/или реальную, хотя и маловероятную возможность травмы</w:t>
      </w:r>
      <w:r w:rsidR="008F1EEF">
        <w:t xml:space="preserve"> (</w:t>
      </w:r>
      <w:r w:rsidRPr="008F1EEF">
        <w:t>например, при введении катетера в вену или сердце</w:t>
      </w:r>
      <w:r w:rsidR="008F1EEF" w:rsidRPr="008F1EEF">
        <w:t>),</w:t>
      </w:r>
      <w:r w:rsidRPr="008F1EEF">
        <w:t xml:space="preserve"> и можно предположить, что мотивация добровольного участия в исследовании носит экономический характер</w:t>
      </w:r>
      <w:r w:rsidR="008F1EEF" w:rsidRPr="008F1EEF">
        <w:t xml:space="preserve">. </w:t>
      </w:r>
      <w:r w:rsidRPr="008F1EEF">
        <w:t>КЭ должен внимательно отслеживать, какие группы населения привлекаются к исследованиям, не состоят ли они из категорий, легко подверженных принуждению или влиянию, в особенности это касается неимущих и лиц с низким уровнем образования</w:t>
      </w:r>
      <w:r w:rsidR="008F1EEF" w:rsidRPr="008F1EEF">
        <w:t>.</w:t>
      </w:r>
    </w:p>
    <w:p w:rsidR="008F1EEF" w:rsidRDefault="004157EB" w:rsidP="008F1EEF">
      <w:r w:rsidRPr="008F1EEF">
        <w:t>В I фазе испытаний лекарств часто привлекают здоровых добровольцев</w:t>
      </w:r>
      <w:r w:rsidR="008F1EEF" w:rsidRPr="008F1EEF">
        <w:t xml:space="preserve">. </w:t>
      </w:r>
      <w:r w:rsidRPr="008F1EEF">
        <w:t>Это объясняется тем, что при привлечении здоровых добровольцев к испытаниям, бывает легче проанализировать воздействие на них именно испытываемых препаратов, поскольку количество факторов, искажающих результаты минимально</w:t>
      </w:r>
      <w:r w:rsidR="008F1EEF" w:rsidRPr="008F1EEF">
        <w:t xml:space="preserve">. </w:t>
      </w:r>
      <w:r w:rsidRPr="008F1EEF">
        <w:t>И хотя во время I-ой фазы испытаний экспериментальные лекарства и медицинские приборы впервые используются на людях, предварительные испытания на животных дают исследователю возможность оценить, насколько безопасно использование препарата на людях</w:t>
      </w:r>
      <w:r w:rsidR="008F1EEF" w:rsidRPr="008F1EEF">
        <w:t xml:space="preserve">. </w:t>
      </w:r>
      <w:r w:rsidRPr="008F1EEF">
        <w:t>Вероятность риска, включая имеющуюся информацию по испытаниям на животных, должна быть тщательно изучена КЭ</w:t>
      </w:r>
      <w:r w:rsidR="008F1EEF" w:rsidRPr="008F1EEF">
        <w:t>.</w:t>
      </w:r>
    </w:p>
    <w:p w:rsidR="008F1EEF" w:rsidRDefault="004157EB" w:rsidP="008F1EEF">
      <w:r w:rsidRPr="008F1EEF">
        <w:t>Здоровые добровольцы среди студентов и служащих должны набираться при помощи объявлений общего характера или рекламы, а не путем индивидуального ходатайства</w:t>
      </w:r>
      <w:r w:rsidR="008F1EEF" w:rsidRPr="008F1EEF">
        <w:t xml:space="preserve">. </w:t>
      </w:r>
      <w:r w:rsidRPr="008F1EEF">
        <w:t>При личном ходатайстве возрастает вероятность того, что решение об участии в исследовании связано с имеющимися отношениями между исследователем и потенциальным испытуемым, либо с недопустимыми методами воздействия, которые использует исследователь для убеждения потенциальных субъектов</w:t>
      </w:r>
      <w:r w:rsidR="008F1EEF" w:rsidRPr="008F1EEF">
        <w:t xml:space="preserve">. </w:t>
      </w:r>
      <w:r w:rsidRPr="008F1EEF">
        <w:t>Тем самым снижается степень добровольности при получении согласия на участие в исследовании</w:t>
      </w:r>
      <w:r w:rsidR="008F1EEF" w:rsidRPr="008F1EEF">
        <w:t>.</w:t>
      </w:r>
    </w:p>
    <w:p w:rsidR="008F1EEF" w:rsidRDefault="004157EB" w:rsidP="008F1EEF">
      <w:r w:rsidRPr="008F1EEF">
        <w:t>Исследователи и КЭ должны обязательно рассмотреть свои возможные действия в том случае, если обычный доброволец заболеет или получит травму во время проведения исследования</w:t>
      </w:r>
      <w:r w:rsidR="008F1EEF" w:rsidRPr="008F1EEF">
        <w:t xml:space="preserve">. </w:t>
      </w:r>
      <w:r w:rsidRPr="008F1EEF">
        <w:t>Как и в любом другом исследовании с привлечением в качестве субъектов исследования людей, такие вопросы должны быть четко прописаны в документе, касающемся получения информированного согласия, и проверены вместе с потенциальным участником исследования, а ему должна быть сообщена следующая информация</w:t>
      </w:r>
      <w:r w:rsidR="008F1EEF" w:rsidRPr="008F1EEF">
        <w:t>:</w:t>
      </w:r>
    </w:p>
    <w:p w:rsidR="008F1EEF" w:rsidRDefault="004157EB" w:rsidP="008F1EEF">
      <w:r w:rsidRPr="008F1EEF">
        <w:t>будет ли оказана какая-либо медицинская помощь в случае получения травмы или заболевания</w:t>
      </w:r>
      <w:r w:rsidR="008F1EEF">
        <w:t xml:space="preserve"> (</w:t>
      </w:r>
      <w:r w:rsidRPr="008F1EEF">
        <w:t>какая</w:t>
      </w:r>
      <w:r w:rsidR="008F1EEF" w:rsidRPr="008F1EEF">
        <w:t>);</w:t>
      </w:r>
    </w:p>
    <w:p w:rsidR="008F1EEF" w:rsidRDefault="004157EB" w:rsidP="008F1EEF">
      <w:r w:rsidRPr="008F1EEF">
        <w:t>кому необходимо сообщить о получении травмы или заболевания, связанных с исследованием</w:t>
      </w:r>
      <w:r w:rsidR="008F1EEF" w:rsidRPr="008F1EEF">
        <w:t>;</w:t>
      </w:r>
    </w:p>
    <w:p w:rsidR="008F1EEF" w:rsidRDefault="004157EB" w:rsidP="008F1EEF">
      <w:r w:rsidRPr="008F1EEF">
        <w:t>возможность в любой момент отказаться от участия в исследовании, без каких либо неприятных последствий для себя</w:t>
      </w:r>
      <w:r w:rsidR="008F1EEF" w:rsidRPr="008F1EEF">
        <w:t>;</w:t>
      </w:r>
    </w:p>
    <w:p w:rsidR="008F1EEF" w:rsidRDefault="004157EB" w:rsidP="008F1EEF">
      <w:r w:rsidRPr="008F1EEF">
        <w:t>также, в необходимых случаях, субъект исследования должен быть проинформирован о том, будет ли он выведен из исследования, в случае получения травмы или заболевания, придется ли ему платить за лечение травм и заболеваний, связанных с участием в исследовании</w:t>
      </w:r>
      <w:r w:rsidR="008F1EEF" w:rsidRPr="008F1EEF">
        <w:t xml:space="preserve">. </w:t>
      </w:r>
      <w:r w:rsidRPr="008F1EEF">
        <w:t>При заболевании ранее здорового добровольца, в особенности во время исследований лекарств, должно быть гарантировано выявление причин независимым врачом</w:t>
      </w:r>
      <w:r w:rsidR="008F1EEF" w:rsidRPr="008F1EEF">
        <w:t>.</w:t>
      </w:r>
    </w:p>
    <w:p w:rsidR="008F1EEF" w:rsidRDefault="004157EB" w:rsidP="008F1EEF">
      <w:r w:rsidRPr="008F1EEF">
        <w:t>Студенты</w:t>
      </w:r>
      <w:r w:rsidR="008F1EEF" w:rsidRPr="008F1EEF">
        <w:t xml:space="preserve">. </w:t>
      </w:r>
      <w:r w:rsidRPr="008F1EEF">
        <w:t>Учебные заведения</w:t>
      </w:r>
      <w:r w:rsidR="008F1EEF" w:rsidRPr="008F1EEF">
        <w:t xml:space="preserve"> - </w:t>
      </w:r>
      <w:r w:rsidRPr="008F1EEF">
        <w:t>это, собственно, готовая совокупность участников исследований</w:t>
      </w:r>
      <w:r w:rsidR="008F1EEF" w:rsidRPr="008F1EEF">
        <w:t xml:space="preserve"> - </w:t>
      </w:r>
      <w:r w:rsidRPr="008F1EEF">
        <w:t>студентов</w:t>
      </w:r>
      <w:r w:rsidR="008F1EEF" w:rsidRPr="008F1EEF">
        <w:t xml:space="preserve">. </w:t>
      </w:r>
      <w:r w:rsidRPr="008F1EEF">
        <w:t>Многими КЭ не раз обсуждался вопрос</w:t>
      </w:r>
      <w:r w:rsidR="008F1EEF" w:rsidRPr="008F1EEF">
        <w:t>:</w:t>
      </w:r>
      <w:r w:rsidR="008F1EEF">
        <w:t xml:space="preserve"> "</w:t>
      </w:r>
      <w:r w:rsidRPr="008F1EEF">
        <w:t>Можно ли привлекать студентов к исследованиям и, если да, то каким образом</w:t>
      </w:r>
      <w:r w:rsidR="008F1EEF">
        <w:t xml:space="preserve">?" </w:t>
      </w:r>
      <w:r w:rsidRPr="008F1EEF">
        <w:t>При этом, рассматривалось, можно ли разрешать студентам, особенно медикам, участвовать в биомедицинских исследованиях</w:t>
      </w:r>
      <w:r w:rsidR="008F1EEF">
        <w:t xml:space="preserve"> (</w:t>
      </w:r>
      <w:r w:rsidRPr="008F1EEF">
        <w:t>и нужны ли особые формы защиты, чтобы ограничить их участие</w:t>
      </w:r>
      <w:r w:rsidR="008F1EEF" w:rsidRPr="008F1EEF">
        <w:t>),</w:t>
      </w:r>
      <w:r w:rsidRPr="008F1EEF">
        <w:t xml:space="preserve"> и можно ли засчитывать участие в исследовании, как часть учебного процесса, в форме зачета</w:t>
      </w:r>
      <w:r w:rsidR="008F1EEF" w:rsidRPr="008F1EEF">
        <w:t xml:space="preserve">. </w:t>
      </w:r>
      <w:r w:rsidRPr="008F1EEF">
        <w:t>Последнее часто используется на психологических факультетах</w:t>
      </w:r>
      <w:r w:rsidR="008F1EEF" w:rsidRPr="008F1EEF">
        <w:t>.</w:t>
      </w:r>
    </w:p>
    <w:p w:rsidR="008F1EEF" w:rsidRDefault="004157EB" w:rsidP="008F1EEF">
      <w:r w:rsidRPr="008F1EEF">
        <w:t>Проблема участия студентов в исследовании, осуществляемом в учебном заведении, заключается в том, что их согласие на участие может иметь не совсем свободный характер</w:t>
      </w:r>
      <w:r w:rsidR="008F1EEF" w:rsidRPr="008F1EEF">
        <w:t xml:space="preserve">. </w:t>
      </w:r>
      <w:r w:rsidRPr="008F1EEF">
        <w:t>Студенты могут принимать участие в исследовании в качестве добровольцев, полагая, что вследствие этого они будут на хорошем счету на своем факультете</w:t>
      </w:r>
      <w:r w:rsidR="008F1EEF">
        <w:t xml:space="preserve"> (</w:t>
      </w:r>
      <w:r w:rsidRPr="008F1EEF">
        <w:t xml:space="preserve">например, участие в исследовании приведет к получению лучших баллов, рекомендаций, последующему получению работы и </w:t>
      </w:r>
      <w:r w:rsidR="008F1EEF">
        <w:t>т.д.)</w:t>
      </w:r>
      <w:r w:rsidR="008F1EEF" w:rsidRPr="008F1EEF">
        <w:t>,</w:t>
      </w:r>
      <w:r w:rsidRPr="008F1EEF">
        <w:t xml:space="preserve"> или что отказ от участия может негативно сказаться на их отношениях с исследователями или факультетом в целом</w:t>
      </w:r>
      <w:r w:rsidR="008F1EEF">
        <w:t xml:space="preserve"> (</w:t>
      </w:r>
      <w:r w:rsidRPr="008F1EEF">
        <w:t>например, что они будут казаться</w:t>
      </w:r>
      <w:r w:rsidR="008F1EEF">
        <w:t xml:space="preserve"> "</w:t>
      </w:r>
      <w:r w:rsidRPr="008F1EEF">
        <w:t>не желающими сотрудничать</w:t>
      </w:r>
      <w:r w:rsidR="008F1EEF">
        <w:t xml:space="preserve">" </w:t>
      </w:r>
      <w:r w:rsidRPr="008F1EEF">
        <w:t>или не являющимися частью научного сообщества</w:t>
      </w:r>
      <w:r w:rsidR="008F1EEF" w:rsidRPr="008F1EEF">
        <w:t xml:space="preserve">). </w:t>
      </w:r>
      <w:r w:rsidRPr="008F1EEF">
        <w:t>Однако общий запрет на участие студентов в исследованиях может оказаться сверхжестким</w:t>
      </w:r>
      <w:r w:rsidR="008F1EEF" w:rsidRPr="008F1EEF">
        <w:t xml:space="preserve">. </w:t>
      </w:r>
      <w:r w:rsidRPr="008F1EEF">
        <w:t>Альтернативный метод защиты от принуждения</w:t>
      </w:r>
      <w:r w:rsidR="008F1EEF" w:rsidRPr="008F1EEF">
        <w:t xml:space="preserve"> - </w:t>
      </w:r>
      <w:r w:rsidRPr="008F1EEF">
        <w:t>это требование к исследователям набирать студентов при помощи рекламы общего характера</w:t>
      </w:r>
      <w:r w:rsidR="008F1EEF">
        <w:t xml:space="preserve"> (</w:t>
      </w:r>
      <w:r w:rsidRPr="008F1EEF">
        <w:t xml:space="preserve">например, это могут быть объявления в местной газете, объявления на стенде кафедры и </w:t>
      </w:r>
      <w:r w:rsidR="008F1EEF">
        <w:t>др.)</w:t>
      </w:r>
      <w:r w:rsidR="008F1EEF" w:rsidRPr="008F1EEF">
        <w:t>,</w:t>
      </w:r>
      <w:r w:rsidRPr="008F1EEF">
        <w:t xml:space="preserve"> а не индивидуального набора студентов</w:t>
      </w:r>
      <w:r w:rsidR="008F1EEF" w:rsidRPr="008F1EEF">
        <w:t xml:space="preserve">. </w:t>
      </w:r>
      <w:r w:rsidRPr="008F1EEF">
        <w:t>Как и при проведении любого исследования с привлечением потенциально уязвимых участников исследования КЭ должен обращать особое внимание на выявление возможного принуждения или неоправданного давления и разрабатывать методы, при помощи которых эта возможность может быть уменьшена или устранена</w:t>
      </w:r>
      <w:r w:rsidR="008F1EEF" w:rsidRPr="008F1EEF">
        <w:t>.</w:t>
      </w:r>
    </w:p>
    <w:p w:rsidR="008F1EEF" w:rsidRDefault="004157EB" w:rsidP="008F1EEF">
      <w:r w:rsidRPr="008F1EEF">
        <w:t>Другой важный вопрос при привлечении студентов к исследованию</w:t>
      </w:r>
      <w:r w:rsidR="008F1EEF" w:rsidRPr="008F1EEF">
        <w:t xml:space="preserve"> - </w:t>
      </w:r>
      <w:r w:rsidRPr="008F1EEF">
        <w:t>это вопрос конфиденциальности</w:t>
      </w:r>
      <w:r w:rsidR="008F1EEF" w:rsidRPr="008F1EEF">
        <w:t xml:space="preserve">. </w:t>
      </w:r>
      <w:r w:rsidRPr="008F1EEF">
        <w:t>Любое исследование, предусматривающее сбор информации деликатного характера, например о психическом здоровье, половой жизни, употреблении наркотиков или алкоголя, представляет риск для субъектов, о котором они должны быть проинформированы и от которого должны быть защищены в максимально возможной степени</w:t>
      </w:r>
      <w:r w:rsidR="008F1EEF" w:rsidRPr="008F1EEF">
        <w:t xml:space="preserve">. </w:t>
      </w:r>
      <w:r w:rsidRPr="008F1EEF">
        <w:t>В учебном заведении все находятся на виду друг у друга, и это усиливает описанную выше проблему</w:t>
      </w:r>
      <w:r w:rsidR="008F1EEF" w:rsidRPr="008F1EEF">
        <w:t xml:space="preserve">. </w:t>
      </w:r>
      <w:r w:rsidRPr="008F1EEF">
        <w:t>Если ожидается участие студентов в исследовании, КЭ должен рассмотреть возможность включения в свой состав студента или проведения при необходимости консультаций со студентами</w:t>
      </w:r>
      <w:r w:rsidR="008F1EEF" w:rsidRPr="008F1EEF">
        <w:t>.</w:t>
      </w:r>
    </w:p>
    <w:p w:rsidR="008F1EEF" w:rsidRDefault="004157EB" w:rsidP="008F1EEF">
      <w:r w:rsidRPr="008F1EEF">
        <w:t>Служащие</w:t>
      </w:r>
      <w:r w:rsidR="008F1EEF" w:rsidRPr="008F1EEF">
        <w:t xml:space="preserve">. </w:t>
      </w:r>
      <w:r w:rsidRPr="008F1EEF">
        <w:t>Вопросы, касающиеся привлечения гражданских служащих в качестве субъектов исследования, по сути, те же, что и при привлечении студентов</w:t>
      </w:r>
      <w:r w:rsidR="008F1EEF" w:rsidRPr="008F1EEF">
        <w:t xml:space="preserve">: </w:t>
      </w:r>
      <w:r w:rsidRPr="008F1EEF">
        <w:t>принуждение, неоправданное влияние, и конфиденциальность</w:t>
      </w:r>
      <w:r w:rsidR="008F1EEF" w:rsidRPr="008F1EEF">
        <w:t xml:space="preserve">. </w:t>
      </w:r>
      <w:r w:rsidRPr="008F1EEF">
        <w:t>Точно так же, как студенты-медики воспринимаются исследователями в качестве идеальных участников исследований в области биомедицины, так и служащие компаний, производящих лекарства, воспринимаются исследователями в качестве идеально подходящих для исследований субъектов, поскольку они понимают Протокол и важность проведения исследования в соответствии с Протоколом</w:t>
      </w:r>
      <w:r w:rsidR="008F1EEF" w:rsidRPr="008F1EEF">
        <w:t xml:space="preserve">. </w:t>
      </w:r>
      <w:r w:rsidRPr="008F1EEF">
        <w:t>Точно так же, как при привлечении студентов возникают вопросы относительно свободы выбора</w:t>
      </w:r>
      <w:r w:rsidR="008F1EEF">
        <w:t xml:space="preserve"> (</w:t>
      </w:r>
      <w:r w:rsidRPr="008F1EEF">
        <w:t>поскольку решение студентов может отразиться на получаемых ими оценках или других важных факторах</w:t>
      </w:r>
      <w:r w:rsidR="008F1EEF" w:rsidRPr="008F1EEF">
        <w:t xml:space="preserve">). </w:t>
      </w:r>
      <w:r w:rsidRPr="008F1EEF">
        <w:t>Так и в случае с осуществлением исследовательских программ с привлечением служащих, возникает вопрос о том, насколько принятое решение может отразиться на оценке трудовой деятельности и продвижении по службе</w:t>
      </w:r>
      <w:r w:rsidR="008F1EEF" w:rsidRPr="008F1EEF">
        <w:t xml:space="preserve">. </w:t>
      </w:r>
      <w:r w:rsidRPr="008F1EEF">
        <w:t>Также может быть сложно, сохранить конфиденциальность личной или медицинской информации в том случае, если участниками исследования являются служащие, а исследователем</w:t>
      </w:r>
      <w:r w:rsidR="008F1EEF" w:rsidRPr="008F1EEF">
        <w:t xml:space="preserve"> - </w:t>
      </w:r>
      <w:r w:rsidRPr="008F1EEF">
        <w:t>работодатель</w:t>
      </w:r>
      <w:r w:rsidR="008F1EEF" w:rsidRPr="008F1EEF">
        <w:t>.</w:t>
      </w:r>
    </w:p>
    <w:p w:rsidR="008F1EEF" w:rsidRPr="008F1EEF" w:rsidRDefault="004157EB" w:rsidP="008F1EEF">
      <w:pPr>
        <w:pStyle w:val="2"/>
      </w:pPr>
      <w:r w:rsidRPr="008F1EEF">
        <w:br w:type="page"/>
      </w:r>
      <w:bookmarkStart w:id="3" w:name="_Toc251237415"/>
      <w:r w:rsidR="00DA4DCC" w:rsidRPr="008F1EEF">
        <w:t>3</w:t>
      </w:r>
      <w:r w:rsidR="008F1EEF" w:rsidRPr="008F1EEF">
        <w:t xml:space="preserve">. </w:t>
      </w:r>
      <w:r w:rsidR="00DA4DCC" w:rsidRPr="008F1EEF">
        <w:t>Право пациента на информирование и обязанность врача и исследователей информировать</w:t>
      </w:r>
      <w:bookmarkEnd w:id="3"/>
    </w:p>
    <w:p w:rsidR="008F1EEF" w:rsidRDefault="008F1EEF" w:rsidP="008F1EEF"/>
    <w:p w:rsidR="008F1EEF" w:rsidRDefault="00191BD1" w:rsidP="008F1EEF">
      <w:r w:rsidRPr="008F1EEF">
        <w:t>В основе всех прав пациента лежит принцип автономии</w:t>
      </w:r>
      <w:r w:rsidR="008F1EEF">
        <w:t xml:space="preserve"> (</w:t>
      </w:r>
      <w:r w:rsidRPr="008F1EEF">
        <w:t>свободы личности</w:t>
      </w:r>
      <w:r w:rsidR="008F1EEF" w:rsidRPr="008F1EEF">
        <w:t xml:space="preserve">). </w:t>
      </w:r>
      <w:r w:rsidRPr="008F1EEF">
        <w:t>Пациент вправе принимать любые осознанные решения о своем здоровье</w:t>
      </w:r>
      <w:r w:rsidR="008F1EEF" w:rsidRPr="008F1EEF">
        <w:t xml:space="preserve">. </w:t>
      </w:r>
      <w:r w:rsidRPr="008F1EEF">
        <w:t>Для обеспечения независимости и свободы выбора пациенту должна быть представлена вся необходимая информация об его здоровье, планируемом обследовании, лечении и гарантированы социальные права</w:t>
      </w:r>
      <w:r w:rsidR="008F1EEF" w:rsidRPr="008F1EEF">
        <w:t xml:space="preserve">. </w:t>
      </w:r>
      <w:r w:rsidRPr="008F1EEF">
        <w:t>Необходимо информировать и о безопасности применения лекарственных средств</w:t>
      </w:r>
      <w:r w:rsidR="008F1EEF" w:rsidRPr="008F1EEF">
        <w:t xml:space="preserve">. </w:t>
      </w:r>
      <w:r w:rsidRPr="008F1EEF">
        <w:t>В Хельсинкской Декларации Всемирной Медицинской Ассоциации сказано</w:t>
      </w:r>
      <w:r w:rsidR="008F1EEF" w:rsidRPr="008F1EEF">
        <w:t>:</w:t>
      </w:r>
      <w:r w:rsidR="008F1EEF">
        <w:t xml:space="preserve"> "</w:t>
      </w:r>
      <w:r w:rsidRPr="008F1EEF">
        <w:t>При проведении любого исследования с участием людей в качестве субъектов каждый потенциальный субъект должен быть надлежащим образом проинформирован о целях, методах, ожидаемой пользе и о возможном риске исследования, а также о неудобствах, которые могут быть вызваны экспериментом</w:t>
      </w:r>
      <w:r w:rsidR="008F1EEF">
        <w:t xml:space="preserve">". </w:t>
      </w:r>
      <w:r w:rsidRPr="008F1EEF">
        <w:t>Бурные дискуссии по этому поводу продолжают возникать и сегодня</w:t>
      </w:r>
      <w:r w:rsidR="008F1EEF" w:rsidRPr="008F1EEF">
        <w:t xml:space="preserve">. </w:t>
      </w:r>
      <w:r w:rsidRPr="008F1EEF">
        <w:t xml:space="preserve">Исполняющая обязанности заместителя члена комиссии FDA, Джанет Вудкок, в ходе Интернет </w:t>
      </w:r>
      <w:r w:rsidR="008F1EEF">
        <w:t>-</w:t>
      </w:r>
      <w:r w:rsidRPr="008F1EEF">
        <w:t xml:space="preserve"> конференции летом 2005 г</w:t>
      </w:r>
      <w:r w:rsidR="008F1EEF" w:rsidRPr="008F1EEF">
        <w:t xml:space="preserve">. </w:t>
      </w:r>
      <w:r w:rsidRPr="008F1EEF">
        <w:t>подчеркнула, что в то время, как в ходе заседаний совещательных комитетов FDA и на страницах специализированных изданий активно обсуждались вопросы безопасности селективных НПВП и антидепрессантов, многие врачи и пациенты не имели доступа к этой информации</w:t>
      </w:r>
      <w:r w:rsidR="008F1EEF" w:rsidRPr="008F1EEF">
        <w:t xml:space="preserve">. </w:t>
      </w:r>
      <w:r w:rsidRPr="008F1EEF">
        <w:t>По мнению Д</w:t>
      </w:r>
      <w:r w:rsidR="008F1EEF" w:rsidRPr="008F1EEF">
        <w:t xml:space="preserve">. </w:t>
      </w:r>
      <w:r w:rsidRPr="008F1EEF">
        <w:t>Вудкок, пришло время, когда сведения о проблемах безопасности лекарственных средств должны стать общедоступными</w:t>
      </w:r>
      <w:r w:rsidR="008F1EEF" w:rsidRPr="008F1EEF">
        <w:t>.</w:t>
      </w:r>
      <w:r w:rsidR="008F1EEF">
        <w:t xml:space="preserve"> "</w:t>
      </w:r>
      <w:r w:rsidRPr="008F1EEF">
        <w:t>Мы должны приложить усилия для своевременного предоставления информации всем заинтересованным лицам</w:t>
      </w:r>
      <w:r w:rsidR="008F1EEF" w:rsidRPr="008F1EEF">
        <w:t xml:space="preserve">: </w:t>
      </w:r>
      <w:r w:rsidRPr="008F1EEF">
        <w:t>врачам, производителям лекарственных препаратов и пациентам, независимо от того, является ли она проверенной, принято ли окончательное решение, потому что сегодня необходимы большая открытость и прозрачность</w:t>
      </w:r>
      <w:r w:rsidR="008F1EEF">
        <w:t>."</w:t>
      </w:r>
    </w:p>
    <w:p w:rsidR="008F1EEF" w:rsidRDefault="00191BD1" w:rsidP="008F1EEF">
      <w:r w:rsidRPr="008F1EEF">
        <w:t>От сокрытия точного диагноза у онкологических больных в США отказались в начале 50-х годов</w:t>
      </w:r>
      <w:r w:rsidR="008F1EEF" w:rsidRPr="008F1EEF">
        <w:t xml:space="preserve">. </w:t>
      </w:r>
      <w:r w:rsidRPr="008F1EEF">
        <w:t>Главной подоплекой такого подхода было движение в защиту прав человека</w:t>
      </w:r>
      <w:r w:rsidR="008F1EEF" w:rsidRPr="008F1EEF">
        <w:t xml:space="preserve">. </w:t>
      </w:r>
      <w:r w:rsidRPr="008F1EEF">
        <w:t>По этому поводу, профессор Дан Б</w:t>
      </w:r>
      <w:r w:rsidR="008F1EEF" w:rsidRPr="008F1EEF">
        <w:t xml:space="preserve">. </w:t>
      </w:r>
      <w:r w:rsidRPr="008F1EEF">
        <w:t>Доббс заявил</w:t>
      </w:r>
      <w:r w:rsidR="008F1EEF" w:rsidRPr="008F1EEF">
        <w:t>:</w:t>
      </w:r>
      <w:r w:rsidR="008F1EEF">
        <w:t xml:space="preserve"> "</w:t>
      </w:r>
      <w:r w:rsidRPr="008F1EEF">
        <w:t>Пациент имеет право решать не потому, что его решение окажется более разумным, а потому, что это его решение</w:t>
      </w:r>
      <w:r w:rsidR="008F1EEF" w:rsidRPr="008F1EEF">
        <w:t xml:space="preserve">. </w:t>
      </w:r>
      <w:r w:rsidRPr="008F1EEF">
        <w:t>Суд защищает не здоровье больного, а его право самому решать собственную судьбу</w:t>
      </w:r>
      <w:r w:rsidR="008F1EEF">
        <w:t xml:space="preserve">". </w:t>
      </w:r>
      <w:r w:rsidRPr="008F1EEF">
        <w:t>Диаметрально противоположную позицию в те годы занимали отечественные врачи</w:t>
      </w:r>
      <w:r w:rsidR="008F1EEF" w:rsidRPr="008F1EEF">
        <w:t xml:space="preserve">. </w:t>
      </w:r>
      <w:r w:rsidRPr="008F1EEF">
        <w:t>Их позицию обобщил великий хирург С</w:t>
      </w:r>
      <w:r w:rsidR="008F1EEF">
        <w:t xml:space="preserve">.С. </w:t>
      </w:r>
      <w:r w:rsidRPr="008F1EEF">
        <w:t>Юдин</w:t>
      </w:r>
      <w:r w:rsidR="008F1EEF" w:rsidRPr="008F1EEF">
        <w:t>:</w:t>
      </w:r>
      <w:r w:rsidR="008F1EEF">
        <w:t xml:space="preserve"> "...</w:t>
      </w:r>
      <w:r w:rsidR="008F1EEF" w:rsidRPr="008F1EEF">
        <w:t xml:space="preserve"> </w:t>
      </w:r>
      <w:r w:rsidRPr="008F1EEF">
        <w:t>Хирург должен брать на себя не только риск самой операции, но также всецело решать за больного и морально-психологическую часть проблемы</w:t>
      </w:r>
      <w:r w:rsidR="008F1EEF">
        <w:t xml:space="preserve">..." </w:t>
      </w:r>
      <w:r w:rsidRPr="008F1EEF">
        <w:t>И хотя по вопросу информирования пациента о его заболевании в настоящее время позиция ясна, остается актуальной проблема сохранения конфиденциальности, ограждения пациента от разглашения информации о его здоровье</w:t>
      </w:r>
      <w:r w:rsidR="008F1EEF" w:rsidRPr="008F1EEF">
        <w:t xml:space="preserve">. </w:t>
      </w:r>
      <w:r w:rsidRPr="008F1EEF">
        <w:t>Сообщать эти сведения можно только с согласия больного</w:t>
      </w:r>
      <w:r w:rsidR="008F1EEF">
        <w:t xml:space="preserve"> (</w:t>
      </w:r>
      <w:r w:rsidRPr="008F1EEF">
        <w:t>ст</w:t>
      </w:r>
      <w:r w:rsidR="008F1EEF">
        <w:t>.6</w:t>
      </w:r>
      <w:r w:rsidRPr="008F1EEF">
        <w:t>1</w:t>
      </w:r>
      <w:r w:rsidR="008F1EEF">
        <w:t xml:space="preserve"> "</w:t>
      </w:r>
      <w:r w:rsidRPr="008F1EEF">
        <w:t>Основ законодательства РФ об охране здоровья граждан</w:t>
      </w:r>
      <w:r w:rsidR="008F1EEF">
        <w:t>"</w:t>
      </w:r>
      <w:r w:rsidR="008F1EEF" w:rsidRPr="008F1EEF">
        <w:t>).</w:t>
      </w:r>
    </w:p>
    <w:p w:rsidR="008F1EEF" w:rsidRDefault="00191BD1" w:rsidP="008F1EEF">
      <w:r w:rsidRPr="008F1EEF">
        <w:t>Процесс получения ИС достаточно сложен, проблемы возникают даже у опытных исследователей</w:t>
      </w:r>
      <w:r w:rsidR="008F1EEF" w:rsidRPr="008F1EEF">
        <w:t xml:space="preserve">. </w:t>
      </w:r>
      <w:r w:rsidRPr="008F1EEF">
        <w:t>Сложности и ошибки возникают чаще всего из-за того, что исследователи считают наиболее важной медицинскую сторону исследования, а абсолютный приоритет в КИ имеют правила GCP</w:t>
      </w:r>
      <w:r w:rsidR="008F1EEF" w:rsidRPr="008F1EEF">
        <w:t xml:space="preserve">. </w:t>
      </w:r>
      <w:r w:rsidRPr="008F1EEF">
        <w:t>Например, врач с большим лечебным стажем считает свою позицию по поводу лечения пациента аргументированной и единственно верной и не готов терпеливо объяснять ее пациенту и отвечать на его вопросы</w:t>
      </w:r>
      <w:r w:rsidR="008F1EEF" w:rsidRPr="008F1EEF">
        <w:t xml:space="preserve">. </w:t>
      </w:r>
      <w:r w:rsidRPr="008F1EEF">
        <w:t>Подобные рассуждения он считает пустой тратой времени</w:t>
      </w:r>
      <w:r w:rsidR="008F1EEF" w:rsidRPr="008F1EEF">
        <w:t xml:space="preserve">. </w:t>
      </w:r>
      <w:r w:rsidRPr="008F1EEF">
        <w:t>Будучи уверен в том, что пациент должен быть безоговорочно с ним согласен, врач считает процесс получения, и подписания информированного согласия простой формальностью</w:t>
      </w:r>
      <w:r w:rsidR="008F1EEF" w:rsidRPr="008F1EEF">
        <w:t xml:space="preserve">. </w:t>
      </w:r>
      <w:r w:rsidRPr="008F1EEF">
        <w:t>Это приводит к отказу от участия в исследовании, потере доверительного контакта пациента с врачом</w:t>
      </w:r>
      <w:r w:rsidR="008F1EEF" w:rsidRPr="008F1EEF">
        <w:t xml:space="preserve">. </w:t>
      </w:r>
      <w:r w:rsidRPr="008F1EEF">
        <w:t>Иногда врач оказывает на пациента давление для того, чтобы он согласился участвовать в данном исследовании или неоправданно стимулирует пациента, обещая лучшее лечение, которому нет альтернативы</w:t>
      </w:r>
      <w:r w:rsidR="008F1EEF" w:rsidRPr="008F1EEF">
        <w:t xml:space="preserve">; </w:t>
      </w:r>
      <w:r w:rsidRPr="008F1EEF">
        <w:t>гарантию улучшения самочувствия или выздоровления</w:t>
      </w:r>
      <w:r w:rsidR="008F1EEF" w:rsidRPr="008F1EEF">
        <w:t xml:space="preserve">. </w:t>
      </w:r>
      <w:r w:rsidRPr="008F1EEF">
        <w:t xml:space="preserve">Зачастую исследователи не уделяют должного внимания пользе участия в клиническом исследовании, риску, альтернативным методам исследования, конфиденциальности, возможности отказаться от участия в любой момент и </w:t>
      </w:r>
      <w:r w:rsidR="008F1EEF">
        <w:t>т.д.</w:t>
      </w:r>
      <w:r w:rsidR="008F1EEF" w:rsidRPr="008F1EEF">
        <w:t xml:space="preserve"> </w:t>
      </w:r>
      <w:r w:rsidRPr="008F1EEF">
        <w:t>Как уже упоминалось выше, онкологические больные более подвержены неоправданному стимулированию, готовы поверить в любую возможность излечения</w:t>
      </w:r>
      <w:r w:rsidR="008F1EEF" w:rsidRPr="008F1EEF">
        <w:t xml:space="preserve">. </w:t>
      </w:r>
      <w:r w:rsidRPr="008F1EEF">
        <w:t xml:space="preserve">Для них особенно важно сохранение конфиденциальности, что зачастую сопряжено с вопросами наследования, дальнейшей работоспособности и </w:t>
      </w:r>
      <w:r w:rsidR="008F1EEF">
        <w:t>т.д.</w:t>
      </w:r>
      <w:r w:rsidR="008F1EEF" w:rsidRPr="008F1EEF">
        <w:t xml:space="preserve"> </w:t>
      </w:r>
      <w:r w:rsidRPr="008F1EEF">
        <w:t>и эти вопросы необходимо тщательно обсуждать</w:t>
      </w:r>
      <w:r w:rsidR="008F1EEF" w:rsidRPr="008F1EEF">
        <w:t xml:space="preserve">. </w:t>
      </w:r>
      <w:r w:rsidRPr="008F1EEF">
        <w:t>Нельзя забывать, что необходимая информация должна предоставляться пациенту заранее, желательны консультации с членами семьи, священником, медицинскими специалистами</w:t>
      </w:r>
      <w:r w:rsidR="008F1EEF" w:rsidRPr="008F1EEF">
        <w:t xml:space="preserve">. </w:t>
      </w:r>
      <w:r w:rsidRPr="008F1EEF">
        <w:t>Однако, часто в процессе получения информированного согласия приходится сталкиваться с тем, что авторитет врача зачастую ниже, чем авторитет родственников, соседей, знакомых, считающих участников клинических исследований</w:t>
      </w:r>
      <w:r w:rsidR="008F1EEF">
        <w:t xml:space="preserve"> "</w:t>
      </w:r>
      <w:r w:rsidRPr="008F1EEF">
        <w:t>подопытными кроликами</w:t>
      </w:r>
      <w:r w:rsidR="008F1EEF">
        <w:t xml:space="preserve">", </w:t>
      </w:r>
      <w:r w:rsidRPr="008F1EEF">
        <w:t>а сами исследования рискованными экспериментами на людях</w:t>
      </w:r>
      <w:r w:rsidR="008F1EEF" w:rsidRPr="008F1EEF">
        <w:t xml:space="preserve">. </w:t>
      </w:r>
      <w:r w:rsidRPr="008F1EEF">
        <w:t>Часто приходится сталкиваться с распространенной точкой зрения о том, что в России исследуют только то, что не разрешили в развитых странах</w:t>
      </w:r>
      <w:r w:rsidR="008F1EEF" w:rsidRPr="008F1EEF">
        <w:t xml:space="preserve">. </w:t>
      </w:r>
      <w:r w:rsidRPr="008F1EEF">
        <w:t>Преступно раздувается журналистами тема</w:t>
      </w:r>
      <w:r w:rsidR="008F1EEF">
        <w:t xml:space="preserve"> "</w:t>
      </w:r>
      <w:r w:rsidRPr="008F1EEF">
        <w:t>дешевых</w:t>
      </w:r>
      <w:r w:rsidR="008F1EEF">
        <w:t xml:space="preserve">" </w:t>
      </w:r>
      <w:r w:rsidRPr="008F1EEF">
        <w:t>исследований лекарств в России по сравнению с развитыми странами или</w:t>
      </w:r>
      <w:r w:rsidR="008F1EEF">
        <w:t xml:space="preserve"> "</w:t>
      </w:r>
      <w:r w:rsidRPr="008F1EEF">
        <w:t>необъективности</w:t>
      </w:r>
      <w:r w:rsidR="008F1EEF">
        <w:t xml:space="preserve">" </w:t>
      </w:r>
      <w:r w:rsidRPr="008F1EEF">
        <w:t xml:space="preserve">получаемой в процессе исследований информации, </w:t>
      </w:r>
      <w:r w:rsidR="008F1EEF">
        <w:t>т.к</w:t>
      </w:r>
      <w:r w:rsidR="008F1EEF" w:rsidRPr="008F1EEF">
        <w:t xml:space="preserve"> </w:t>
      </w:r>
      <w:r w:rsidRPr="008F1EEF">
        <w:t>врачи получают за эту работу дополнительную оплату</w:t>
      </w:r>
      <w:r w:rsidR="008F1EEF" w:rsidRPr="008F1EEF">
        <w:t xml:space="preserve">. </w:t>
      </w:r>
      <w:r w:rsidRPr="008F1EEF">
        <w:t>Все это сказывается на отношении пациента к клиническому исследованию и затрудняет процесс получения информированного согласия</w:t>
      </w:r>
      <w:r w:rsidR="008F1EEF" w:rsidRPr="008F1EEF">
        <w:t>.</w:t>
      </w:r>
    </w:p>
    <w:p w:rsidR="008F1EEF" w:rsidRDefault="00191BD1" w:rsidP="008F1EEF">
      <w:r w:rsidRPr="008F1EEF">
        <w:t>Несколько слов об особенностях включения в КИ онкологических больных, находящихся в критическом состоянии</w:t>
      </w:r>
      <w:r w:rsidR="008F1EEF" w:rsidRPr="008F1EEF">
        <w:t xml:space="preserve">. </w:t>
      </w:r>
      <w:r w:rsidRPr="008F1EEF">
        <w:t>При невозможности получить информированное согласие у пациента необходимо согласие законного представителя, а при невозможности получить информированное согласие у пациента и отсутствии законного представителя, должны быть предприняты меры, предусмотренные протоколом и/или другим документом, одобренным Комитетом по Этике</w:t>
      </w:r>
      <w:r w:rsidR="008F1EEF" w:rsidRPr="008F1EEF">
        <w:t xml:space="preserve">. </w:t>
      </w:r>
      <w:r w:rsidRPr="008F1EEF">
        <w:t>Участник исследования или его законный представитель должны быть поставлены в известность об исследовании в кратчайшие сроки и у них должно быть получено согласие на продолжение исследования</w:t>
      </w:r>
      <w:r w:rsidR="008F1EEF" w:rsidRPr="008F1EEF">
        <w:t>.</w:t>
      </w:r>
    </w:p>
    <w:p w:rsidR="008F1EEF" w:rsidRDefault="00A83563" w:rsidP="008F1EEF">
      <w:pPr>
        <w:pStyle w:val="2"/>
      </w:pPr>
      <w:r w:rsidRPr="008F1EEF">
        <w:br w:type="page"/>
      </w:r>
      <w:bookmarkStart w:id="4" w:name="_Toc251237416"/>
      <w:r w:rsidRPr="008F1EEF">
        <w:t>4</w:t>
      </w:r>
      <w:r w:rsidR="008F1EEF" w:rsidRPr="008F1EEF">
        <w:t xml:space="preserve">. </w:t>
      </w:r>
      <w:r w:rsidRPr="008F1EEF">
        <w:t>Право пациента на отказ от медицинского вмешательства</w:t>
      </w:r>
      <w:r w:rsidR="008F1EEF">
        <w:t xml:space="preserve"> (</w:t>
      </w:r>
      <w:r w:rsidR="00EB347A" w:rsidRPr="008F1EEF">
        <w:t>ч</w:t>
      </w:r>
      <w:r w:rsidR="008F1EEF">
        <w:t>.8</w:t>
      </w:r>
      <w:r w:rsidR="00EB347A" w:rsidRPr="008F1EEF">
        <w:t xml:space="preserve"> ст</w:t>
      </w:r>
      <w:r w:rsidR="008F1EEF">
        <w:t>.3</w:t>
      </w:r>
      <w:r w:rsidR="00EB347A" w:rsidRPr="008F1EEF">
        <w:t>0</w:t>
      </w:r>
      <w:r w:rsidR="008F1EEF" w:rsidRPr="008F1EEF">
        <w:t>)</w:t>
      </w:r>
      <w:bookmarkEnd w:id="4"/>
    </w:p>
    <w:p w:rsidR="008F1EEF" w:rsidRDefault="008F1EEF" w:rsidP="008F1EEF"/>
    <w:p w:rsidR="008F1EEF" w:rsidRDefault="00EB347A" w:rsidP="008F1EEF">
      <w:r w:rsidRPr="008F1EEF">
        <w:t>“Основы</w:t>
      </w:r>
      <w:r w:rsidR="008F1EEF">
        <w:t xml:space="preserve">" </w:t>
      </w:r>
      <w:r w:rsidRPr="008F1EEF">
        <w:t>установили право пациента на отказ от медицинского вмешательства, детализировав условия этой процедуры в статье 33, которая гласит</w:t>
      </w:r>
      <w:r w:rsidR="008F1EEF" w:rsidRPr="008F1EEF">
        <w:t>:</w:t>
      </w:r>
    </w:p>
    <w:p w:rsidR="008F1EEF" w:rsidRDefault="00EB347A" w:rsidP="008F1EEF">
      <w:r w:rsidRPr="008F1EEF">
        <w:t>“Гражданин или его законный представитель имеет право отказаться от медицинского вмешательства или потребовать его прекращения, за исключением случаев, предусмотренных статьей 34 “Основ”</w:t>
      </w:r>
      <w:r w:rsidR="008F1EEF">
        <w:t xml:space="preserve"> (</w:t>
      </w:r>
      <w:r w:rsidRPr="008F1EEF">
        <w:t>Оказание медицинской помощи без согласия граждан</w:t>
      </w:r>
      <w:r w:rsidR="008F1EEF" w:rsidRPr="008F1EEF">
        <w:t>).</w:t>
      </w:r>
    </w:p>
    <w:p w:rsidR="008F1EEF" w:rsidRDefault="00EB347A" w:rsidP="008F1EEF">
      <w:r w:rsidRPr="008F1EEF">
        <w:t>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</w:t>
      </w:r>
      <w:r w:rsidR="008F1EEF" w:rsidRPr="008F1EEF">
        <w:t xml:space="preserve">. </w:t>
      </w:r>
      <w:r w:rsidRPr="008F1EEF">
        <w:t>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представителем, а также медицинским работником”</w:t>
      </w:r>
      <w:r w:rsidR="008F1EEF" w:rsidRPr="008F1EEF">
        <w:t>.</w:t>
      </w:r>
    </w:p>
    <w:p w:rsidR="008F1EEF" w:rsidRDefault="00EB347A" w:rsidP="008F1EEF">
      <w:r w:rsidRPr="008F1EEF">
        <w:t>Пациент имеет право, а врач должен представить информацию о способе и методе лечения, его альтернативу и возможные последствия отказа от лечения</w:t>
      </w:r>
      <w:r w:rsidR="008F1EEF" w:rsidRPr="008F1EEF">
        <w:t xml:space="preserve">. </w:t>
      </w:r>
      <w:r w:rsidRPr="008F1EEF">
        <w:t>Наряду с этим, метод лечения может быть и безальтернативным, либо предоставление альтернативного лечения в конкретном лечебно-профилактическом учреждении не представляется возможным</w:t>
      </w:r>
      <w:r w:rsidR="008F1EEF" w:rsidRPr="008F1EEF">
        <w:t>.</w:t>
      </w:r>
    </w:p>
    <w:p w:rsidR="008F1EEF" w:rsidRDefault="00EB347A" w:rsidP="008F1EEF">
      <w:r w:rsidRPr="008F1EEF">
        <w:t>Так пациент может отказаться</w:t>
      </w:r>
      <w:r w:rsidR="008F1EEF">
        <w:t>:</w:t>
      </w:r>
    </w:p>
    <w:p w:rsidR="008F1EEF" w:rsidRDefault="008F1EEF" w:rsidP="008F1EEF">
      <w:r>
        <w:t>1)</w:t>
      </w:r>
      <w:r w:rsidRPr="008F1EEF">
        <w:t xml:space="preserve"> - </w:t>
      </w:r>
      <w:r w:rsidR="00EB347A" w:rsidRPr="008F1EEF">
        <w:t>от медицинской помощи вообще</w:t>
      </w:r>
      <w:r>
        <w:t>,</w:t>
      </w:r>
    </w:p>
    <w:p w:rsidR="008F1EEF" w:rsidRDefault="008F1EEF" w:rsidP="008F1EEF">
      <w:r>
        <w:t>2)</w:t>
      </w:r>
      <w:r w:rsidRPr="008F1EEF">
        <w:t xml:space="preserve"> - </w:t>
      </w:r>
      <w:r w:rsidR="00EB347A" w:rsidRPr="008F1EEF">
        <w:t>отказаться от конкретного метода, как правило, если это связано с риском для жизни, или повлечет серьезные ограничения поведения</w:t>
      </w:r>
      <w:r>
        <w:t>.3</w:t>
      </w:r>
      <w:r w:rsidRPr="008F1EEF">
        <w:t xml:space="preserve">) - </w:t>
      </w:r>
      <w:r w:rsidR="00EB347A" w:rsidRPr="008F1EEF">
        <w:t>не отказываясь от медицинской помощи вообще и конкретного метода лечения, выдвинуть определенные условия</w:t>
      </w:r>
      <w:r w:rsidRPr="008F1EEF">
        <w:t>.</w:t>
      </w:r>
    </w:p>
    <w:p w:rsidR="008F1EEF" w:rsidRDefault="00EB347A" w:rsidP="008F1EEF">
      <w:r w:rsidRPr="008F1EEF">
        <w:t>Тем не менее, врач несет ответственность за жизнь и здоровье обратившегося за помощью пациента</w:t>
      </w:r>
      <w:r w:rsidR="008F1EEF" w:rsidRPr="008F1EEF">
        <w:t xml:space="preserve">. </w:t>
      </w:r>
      <w:r w:rsidRPr="008F1EEF">
        <w:t>Несвоевременная и не полная медицинская помощь, приведшая к осложнениям болезни или травмы рассматривается, в свою очередь, как нарушение основного права пациента на медицинскую помощь, которая, соответственно, должна быть квалифицированной и эффективной</w:t>
      </w:r>
      <w:r w:rsidR="008F1EEF" w:rsidRPr="008F1EEF">
        <w:t>.</w:t>
      </w:r>
    </w:p>
    <w:p w:rsidR="008F1EEF" w:rsidRDefault="00EB347A" w:rsidP="008F1EEF">
      <w:r w:rsidRPr="008F1EEF">
        <w:t>Переливание крови и ее компонентов осуществляется как правило по показаниям, когда возникает угроза жизни пациента, то есть состояние, когда должны быть применены безотлагательные меры для спасения здоровья и жизни человека</w:t>
      </w:r>
      <w:r w:rsidR="008F1EEF" w:rsidRPr="008F1EEF">
        <w:t xml:space="preserve">. </w:t>
      </w:r>
      <w:r w:rsidRPr="008F1EEF">
        <w:t>Требование от медицинского персонала выполнения принципа информированного согласия, в таком случае, противоречит обеспечению конституционного права человека на жизнь и здоровье</w:t>
      </w:r>
      <w:r w:rsidR="008F1EEF">
        <w:t xml:space="preserve"> (</w:t>
      </w:r>
      <w:r w:rsidRPr="008F1EEF">
        <w:t>Конституция Российский Федерации, Статья 7, пункт 2</w:t>
      </w:r>
      <w:r w:rsidR="008F1EEF" w:rsidRPr="008F1EEF">
        <w:t>).</w:t>
      </w:r>
    </w:p>
    <w:p w:rsidR="008F1EEF" w:rsidRDefault="00EB347A" w:rsidP="008F1EEF">
      <w:r w:rsidRPr="008F1EEF">
        <w:t>Исходя из иерархии прав, выбор должен быть сделан в сторону главенствующего права на жизнь, а информированное согласие пациента на медицинское вмешательство является его производным и может реализовываться в случае обеспечения первого</w:t>
      </w:r>
      <w:r w:rsidR="008F1EEF" w:rsidRPr="008F1EEF">
        <w:t>.</w:t>
      </w:r>
    </w:p>
    <w:p w:rsidR="008F1EEF" w:rsidRDefault="00EB347A" w:rsidP="008F1EEF">
      <w:r w:rsidRPr="008F1EEF">
        <w:t>Невозможность предоставления альтернативного лечения в случаях угрожающих жизни и здоровью человека не может считаться нарушением права пациента на отказ от медицинского вмешательства</w:t>
      </w:r>
      <w:r w:rsidR="008F1EEF" w:rsidRPr="008F1EEF">
        <w:t>.</w:t>
      </w:r>
    </w:p>
    <w:p w:rsidR="008F1EEF" w:rsidRDefault="00EB347A" w:rsidP="008F1EEF">
      <w:r w:rsidRPr="008F1EEF">
        <w:t>В случае препятствованию проведению медицинских мероприятий направленных на спасение жизни и здоровья пациента со стороны лица или его законных представителей медицинское учреждение вправе обратиться в суд для защиты интересов пациента и потребовать компенсацию с этих лиц за причиненный ущерб</w:t>
      </w:r>
      <w:r w:rsidR="008F1EEF">
        <w:t xml:space="preserve"> (</w:t>
      </w:r>
      <w:r w:rsidRPr="008F1EEF">
        <w:t>длительное восстановительное лечение</w:t>
      </w:r>
      <w:r w:rsidR="008F1EEF" w:rsidRPr="008F1EEF">
        <w:t xml:space="preserve">) </w:t>
      </w:r>
      <w:r w:rsidRPr="008F1EEF">
        <w:t>пациенту и медицинскому учреждению</w:t>
      </w:r>
      <w:r w:rsidR="008F1EEF" w:rsidRPr="008F1EEF">
        <w:t>.</w:t>
      </w:r>
    </w:p>
    <w:p w:rsidR="008F1EEF" w:rsidRPr="008F1EEF" w:rsidRDefault="00DA4DCC" w:rsidP="008F1EEF">
      <w:pPr>
        <w:pStyle w:val="2"/>
      </w:pPr>
      <w:r w:rsidRPr="008F1EEF">
        <w:br w:type="page"/>
      </w:r>
      <w:bookmarkStart w:id="5" w:name="_Toc251237417"/>
      <w:r w:rsidR="001C769F" w:rsidRPr="008F1EEF">
        <w:t>Заключение</w:t>
      </w:r>
      <w:bookmarkEnd w:id="5"/>
    </w:p>
    <w:p w:rsidR="008F1EEF" w:rsidRDefault="008F1EEF" w:rsidP="008F1EEF"/>
    <w:p w:rsidR="008F1EEF" w:rsidRDefault="001C769F" w:rsidP="008F1EEF">
      <w:r w:rsidRPr="008F1EEF">
        <w:t>Педиатры, чаще всего, вынуждены использовать в своей практике методы лечения, эффективность и безопасность которых оценивалась в клинических исследованиях с участием взрослых больных</w:t>
      </w:r>
      <w:r w:rsidR="008F1EEF" w:rsidRPr="008F1EEF">
        <w:t xml:space="preserve">. </w:t>
      </w:r>
      <w:r w:rsidRPr="008F1EEF">
        <w:t>В этой связи неизбежно встает вопрос</w:t>
      </w:r>
      <w:r w:rsidR="008F1EEF" w:rsidRPr="008F1EEF">
        <w:t>:</w:t>
      </w:r>
      <w:r w:rsidR="008F1EEF">
        <w:t xml:space="preserve"> "</w:t>
      </w:r>
      <w:r w:rsidRPr="008F1EEF">
        <w:t>Достаточно ли доказать эффективность нового метода лечения или диагностики в исследованиях на взрослых, а затем применять его в педиатрии</w:t>
      </w:r>
      <w:r w:rsidR="008F1EEF">
        <w:t>?"</w:t>
      </w:r>
    </w:p>
    <w:p w:rsidR="008F1EEF" w:rsidRDefault="001C769F" w:rsidP="008F1EEF">
      <w:r w:rsidRPr="008F1EEF">
        <w:t>Научная ценность получаемых в ходе клинических исследований результатов должна быть уравновешена соблюдением этических норм, направленных на защиту каждого участника испытания</w:t>
      </w:r>
      <w:r w:rsidR="008F1EEF" w:rsidRPr="008F1EEF">
        <w:t>.</w:t>
      </w:r>
    </w:p>
    <w:p w:rsidR="008F1EEF" w:rsidRDefault="001C769F" w:rsidP="008F1EEF">
      <w:r w:rsidRPr="008F1EEF">
        <w:t>Научные проблемы</w:t>
      </w:r>
      <w:r w:rsidR="008F1EEF" w:rsidRPr="008F1EEF">
        <w:t xml:space="preserve">. </w:t>
      </w:r>
      <w:r w:rsidRPr="008F1EEF">
        <w:t>Применение принципов доказательной медицины при планировании новых исследований и выработке рекомендаций для практической медицины показало необходимость критической переоценки уже имеющихся сведений</w:t>
      </w:r>
      <w:r w:rsidR="008F1EEF" w:rsidRPr="008F1EEF">
        <w:t xml:space="preserve">. </w:t>
      </w:r>
      <w:r w:rsidRPr="008F1EEF">
        <w:t>В перинатальной медицине есть хороший опыт использования многоцентровых рандомизированных исследований для решения важных научных проблем</w:t>
      </w:r>
      <w:r w:rsidR="008F1EEF" w:rsidRPr="008F1EEF">
        <w:t xml:space="preserve">. </w:t>
      </w:r>
      <w:r w:rsidRPr="008F1EEF">
        <w:t>По-видимому, имеет смысл более детально изучить накопленный опыт, чтобы избежать уже известных ошибок и найти наилучшие пути их преодоления</w:t>
      </w:r>
      <w:r w:rsidR="008F1EEF" w:rsidRPr="008F1EEF">
        <w:t>.</w:t>
      </w:r>
    </w:p>
    <w:p w:rsidR="008F1EEF" w:rsidRDefault="001C769F" w:rsidP="008F1EEF">
      <w:r w:rsidRPr="008F1EEF">
        <w:t>Трудности в определении объективных конечных показателей, так называемых</w:t>
      </w:r>
      <w:r w:rsidR="008F1EEF">
        <w:t xml:space="preserve"> "</w:t>
      </w:r>
      <w:r w:rsidRPr="008F1EEF">
        <w:t>твердых конечных точек</w:t>
      </w:r>
      <w:r w:rsidR="008F1EEF">
        <w:t xml:space="preserve">". </w:t>
      </w:r>
      <w:r w:rsidRPr="008F1EEF">
        <w:t>Наиболее объективным клиническим исходом является смерть</w:t>
      </w:r>
      <w:r w:rsidR="008F1EEF" w:rsidRPr="008F1EEF">
        <w:t xml:space="preserve">. </w:t>
      </w:r>
      <w:r w:rsidRPr="008F1EEF">
        <w:t>Но, к счастью, для большинства болезней такой исход встречается редко, поэтому необходим очень большой размер выборки</w:t>
      </w:r>
      <w:r w:rsidR="008F1EEF" w:rsidRPr="008F1EEF">
        <w:t xml:space="preserve">. </w:t>
      </w:r>
      <w:r w:rsidRPr="008F1EEF">
        <w:t>В связи с этим часто используют суррогатные маркеры смерти</w:t>
      </w:r>
      <w:r w:rsidR="008F1EEF" w:rsidRPr="008F1EEF">
        <w:t xml:space="preserve">. </w:t>
      </w:r>
      <w:r w:rsidRPr="008F1EEF">
        <w:t>Например, такие как p24-антигенемия или количество CD4+ у ВИЧ-инфицированных</w:t>
      </w:r>
      <w:r w:rsidR="008F1EEF" w:rsidRPr="008F1EEF">
        <w:t xml:space="preserve">. </w:t>
      </w:r>
      <w:r w:rsidRPr="008F1EEF">
        <w:t>Способность большинства маркеров предсказывать смерть была определена только у взрослых</w:t>
      </w:r>
      <w:r w:rsidR="008F1EEF" w:rsidRPr="008F1EEF">
        <w:t>.</w:t>
      </w:r>
    </w:p>
    <w:p w:rsidR="008F1EEF" w:rsidRDefault="001C769F" w:rsidP="008F1EEF">
      <w:r w:rsidRPr="008F1EEF">
        <w:t>Юридические аспекты</w:t>
      </w:r>
      <w:r w:rsidR="008F1EEF" w:rsidRPr="008F1EEF">
        <w:t xml:space="preserve">. </w:t>
      </w:r>
      <w:r w:rsidRPr="008F1EEF">
        <w:t>Кроме этических существуют юридические нормы, регулирующие порядок проведения клинических исследований в педиатрической практике</w:t>
      </w:r>
      <w:r w:rsidR="008F1EEF" w:rsidRPr="008F1EEF">
        <w:t>.</w:t>
      </w:r>
    </w:p>
    <w:p w:rsidR="008F1EEF" w:rsidRPr="008F1EEF" w:rsidRDefault="001C769F" w:rsidP="008F1EEF">
      <w:pPr>
        <w:pStyle w:val="2"/>
      </w:pPr>
      <w:r w:rsidRPr="008F1EEF">
        <w:br w:type="page"/>
      </w:r>
      <w:bookmarkStart w:id="6" w:name="_Toc251237418"/>
      <w:r w:rsidR="00402A62" w:rsidRPr="008F1EEF">
        <w:t>Список использованной литературы</w:t>
      </w:r>
      <w:bookmarkEnd w:id="6"/>
    </w:p>
    <w:p w:rsidR="008F1EEF" w:rsidRDefault="008F1EEF" w:rsidP="008F1EEF"/>
    <w:p w:rsidR="00402A62" w:rsidRPr="008F1EEF" w:rsidRDefault="00DA4DCC" w:rsidP="008F1EEF">
      <w:pPr>
        <w:pStyle w:val="a1"/>
        <w:tabs>
          <w:tab w:val="left" w:pos="420"/>
        </w:tabs>
      </w:pPr>
      <w:r w:rsidRPr="008F1EEF">
        <w:t>Биоэтика</w:t>
      </w:r>
      <w:r w:rsidR="008F1EEF" w:rsidRPr="008F1EEF">
        <w:t xml:space="preserve">. </w:t>
      </w:r>
      <w:r w:rsidR="00B71D0F" w:rsidRPr="008F1EEF">
        <w:t>А</w:t>
      </w:r>
      <w:r w:rsidRPr="008F1EEF">
        <w:t>втор</w:t>
      </w:r>
      <w:r w:rsidR="00B71D0F" w:rsidRPr="008F1EEF">
        <w:t xml:space="preserve"> </w:t>
      </w:r>
      <w:r w:rsidRPr="008F1EEF">
        <w:t>Сгречча Элио</w:t>
      </w:r>
      <w:r w:rsidR="008F1EEF" w:rsidRPr="008F1EEF">
        <w:t xml:space="preserve">. </w:t>
      </w:r>
      <w:r w:rsidRPr="008F1EEF">
        <w:t>Издательство ББИ</w:t>
      </w:r>
      <w:r w:rsidR="008F1EEF" w:rsidRPr="008F1EEF">
        <w:t xml:space="preserve">. </w:t>
      </w:r>
      <w:r w:rsidRPr="008F1EEF">
        <w:t>год издания</w:t>
      </w:r>
      <w:r w:rsidR="008F1EEF">
        <w:t xml:space="preserve"> </w:t>
      </w:r>
      <w:r w:rsidRPr="008F1EEF">
        <w:t>2001</w:t>
      </w:r>
      <w:r w:rsidR="008F1EEF">
        <w:t>.</w:t>
      </w:r>
    </w:p>
    <w:p w:rsidR="00DA4DCC" w:rsidRPr="008F1EEF" w:rsidRDefault="00DA4DCC" w:rsidP="008F1EEF">
      <w:pPr>
        <w:pStyle w:val="a1"/>
        <w:tabs>
          <w:tab w:val="left" w:pos="420"/>
        </w:tabs>
      </w:pPr>
      <w:r w:rsidRPr="008F1EEF">
        <w:t>Биоэтика</w:t>
      </w:r>
      <w:r w:rsidR="008F1EEF" w:rsidRPr="008F1EEF">
        <w:t xml:space="preserve">. </w:t>
      </w:r>
      <w:r w:rsidRPr="008F1EEF">
        <w:t>Гриф УМО по медицинскому образованию</w:t>
      </w:r>
      <w:r w:rsidR="008F1EEF" w:rsidRPr="008F1EEF">
        <w:t xml:space="preserve">. </w:t>
      </w:r>
      <w:r w:rsidR="00B71D0F" w:rsidRPr="008F1EEF">
        <w:t>А</w:t>
      </w:r>
      <w:r w:rsidRPr="008F1EEF">
        <w:t>вторЛопатин П</w:t>
      </w:r>
      <w:r w:rsidR="008F1EEF">
        <w:t xml:space="preserve">.В. </w:t>
      </w:r>
      <w:r w:rsidRPr="008F1EEF">
        <w:t>издательство Гэотар-Медиа</w:t>
      </w:r>
      <w:r w:rsidR="008F1EEF" w:rsidRPr="008F1EEF">
        <w:t xml:space="preserve">. </w:t>
      </w:r>
      <w:r w:rsidRPr="008F1EEF">
        <w:t>год издания</w:t>
      </w:r>
      <w:r w:rsidR="008F1EEF">
        <w:t xml:space="preserve"> </w:t>
      </w:r>
      <w:r w:rsidRPr="008F1EEF">
        <w:t>2005</w:t>
      </w:r>
      <w:r w:rsidR="008F1EEF">
        <w:t>.</w:t>
      </w:r>
    </w:p>
    <w:p w:rsidR="008F1EEF" w:rsidRDefault="006B2A8E" w:rsidP="008F1EEF">
      <w:pPr>
        <w:pStyle w:val="a1"/>
        <w:tabs>
          <w:tab w:val="left" w:pos="420"/>
        </w:tabs>
      </w:pPr>
      <w:r w:rsidRPr="008F1EEF">
        <w:t>Биоэтика</w:t>
      </w:r>
      <w:r w:rsidR="008F1EEF" w:rsidRPr="008F1EEF">
        <w:t xml:space="preserve">: </w:t>
      </w:r>
      <w:r w:rsidRPr="008F1EEF">
        <w:t>принципы, правила, проблемы</w:t>
      </w:r>
      <w:r w:rsidR="008F1EEF" w:rsidRPr="008F1EEF">
        <w:t xml:space="preserve">. </w:t>
      </w:r>
      <w:r w:rsidRPr="008F1EEF">
        <w:t>Под ред</w:t>
      </w:r>
      <w:r w:rsidR="008F1EEF" w:rsidRPr="008F1EEF">
        <w:t xml:space="preserve">. </w:t>
      </w:r>
      <w:r w:rsidRPr="008F1EEF">
        <w:t>Б</w:t>
      </w:r>
      <w:r w:rsidR="008F1EEF">
        <w:t xml:space="preserve">.Г. </w:t>
      </w:r>
      <w:r w:rsidRPr="008F1EEF">
        <w:t>Юдина</w:t>
      </w:r>
      <w:r w:rsidR="008F1EEF" w:rsidRPr="008F1EEF">
        <w:t>. -</w:t>
      </w:r>
      <w:r w:rsidR="008F1EEF">
        <w:t xml:space="preserve"> </w:t>
      </w:r>
      <w:r w:rsidRPr="008F1EEF">
        <w:t>М</w:t>
      </w:r>
      <w:r w:rsidR="008F1EEF" w:rsidRPr="008F1EEF">
        <w:t>., 19</w:t>
      </w:r>
      <w:r w:rsidRPr="008F1EEF">
        <w:t>98</w:t>
      </w:r>
      <w:r w:rsidR="008F1EEF" w:rsidRPr="008F1EEF">
        <w:t>.</w:t>
      </w:r>
    </w:p>
    <w:p w:rsidR="008F1EEF" w:rsidRDefault="006B2A8E" w:rsidP="008F1EEF">
      <w:pPr>
        <w:pStyle w:val="a1"/>
        <w:tabs>
          <w:tab w:val="left" w:pos="420"/>
        </w:tabs>
      </w:pPr>
      <w:r w:rsidRPr="008F1EEF">
        <w:t>Орлов А</w:t>
      </w:r>
      <w:r w:rsidR="008F1EEF">
        <w:t xml:space="preserve">.Н. </w:t>
      </w:r>
      <w:r w:rsidRPr="008F1EEF">
        <w:t>Основы клинической биоэтики</w:t>
      </w:r>
      <w:r w:rsidR="008F1EEF" w:rsidRPr="008F1EEF">
        <w:t>. -</w:t>
      </w:r>
      <w:r w:rsidR="008F1EEF">
        <w:t xml:space="preserve"> </w:t>
      </w:r>
      <w:r w:rsidRPr="008F1EEF">
        <w:t>Красноярск, 2000</w:t>
      </w:r>
      <w:r w:rsidR="008F1EEF" w:rsidRPr="008F1EEF">
        <w:t>.</w:t>
      </w:r>
    </w:p>
    <w:p w:rsidR="008F1EEF" w:rsidRDefault="006B2A8E" w:rsidP="008F1EEF">
      <w:pPr>
        <w:pStyle w:val="a1"/>
        <w:tabs>
          <w:tab w:val="left" w:pos="420"/>
        </w:tabs>
      </w:pPr>
      <w:r w:rsidRPr="008F1EEF">
        <w:t>Силуянова И</w:t>
      </w:r>
      <w:r w:rsidR="008F1EEF">
        <w:t xml:space="preserve">.В. </w:t>
      </w:r>
      <w:r w:rsidRPr="008F1EEF">
        <w:t>Биоэтика в России</w:t>
      </w:r>
      <w:r w:rsidR="008F1EEF" w:rsidRPr="008F1EEF">
        <w:t xml:space="preserve">. </w:t>
      </w:r>
      <w:r w:rsidRPr="008F1EEF">
        <w:t>Ценности и законы</w:t>
      </w:r>
      <w:r w:rsidR="008F1EEF" w:rsidRPr="008F1EEF">
        <w:t>. -</w:t>
      </w:r>
      <w:r w:rsidR="008F1EEF">
        <w:t xml:space="preserve"> </w:t>
      </w:r>
      <w:r w:rsidRPr="008F1EEF">
        <w:t>М</w:t>
      </w:r>
      <w:r w:rsidR="008F1EEF" w:rsidRPr="008F1EEF">
        <w:t>., 19</w:t>
      </w:r>
      <w:r w:rsidRPr="008F1EEF">
        <w:t>97</w:t>
      </w:r>
      <w:r w:rsidR="008F1EEF" w:rsidRPr="008F1EEF">
        <w:t>.</w:t>
      </w:r>
    </w:p>
    <w:p w:rsidR="008F1EEF" w:rsidRDefault="006B2A8E" w:rsidP="008F1EEF">
      <w:pPr>
        <w:pStyle w:val="a1"/>
        <w:tabs>
          <w:tab w:val="left" w:pos="420"/>
        </w:tabs>
      </w:pPr>
      <w:r w:rsidRPr="008F1EEF">
        <w:t>Биомедицинская этика</w:t>
      </w:r>
      <w:r w:rsidR="008F1EEF" w:rsidRPr="008F1EEF">
        <w:t xml:space="preserve">. </w:t>
      </w:r>
      <w:r w:rsidRPr="008F1EEF">
        <w:t>Под ред</w:t>
      </w:r>
      <w:r w:rsidR="008F1EEF">
        <w:t xml:space="preserve">.В.И. </w:t>
      </w:r>
      <w:r w:rsidRPr="008F1EEF">
        <w:t>Покровского</w:t>
      </w:r>
      <w:r w:rsidR="008F1EEF" w:rsidRPr="008F1EEF">
        <w:t>. -</w:t>
      </w:r>
      <w:r w:rsidR="008F1EEF">
        <w:t xml:space="preserve"> </w:t>
      </w:r>
      <w:r w:rsidRPr="008F1EEF">
        <w:t>М</w:t>
      </w:r>
      <w:r w:rsidR="008F1EEF" w:rsidRPr="008F1EEF">
        <w:t>., 19</w:t>
      </w:r>
      <w:r w:rsidRPr="008F1EEF">
        <w:t>97</w:t>
      </w:r>
      <w:r w:rsidR="008F1EEF" w:rsidRPr="008F1EEF">
        <w:t>.</w:t>
      </w:r>
    </w:p>
    <w:p w:rsidR="008F1EEF" w:rsidRDefault="006B2A8E" w:rsidP="008F1EEF">
      <w:pPr>
        <w:pStyle w:val="a1"/>
        <w:tabs>
          <w:tab w:val="left" w:pos="420"/>
        </w:tabs>
      </w:pPr>
      <w:r w:rsidRPr="008F1EEF">
        <w:t>Биоэтика</w:t>
      </w:r>
      <w:r w:rsidR="008F1EEF" w:rsidRPr="008F1EEF">
        <w:t xml:space="preserve">: </w:t>
      </w:r>
      <w:r w:rsidRPr="008F1EEF">
        <w:t>проблемы и перспективы</w:t>
      </w:r>
      <w:r w:rsidR="008F1EEF" w:rsidRPr="008F1EEF">
        <w:t xml:space="preserve">. </w:t>
      </w:r>
      <w:r w:rsidRPr="008F1EEF">
        <w:t>Под ред</w:t>
      </w:r>
      <w:r w:rsidR="008F1EEF" w:rsidRPr="008F1EEF">
        <w:t xml:space="preserve">. </w:t>
      </w:r>
      <w:r w:rsidRPr="008F1EEF">
        <w:t>Огурцова А</w:t>
      </w:r>
      <w:r w:rsidR="008F1EEF">
        <w:t xml:space="preserve">.П. </w:t>
      </w:r>
      <w:r w:rsidR="008F1EEF" w:rsidRPr="008F1EEF">
        <w:t>-</w:t>
      </w:r>
      <w:r w:rsidR="008F1EEF">
        <w:t xml:space="preserve"> </w:t>
      </w:r>
      <w:r w:rsidRPr="008F1EEF">
        <w:t>М</w:t>
      </w:r>
      <w:r w:rsidR="008F1EEF" w:rsidRPr="008F1EEF">
        <w:t>., 19</w:t>
      </w:r>
      <w:r w:rsidRPr="008F1EEF">
        <w:t>92</w:t>
      </w:r>
      <w:r w:rsidR="008F1EEF" w:rsidRPr="008F1EEF">
        <w:t>.</w:t>
      </w:r>
    </w:p>
    <w:p w:rsidR="008F1EEF" w:rsidRDefault="006B2A8E" w:rsidP="008F1EEF">
      <w:pPr>
        <w:pStyle w:val="a1"/>
        <w:tabs>
          <w:tab w:val="left" w:pos="420"/>
        </w:tabs>
      </w:pPr>
      <w:r w:rsidRPr="008F1EEF">
        <w:t>Основы биоэтики</w:t>
      </w:r>
      <w:r w:rsidR="008F1EEF" w:rsidRPr="008F1EEF">
        <w:t xml:space="preserve">. </w:t>
      </w:r>
      <w:r w:rsidRPr="008F1EEF">
        <w:t>Под ред</w:t>
      </w:r>
      <w:r w:rsidR="008F1EEF">
        <w:t xml:space="preserve">.А.Н. </w:t>
      </w:r>
      <w:r w:rsidRPr="008F1EEF">
        <w:t>Орлова</w:t>
      </w:r>
      <w:r w:rsidR="008F1EEF" w:rsidRPr="008F1EEF">
        <w:t>. -</w:t>
      </w:r>
      <w:r w:rsidR="008F1EEF">
        <w:t xml:space="preserve"> </w:t>
      </w:r>
      <w:r w:rsidRPr="008F1EEF">
        <w:t>Красноярск</w:t>
      </w:r>
      <w:r w:rsidR="008F1EEF">
        <w:t>, 19</w:t>
      </w:r>
      <w:r w:rsidRPr="008F1EEF">
        <w:t>97</w:t>
      </w:r>
      <w:r w:rsidR="008F1EEF" w:rsidRPr="008F1EEF">
        <w:t>.</w:t>
      </w:r>
    </w:p>
    <w:p w:rsidR="008F1EEF" w:rsidRDefault="006B2A8E" w:rsidP="008F1EEF">
      <w:pPr>
        <w:pStyle w:val="a1"/>
        <w:tabs>
          <w:tab w:val="left" w:pos="420"/>
        </w:tabs>
      </w:pPr>
      <w:r w:rsidRPr="008F1EEF">
        <w:t>Фролов И</w:t>
      </w:r>
      <w:r w:rsidR="008F1EEF">
        <w:t xml:space="preserve">.Т., </w:t>
      </w:r>
      <w:r w:rsidRPr="008F1EEF">
        <w:t>Юдин Б</w:t>
      </w:r>
      <w:r w:rsidR="008F1EEF">
        <w:t xml:space="preserve">.Г. </w:t>
      </w:r>
      <w:r w:rsidRPr="008F1EEF">
        <w:t>Этика</w:t>
      </w:r>
      <w:r w:rsidR="008F1EEF" w:rsidRPr="008F1EEF">
        <w:t xml:space="preserve">: </w:t>
      </w:r>
      <w:r w:rsidRPr="008F1EEF">
        <w:t>проблемы и дискуссии</w:t>
      </w:r>
      <w:r w:rsidR="008F1EEF" w:rsidRPr="008F1EEF">
        <w:t>. -</w:t>
      </w:r>
      <w:r w:rsidR="008F1EEF">
        <w:t xml:space="preserve"> </w:t>
      </w:r>
      <w:r w:rsidRPr="008F1EEF">
        <w:t>М</w:t>
      </w:r>
      <w:r w:rsidR="008F1EEF" w:rsidRPr="008F1EEF">
        <w:t>., 19</w:t>
      </w:r>
      <w:r w:rsidRPr="008F1EEF">
        <w:t>86</w:t>
      </w:r>
      <w:r w:rsidR="008F1EEF" w:rsidRPr="008F1EEF">
        <w:t>.</w:t>
      </w:r>
    </w:p>
    <w:p w:rsidR="008F1EEF" w:rsidRPr="008F1EEF" w:rsidRDefault="00EB347A" w:rsidP="008F1EEF">
      <w:pPr>
        <w:pStyle w:val="2"/>
      </w:pPr>
      <w:r w:rsidRPr="008F1EEF">
        <w:br w:type="page"/>
      </w:r>
      <w:bookmarkStart w:id="7" w:name="_Toc251237419"/>
      <w:r w:rsidRPr="008F1EEF">
        <w:t>П</w:t>
      </w:r>
      <w:r w:rsidR="00681CB1" w:rsidRPr="008F1EEF">
        <w:t>риложение</w:t>
      </w:r>
      <w:bookmarkEnd w:id="7"/>
    </w:p>
    <w:p w:rsidR="008F1EEF" w:rsidRDefault="008F1EEF" w:rsidP="008F1EEF"/>
    <w:p w:rsidR="008F1EEF" w:rsidRDefault="00EB347A" w:rsidP="008F1EEF">
      <w:r w:rsidRPr="008F1EEF">
        <w:t>Справка о реализации права пациента на информацию и отказ от медицинского вмешательства</w:t>
      </w:r>
      <w:r w:rsidR="008F1EEF" w:rsidRPr="008F1EEF">
        <w:t>.</w:t>
      </w:r>
    </w:p>
    <w:p w:rsidR="008F1EEF" w:rsidRDefault="00EB347A" w:rsidP="008F1EEF">
      <w:r w:rsidRPr="008F1EEF">
        <w:t>Аборт, как и любое другое медицинское хирургическое вмешательство, имеет осложнения</w:t>
      </w:r>
      <w:r w:rsidR="008F1EEF" w:rsidRPr="008F1EEF">
        <w:t xml:space="preserve">. </w:t>
      </w:r>
      <w:r w:rsidRPr="008F1EEF">
        <w:t>Аборт несет многочисленные отрицательные последствия совершившим его</w:t>
      </w:r>
      <w:r w:rsidR="008F1EEF" w:rsidRPr="008F1EEF">
        <w:t xml:space="preserve">. </w:t>
      </w:r>
      <w:r w:rsidRPr="008F1EEF">
        <w:t>Это тяжелые психологические последствия</w:t>
      </w:r>
      <w:r w:rsidR="008F1EEF" w:rsidRPr="008F1EEF">
        <w:t xml:space="preserve">, </w:t>
      </w:r>
      <w:r w:rsidRPr="008F1EEF">
        <w:t>проявляющиеся даже спустя много лет</w:t>
      </w:r>
      <w:r w:rsidR="008F1EEF">
        <w:t xml:space="preserve"> (</w:t>
      </w:r>
      <w:r w:rsidRPr="008F1EEF">
        <w:t>постабортный синдром</w:t>
      </w:r>
      <w:r w:rsidR="008F1EEF" w:rsidRPr="008F1EEF">
        <w:t>),</w:t>
      </w:r>
      <w:r w:rsidRPr="008F1EEF">
        <w:t xml:space="preserve"> повреждение репродуктивной системы матери, вплоть до бесплодия, которое является одним из самых распространенных последствий прерывания беременности</w:t>
      </w:r>
      <w:r w:rsidR="008F1EEF" w:rsidRPr="008F1EEF">
        <w:t xml:space="preserve">. </w:t>
      </w:r>
      <w:r w:rsidRPr="008F1EEF">
        <w:t>Установлена и доказана связь между абортом и развитием злокачественных опухолей</w:t>
      </w:r>
      <w:r w:rsidR="008F1EEF" w:rsidRPr="008F1EEF">
        <w:t>.</w:t>
      </w:r>
    </w:p>
    <w:p w:rsidR="008F1EEF" w:rsidRDefault="00EB347A" w:rsidP="008F1EEF">
      <w:r w:rsidRPr="008F1EEF">
        <w:t>Тяжесть осложнений разная, вплоть до смертельного исхода</w:t>
      </w:r>
      <w:r w:rsidR="008F1EEF" w:rsidRPr="008F1EEF">
        <w:t xml:space="preserve">. </w:t>
      </w:r>
      <w:r w:rsidRPr="008F1EEF">
        <w:t>В отличие от других медицинских процедур, те или иные осложнения при аборте встречаются в 100% случаев</w:t>
      </w:r>
      <w:r w:rsidR="008F1EEF" w:rsidRPr="008F1EEF">
        <w:t>.</w:t>
      </w:r>
    </w:p>
    <w:p w:rsidR="008F1EEF" w:rsidRDefault="00EB347A" w:rsidP="008F1EEF">
      <w:r w:rsidRPr="008F1EEF">
        <w:t>Одним из основополагающих прав человека в правовом обществе является информированное добровольное согласие на медицинское вмешательство и отказ от него</w:t>
      </w:r>
      <w:r w:rsidR="008F1EEF" w:rsidRPr="008F1EEF">
        <w:t xml:space="preserve">. </w:t>
      </w:r>
      <w:r w:rsidRPr="008F1EEF">
        <w:t>Это означает, что врач обязан предупредить больного о возможных отрицательных последствиях медицинского вмешательства</w:t>
      </w:r>
      <w:r w:rsidR="008F1EEF" w:rsidRPr="008F1EEF">
        <w:t xml:space="preserve">. </w:t>
      </w:r>
      <w:r w:rsidRPr="008F1EEF">
        <w:t>Таким образом, существование консультационного пункта не противоречит российскому законодательству, а находится в полном согласии с ним</w:t>
      </w:r>
      <w:r w:rsidR="008F1EEF" w:rsidRPr="008F1EEF">
        <w:t>.</w:t>
      </w:r>
    </w:p>
    <w:p w:rsidR="00681CB1" w:rsidRPr="008F1EEF" w:rsidRDefault="00681CB1" w:rsidP="008F1EEF">
      <w:bookmarkStart w:id="8" w:name="_GoBack"/>
      <w:bookmarkEnd w:id="8"/>
    </w:p>
    <w:sectPr w:rsidR="00681CB1" w:rsidRPr="008F1EEF" w:rsidSect="008F1EE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2B" w:rsidRDefault="0035222B">
      <w:r>
        <w:separator/>
      </w:r>
    </w:p>
  </w:endnote>
  <w:endnote w:type="continuationSeparator" w:id="0">
    <w:p w:rsidR="0035222B" w:rsidRDefault="003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EF" w:rsidRDefault="008F1EE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EF" w:rsidRDefault="008F1EE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2B" w:rsidRDefault="0035222B">
      <w:r>
        <w:separator/>
      </w:r>
    </w:p>
  </w:footnote>
  <w:footnote w:type="continuationSeparator" w:id="0">
    <w:p w:rsidR="0035222B" w:rsidRDefault="0035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EF" w:rsidRDefault="00B070D3" w:rsidP="008F1EEF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8F1EEF" w:rsidRDefault="008F1EEF" w:rsidP="008F1EE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EF" w:rsidRDefault="008F1E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4964"/>
    <w:multiLevelType w:val="hybridMultilevel"/>
    <w:tmpl w:val="B15E0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ACD"/>
    <w:rsid w:val="00081F29"/>
    <w:rsid w:val="00191BD1"/>
    <w:rsid w:val="001C769F"/>
    <w:rsid w:val="00273548"/>
    <w:rsid w:val="0027410C"/>
    <w:rsid w:val="0035222B"/>
    <w:rsid w:val="0038077E"/>
    <w:rsid w:val="0039672F"/>
    <w:rsid w:val="00402A62"/>
    <w:rsid w:val="004157EB"/>
    <w:rsid w:val="0056714A"/>
    <w:rsid w:val="005C5059"/>
    <w:rsid w:val="005F106C"/>
    <w:rsid w:val="00681CB1"/>
    <w:rsid w:val="00697ADD"/>
    <w:rsid w:val="006B2A8E"/>
    <w:rsid w:val="006C4E17"/>
    <w:rsid w:val="006D4905"/>
    <w:rsid w:val="0086397D"/>
    <w:rsid w:val="008F1EEF"/>
    <w:rsid w:val="00976BA3"/>
    <w:rsid w:val="00A83563"/>
    <w:rsid w:val="00B070D3"/>
    <w:rsid w:val="00B3469B"/>
    <w:rsid w:val="00B71D0F"/>
    <w:rsid w:val="00BE735D"/>
    <w:rsid w:val="00BF69E8"/>
    <w:rsid w:val="00CA264D"/>
    <w:rsid w:val="00CC3334"/>
    <w:rsid w:val="00DA4DCC"/>
    <w:rsid w:val="00DF2331"/>
    <w:rsid w:val="00E07EFD"/>
    <w:rsid w:val="00E8388A"/>
    <w:rsid w:val="00E91B24"/>
    <w:rsid w:val="00EB347A"/>
    <w:rsid w:val="00EB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8A04A8-EA82-473C-A698-D300B3A3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F1EE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F1EE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F1EE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F1EE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F1EE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F1EE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F1EE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F1EE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F1EE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8F1EE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F1EE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F1EEF"/>
    <w:rPr>
      <w:vertAlign w:val="superscript"/>
    </w:rPr>
  </w:style>
  <w:style w:type="paragraph" w:styleId="a7">
    <w:name w:val="Body Text"/>
    <w:basedOn w:val="a2"/>
    <w:link w:val="aa"/>
    <w:uiPriority w:val="99"/>
    <w:rsid w:val="008F1EEF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8F1EE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F1EEF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8F1EE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F1EE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8F1EE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F1EEF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8F1EE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8F1EE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F1EE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F1EE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F1EEF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8F1EEF"/>
  </w:style>
  <w:style w:type="character" w:customStyle="1" w:styleId="af5">
    <w:name w:val="номер страницы"/>
    <w:uiPriority w:val="99"/>
    <w:rsid w:val="008F1EEF"/>
    <w:rPr>
      <w:sz w:val="28"/>
      <w:szCs w:val="28"/>
    </w:rPr>
  </w:style>
  <w:style w:type="paragraph" w:styleId="af6">
    <w:name w:val="Normal (Web)"/>
    <w:basedOn w:val="a2"/>
    <w:uiPriority w:val="99"/>
    <w:rsid w:val="008F1EE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F1EE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F1EE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F1EE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F1EE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F1EEF"/>
    <w:pPr>
      <w:ind w:left="958"/>
    </w:pPr>
  </w:style>
  <w:style w:type="paragraph" w:styleId="23">
    <w:name w:val="Body Text Indent 2"/>
    <w:basedOn w:val="a2"/>
    <w:link w:val="24"/>
    <w:uiPriority w:val="99"/>
    <w:rsid w:val="008F1EE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F1EE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F1EE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F1EE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F1EEF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F1EEF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F1EE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F1EE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F1EE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F1EEF"/>
    <w:rPr>
      <w:i/>
      <w:iCs/>
    </w:rPr>
  </w:style>
  <w:style w:type="paragraph" w:customStyle="1" w:styleId="af9">
    <w:name w:val="ТАБЛИЦА"/>
    <w:next w:val="a2"/>
    <w:autoRedefine/>
    <w:uiPriority w:val="99"/>
    <w:rsid w:val="008F1EE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F1EE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F1EEF"/>
  </w:style>
  <w:style w:type="table" w:customStyle="1" w:styleId="15">
    <w:name w:val="Стиль таблицы1"/>
    <w:basedOn w:val="a4"/>
    <w:uiPriority w:val="99"/>
    <w:rsid w:val="008F1EE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F1EE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F1EE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F1EE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F1EE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F1EE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4583</Words>
  <Characters>26125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2014-02-25T07:34:00Z</dcterms:created>
  <dcterms:modified xsi:type="dcterms:W3CDTF">2014-02-25T07:34:00Z</dcterms:modified>
</cp:coreProperties>
</file>