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F3" w:rsidRPr="008856BA" w:rsidRDefault="007D73DE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Cs w:val="0"/>
          <w:sz w:val="28"/>
          <w:szCs w:val="28"/>
        </w:rPr>
        <w:t>План</w:t>
      </w:r>
    </w:p>
    <w:p w:rsidR="008856BA" w:rsidRPr="008856BA" w:rsidRDefault="008856BA" w:rsidP="008856BA">
      <w:pPr>
        <w:pStyle w:val="10"/>
      </w:pP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Введение</w:t>
      </w: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1.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Составление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плана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письма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с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плохими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новостями</w:t>
      </w: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2.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Стратегия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написания</w:t>
      </w: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3.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Этапы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сообщения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плохих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новостей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4.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Разновидности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писем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с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отказом</w:t>
      </w: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5.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Составление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письменных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жалоб</w:t>
      </w: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Заключение</w:t>
      </w:r>
    </w:p>
    <w:p w:rsidR="007D73DE" w:rsidRPr="008856BA" w:rsidRDefault="007D73DE" w:rsidP="008856BA">
      <w:pPr>
        <w:pStyle w:val="10"/>
        <w:ind w:firstLine="0"/>
        <w:rPr>
          <w:noProof/>
          <w:kern w:val="0"/>
        </w:rPr>
      </w:pPr>
      <w:r w:rsidRPr="001A354E">
        <w:rPr>
          <w:rStyle w:val="aa"/>
          <w:b w:val="0"/>
          <w:caps w:val="0"/>
          <w:noProof/>
          <w:color w:val="auto"/>
          <w:u w:val="none"/>
        </w:rPr>
        <w:t>Список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использованной</w:t>
      </w:r>
      <w:r w:rsidR="008856BA" w:rsidRPr="001A354E">
        <w:rPr>
          <w:rStyle w:val="aa"/>
          <w:b w:val="0"/>
          <w:caps w:val="0"/>
          <w:noProof/>
          <w:color w:val="auto"/>
          <w:u w:val="none"/>
        </w:rPr>
        <w:t xml:space="preserve"> </w:t>
      </w:r>
      <w:r w:rsidRPr="001A354E">
        <w:rPr>
          <w:rStyle w:val="aa"/>
          <w:b w:val="0"/>
          <w:caps w:val="0"/>
          <w:noProof/>
          <w:color w:val="auto"/>
          <w:u w:val="none"/>
        </w:rPr>
        <w:t>литературы</w:t>
      </w:r>
    </w:p>
    <w:p w:rsidR="00381495" w:rsidRPr="008856BA" w:rsidRDefault="00381495" w:rsidP="008856BA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p w:rsidR="00381495" w:rsidRPr="008856BA" w:rsidRDefault="00381495" w:rsidP="008856B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8856BA">
        <w:rPr>
          <w:b/>
          <w:sz w:val="28"/>
          <w:szCs w:val="28"/>
        </w:rPr>
        <w:br w:type="page"/>
      </w:r>
      <w:bookmarkStart w:id="0" w:name="_Toc134689630"/>
      <w:r w:rsidR="005401EC" w:rsidRPr="008856BA">
        <w:rPr>
          <w:b/>
          <w:sz w:val="28"/>
          <w:szCs w:val="28"/>
        </w:rPr>
        <w:t>Введение</w:t>
      </w:r>
      <w:bookmarkEnd w:id="0"/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E6733B" w:rsidRPr="008856BA" w:rsidRDefault="00E6733B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вчерашний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разговор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телефону,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беседа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незнакомым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человеком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купе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поезда,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вечер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воспоминаний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встрече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одноклассников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другое.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Каждый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знаком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привычными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словосочетаниями,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«общение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искусством»,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«общение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ЭВМ»,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«общение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животными»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т.д.</w:t>
      </w:r>
      <w:r w:rsidR="008856BA">
        <w:rPr>
          <w:b w:val="0"/>
          <w:bCs w:val="0"/>
          <w:sz w:val="28"/>
          <w:szCs w:val="28"/>
        </w:rPr>
        <w:t xml:space="preserve"> </w:t>
      </w:r>
      <w:r w:rsidR="000124C1" w:rsidRPr="008856BA">
        <w:rPr>
          <w:b w:val="0"/>
          <w:bCs w:val="0"/>
          <w:sz w:val="28"/>
          <w:szCs w:val="28"/>
        </w:rPr>
        <w:t>М</w:t>
      </w:r>
      <w:r w:rsidRPr="008856BA">
        <w:rPr>
          <w:b w:val="0"/>
          <w:bCs w:val="0"/>
          <w:sz w:val="28"/>
          <w:szCs w:val="28"/>
        </w:rPr>
        <w:t>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показаться,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границ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понятия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существует,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бесконечен,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значит,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говорил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выдающийся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советский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психолог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Л.С.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Выготский,</w:t>
      </w:r>
      <w:r w:rsidR="008856BA">
        <w:rPr>
          <w:b w:val="0"/>
          <w:bCs w:val="0"/>
          <w:sz w:val="28"/>
          <w:szCs w:val="28"/>
        </w:rPr>
        <w:t xml:space="preserve"> </w:t>
      </w:r>
      <w:r w:rsidR="000124C1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понятия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стремится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бесконечности,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содержание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стремится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нулю</w:t>
      </w:r>
      <w:r w:rsidR="000124C1" w:rsidRPr="008856BA">
        <w:rPr>
          <w:b w:val="0"/>
          <w:bCs w:val="0"/>
          <w:sz w:val="28"/>
          <w:szCs w:val="28"/>
        </w:rPr>
        <w:t>»</w:t>
      </w:r>
      <w:r w:rsidRPr="008856BA">
        <w:rPr>
          <w:b w:val="0"/>
          <w:bCs w:val="0"/>
          <w:sz w:val="28"/>
          <w:szCs w:val="28"/>
        </w:rPr>
        <w:t>.</w:t>
      </w:r>
    </w:p>
    <w:p w:rsidR="007D73DE" w:rsidRPr="008856BA" w:rsidRDefault="007D73D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встречаются,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разговаривают.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всегда,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везде,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большинстве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случаев.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вступать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контакт,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находясь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далеко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используя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речь.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Речь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составляет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саму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суть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социального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взаимодействия,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самые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разнообразные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виды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разговоров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повседневной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болтовни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эмоциональных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признаний,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совещаний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переговоров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выступлений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средствах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массовой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информации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становятся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предметом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теории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речевой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коммуникации.</w:t>
      </w:r>
    </w:p>
    <w:p w:rsidR="009F4446" w:rsidRPr="008856BA" w:rsidRDefault="009F4446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Умение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эффективно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пользоваться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речью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ключом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успеху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деятельности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менеджера.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Напротив,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плохо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документы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лучшем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остаться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незамеченными,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худшем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привести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серьезному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конфликту.</w:t>
      </w:r>
    </w:p>
    <w:p w:rsidR="009F4446" w:rsidRPr="008856BA" w:rsidRDefault="009F4446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достичь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успеха,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качества.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непременных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научиться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точно,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ясно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грамотно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излагать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мысли,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планы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аргументы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Вашим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коллегам,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партнерам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руководителям.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Письменный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трудно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написать,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поскольку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отвергает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читателя.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Вряд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благосклонно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отреагирует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поэтому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прямота,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присущая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содержащему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здесь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неуместна.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Большинство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авторитетов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внушают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sz w:val="28"/>
          <w:szCs w:val="28"/>
        </w:rPr>
        <w:t>письма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sz w:val="28"/>
          <w:szCs w:val="28"/>
        </w:rPr>
        <w:t>с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sz w:val="28"/>
          <w:szCs w:val="28"/>
        </w:rPr>
        <w:t>плохими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sz w:val="28"/>
          <w:szCs w:val="28"/>
        </w:rPr>
        <w:t>новостями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уклончивой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индуктивной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манере,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второстепенного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главному.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Непрямая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последовательность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изложения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приемлемым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поскольку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позволяет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описать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процесс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размышления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прежде,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принятом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решении.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заглянуть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мысли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идеале,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согласиться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обоснованным.</w:t>
      </w:r>
    </w:p>
    <w:p w:rsidR="00381495" w:rsidRPr="008856BA" w:rsidRDefault="0032563E" w:rsidP="008856BA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856BA">
        <w:rPr>
          <w:bCs/>
          <w:sz w:val="28"/>
          <w:szCs w:val="28"/>
        </w:rPr>
        <w:t>Непрямая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последовательность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может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быть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усилена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или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ослаблена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за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счет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используемых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в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письме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слов.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Во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многих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письмах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с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плохими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новостями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используются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негативные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слова,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и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общее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впечатление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у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читающего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оказывается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негативным.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Даже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если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в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таком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письме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излагается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нечто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отличное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от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того,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что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хотел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бы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прочесть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получатель,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его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следует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писать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в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позитивной</w:t>
      </w:r>
      <w:r w:rsidR="008856BA">
        <w:rPr>
          <w:bCs/>
          <w:sz w:val="28"/>
          <w:szCs w:val="28"/>
        </w:rPr>
        <w:t xml:space="preserve"> </w:t>
      </w:r>
      <w:r w:rsidRPr="008856BA">
        <w:rPr>
          <w:bCs/>
          <w:sz w:val="28"/>
          <w:szCs w:val="28"/>
        </w:rPr>
        <w:t>манере</w:t>
      </w:r>
      <w:r w:rsidRPr="008856BA">
        <w:rPr>
          <w:b/>
          <w:bCs/>
          <w:sz w:val="28"/>
          <w:szCs w:val="28"/>
        </w:rPr>
        <w:t>.</w:t>
      </w:r>
    </w:p>
    <w:p w:rsidR="0032563E" w:rsidRPr="008856BA" w:rsidRDefault="0032563E" w:rsidP="008856BA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81495" w:rsidRPr="008856BA" w:rsidRDefault="00381495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Cs w:val="0"/>
          <w:sz w:val="28"/>
          <w:szCs w:val="28"/>
        </w:rPr>
        <w:br w:type="page"/>
      </w:r>
      <w:bookmarkStart w:id="1" w:name="_Toc134689631"/>
      <w:r w:rsidR="005401EC" w:rsidRPr="008856BA">
        <w:rPr>
          <w:bCs w:val="0"/>
          <w:sz w:val="28"/>
          <w:szCs w:val="28"/>
        </w:rPr>
        <w:t>1</w:t>
      </w:r>
      <w:r w:rsidRPr="008856BA">
        <w:rPr>
          <w:bCs w:val="0"/>
          <w:sz w:val="28"/>
          <w:szCs w:val="28"/>
        </w:rPr>
        <w:t>.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Составление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плана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письма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с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плохими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новостями</w:t>
      </w:r>
      <w:bookmarkEnd w:id="1"/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Недавно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выражение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импровизация</w:t>
      </w:r>
      <w:r w:rsidR="00E6733B" w:rsidRPr="008856BA">
        <w:rPr>
          <w:b w:val="0"/>
          <w:bCs w:val="0"/>
          <w:sz w:val="28"/>
          <w:szCs w:val="28"/>
        </w:rPr>
        <w:t>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вошло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словарный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запас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большинства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нас.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Студенты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импровизируют,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приходят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занятия,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подготовив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задано.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занимающиеся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бизнесом,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импровизируют,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устраивают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презентации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выполняя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обязанности,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подготовившись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образом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выступлению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конкретным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клиентом.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занимающиеся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импровизацией,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ставку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деятельность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принята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положительно;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очень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риск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оправдывается,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деятельность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удовлетворяет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минимальным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стандартам.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Однако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удовлетворять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минимальные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требования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стандартов,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заниматься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рутинным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планированием.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особенно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важно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сложных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случаях,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плохих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новостей.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сделать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образом,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возникнуть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угроза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взаимоотношениям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сделать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образом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вряд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тщательного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плана.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Внимательное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плана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отличает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эффективные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бизнес-к</w:t>
      </w:r>
      <w:r w:rsidR="00D11464" w:rsidRPr="008856BA">
        <w:rPr>
          <w:b w:val="0"/>
          <w:bCs w:val="0"/>
          <w:sz w:val="28"/>
          <w:szCs w:val="28"/>
        </w:rPr>
        <w:t>оммуникации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неэффективных.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насколько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правильно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спланировано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зависит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реакция</w:t>
      </w:r>
      <w:r w:rsidR="008856BA">
        <w:rPr>
          <w:b w:val="0"/>
          <w:bCs w:val="0"/>
          <w:sz w:val="28"/>
          <w:szCs w:val="28"/>
        </w:rPr>
        <w:t xml:space="preserve"> </w:t>
      </w:r>
      <w:r w:rsidR="00D11464" w:rsidRPr="008856BA">
        <w:rPr>
          <w:b w:val="0"/>
          <w:bCs w:val="0"/>
          <w:sz w:val="28"/>
          <w:szCs w:val="28"/>
        </w:rPr>
        <w:t>читающего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Постановка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(ей)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Пишущие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решить,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намерены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осуществить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посредством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преследуют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цель.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решить,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важной.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Хотя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необходимости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слишком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распространяться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поводу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плохих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новостей,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уж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уверены,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воспримет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намереваетесь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сообщить.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считал,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основной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целью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проинформировать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читателей,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невозможно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выполнить.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целью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ними.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sz w:val="28"/>
          <w:szCs w:val="28"/>
        </w:rPr>
        <w:t>Анализ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sz w:val="28"/>
          <w:szCs w:val="28"/>
        </w:rPr>
        <w:t>целевой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sz w:val="28"/>
          <w:szCs w:val="28"/>
        </w:rPr>
        <w:t>аудитории</w:t>
      </w:r>
    </w:p>
    <w:p w:rsidR="00594AF1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пор,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встанет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точку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зрения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обсуждаемый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вопрос,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маловероятно,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594AF1"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="00594AF1" w:rsidRPr="008856BA">
        <w:rPr>
          <w:b w:val="0"/>
          <w:bCs w:val="0"/>
          <w:sz w:val="28"/>
          <w:szCs w:val="28"/>
        </w:rPr>
        <w:t>произведет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594AF1" w:rsidRPr="008856BA">
        <w:rPr>
          <w:b w:val="0"/>
          <w:bCs w:val="0"/>
          <w:sz w:val="28"/>
          <w:szCs w:val="28"/>
        </w:rPr>
        <w:t>желаемое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594AF1" w:rsidRPr="008856BA">
        <w:rPr>
          <w:b w:val="0"/>
          <w:bCs w:val="0"/>
          <w:sz w:val="28"/>
          <w:szCs w:val="28"/>
        </w:rPr>
        <w:t>впе</w:t>
      </w:r>
      <w:r w:rsidRPr="008856BA">
        <w:rPr>
          <w:b w:val="0"/>
          <w:bCs w:val="0"/>
          <w:sz w:val="28"/>
          <w:szCs w:val="28"/>
        </w:rPr>
        <w:t>чатление.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Выбор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идей,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отразить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После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определения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анализа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целевой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аудитории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готов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отбору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соображений,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включены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составители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формируют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перечень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мыслей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прежде,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определят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цели;</w:t>
      </w:r>
      <w:r w:rsidR="008856BA">
        <w:rPr>
          <w:b w:val="0"/>
          <w:bCs w:val="0"/>
          <w:sz w:val="28"/>
          <w:szCs w:val="28"/>
        </w:rPr>
        <w:t xml:space="preserve"> </w:t>
      </w:r>
      <w:r w:rsidR="00594AF1"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практика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обычно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приводит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тому,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остаются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неясными.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составители,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определяют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целевую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аудиторию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выбора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соображений,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отправляют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отвечающие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интересам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нуждам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читающих.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Выбор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соответствующего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канала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средства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распространения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информации</w:t>
      </w:r>
    </w:p>
    <w:p w:rsidR="0032563E" w:rsidRPr="008856BA" w:rsidRDefault="0032563E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Выбирая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соответствующий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канал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средство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</w:t>
      </w:r>
      <w:r w:rsidR="008F62D0" w:rsidRPr="008856BA">
        <w:rPr>
          <w:b w:val="0"/>
          <w:bCs w:val="0"/>
          <w:sz w:val="28"/>
          <w:szCs w:val="28"/>
        </w:rPr>
        <w:t>аспространения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="008F62D0" w:rsidRPr="008856BA">
        <w:rPr>
          <w:b w:val="0"/>
          <w:bCs w:val="0"/>
          <w:sz w:val="28"/>
          <w:szCs w:val="28"/>
        </w:rPr>
        <w:t>информации,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="008F62D0" w:rsidRPr="008856BA">
        <w:rPr>
          <w:b w:val="0"/>
          <w:bCs w:val="0"/>
          <w:sz w:val="28"/>
          <w:szCs w:val="28"/>
        </w:rPr>
        <w:t>пишу</w:t>
      </w:r>
      <w:r w:rsidRPr="008856BA">
        <w:rPr>
          <w:b w:val="0"/>
          <w:bCs w:val="0"/>
          <w:sz w:val="28"/>
          <w:szCs w:val="28"/>
        </w:rPr>
        <w:t>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определить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наилучший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способ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</w:t>
      </w:r>
      <w:r w:rsidR="008F62D0" w:rsidRPr="008856BA">
        <w:rPr>
          <w:b w:val="0"/>
          <w:bCs w:val="0"/>
          <w:sz w:val="28"/>
          <w:szCs w:val="28"/>
        </w:rPr>
        <w:t>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8F62D0"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="008F62D0" w:rsidRPr="008856BA">
        <w:rPr>
          <w:b w:val="0"/>
          <w:bCs w:val="0"/>
          <w:sz w:val="28"/>
          <w:szCs w:val="28"/>
        </w:rPr>
        <w:t>достичь</w:t>
      </w:r>
      <w:r w:rsidR="008856BA">
        <w:rPr>
          <w:b w:val="0"/>
          <w:bCs w:val="0"/>
          <w:sz w:val="28"/>
          <w:szCs w:val="28"/>
        </w:rPr>
        <w:t xml:space="preserve"> </w:t>
      </w:r>
      <w:r w:rsidR="008F62D0" w:rsidRPr="008856BA">
        <w:rPr>
          <w:b w:val="0"/>
          <w:bCs w:val="0"/>
          <w:sz w:val="28"/>
          <w:szCs w:val="28"/>
        </w:rPr>
        <w:t>целевой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8F62D0" w:rsidRPr="008856BA">
        <w:rPr>
          <w:b w:val="0"/>
          <w:bCs w:val="0"/>
          <w:sz w:val="28"/>
          <w:szCs w:val="28"/>
        </w:rPr>
        <w:t>ауди</w:t>
      </w:r>
      <w:r w:rsidRPr="008856BA">
        <w:rPr>
          <w:b w:val="0"/>
          <w:bCs w:val="0"/>
          <w:sz w:val="28"/>
          <w:szCs w:val="28"/>
        </w:rPr>
        <w:t>тории.</w:t>
      </w:r>
    </w:p>
    <w:p w:rsidR="008856BA" w:rsidRDefault="008856BA" w:rsidP="008856BA">
      <w:pPr>
        <w:spacing w:line="360" w:lineRule="auto"/>
        <w:ind w:firstLine="709"/>
        <w:jc w:val="both"/>
        <w:rPr>
          <w:bCs w:val="0"/>
          <w:sz w:val="28"/>
          <w:szCs w:val="28"/>
        </w:rPr>
      </w:pPr>
      <w:bookmarkStart w:id="2" w:name="_Toc134689632"/>
    </w:p>
    <w:p w:rsidR="00381495" w:rsidRPr="008856BA" w:rsidRDefault="005401EC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Cs w:val="0"/>
          <w:sz w:val="28"/>
          <w:szCs w:val="28"/>
        </w:rPr>
        <w:t>2</w:t>
      </w:r>
      <w:r w:rsidR="00381495" w:rsidRPr="008856BA">
        <w:rPr>
          <w:bCs w:val="0"/>
          <w:sz w:val="28"/>
          <w:szCs w:val="28"/>
        </w:rPr>
        <w:t>.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Стратегия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написания</w:t>
      </w:r>
      <w:bookmarkEnd w:id="2"/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254615" w:rsidRPr="008856BA" w:rsidRDefault="00254615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Генеральной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стратегией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побудить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прочесть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целиком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понял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шанс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заслужить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одобрение.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Продолжение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взаимоотношений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воздержится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скороспелых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выводов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пор,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вникнет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целом.</w:t>
      </w:r>
    </w:p>
    <w:p w:rsidR="00254615" w:rsidRPr="008856BA" w:rsidRDefault="00254615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подготовить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оказало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минимально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негативный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эффект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Прежде,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начать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писать,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поставить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себя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читающего.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обязаны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определить,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добиться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воспринял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решение.</w:t>
      </w:r>
    </w:p>
    <w:p w:rsidR="00254615" w:rsidRPr="008856BA" w:rsidRDefault="00254615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Тот,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хочет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эффективное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постарается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выгоды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полученного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негативного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ответа.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некоторых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случаях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внести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полезное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предложение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альтернативного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типа.</w:t>
      </w:r>
    </w:p>
    <w:p w:rsidR="00254615" w:rsidRPr="008856BA" w:rsidRDefault="00254615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Бывают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трудно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какие-либо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выгоды.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Однако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посмотрит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ситуацию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почти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наверняка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найти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способ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выгоду,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предложить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какую-нибудь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альтернативу.</w:t>
      </w:r>
    </w:p>
    <w:p w:rsidR="00381495" w:rsidRPr="008856BA" w:rsidRDefault="00254615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Ключом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отказов,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достигают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желаемой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знакомство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фактами,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имеющими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ситуации.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ситуации,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требующие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рода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писем,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оказываются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схожими,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редко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бывают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идентичными.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Будучи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осведомленным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относящихся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фактах,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послания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разработать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линию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убеждения,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читающий,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поймет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воспримет.</w:t>
      </w:r>
    </w:p>
    <w:p w:rsidR="008856BA" w:rsidRDefault="008856BA" w:rsidP="008856BA">
      <w:pPr>
        <w:spacing w:line="360" w:lineRule="auto"/>
        <w:ind w:firstLine="709"/>
        <w:jc w:val="both"/>
        <w:rPr>
          <w:bCs w:val="0"/>
          <w:sz w:val="28"/>
          <w:szCs w:val="28"/>
        </w:rPr>
      </w:pPr>
      <w:bookmarkStart w:id="3" w:name="_Toc134689633"/>
    </w:p>
    <w:p w:rsidR="00381495" w:rsidRPr="008856BA" w:rsidRDefault="005401EC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Cs w:val="0"/>
          <w:sz w:val="28"/>
          <w:szCs w:val="28"/>
        </w:rPr>
        <w:t>3</w:t>
      </w:r>
      <w:r w:rsidR="00381495" w:rsidRPr="008856BA">
        <w:rPr>
          <w:bCs w:val="0"/>
          <w:sz w:val="28"/>
          <w:szCs w:val="28"/>
        </w:rPr>
        <w:t>.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Этапы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сообщения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плохих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новостей</w:t>
      </w:r>
      <w:bookmarkEnd w:id="3"/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Ситуации,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требующие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отказов,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очень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разнообразны.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Существует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несколько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определенных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этапов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составления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писем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плохими</w:t>
      </w:r>
      <w:r w:rsidR="008856BA">
        <w:rPr>
          <w:b w:val="0"/>
          <w:bCs w:val="0"/>
          <w:sz w:val="28"/>
          <w:szCs w:val="28"/>
        </w:rPr>
        <w:t xml:space="preserve"> </w:t>
      </w:r>
      <w:r w:rsidR="008B7ED1" w:rsidRPr="008856BA">
        <w:rPr>
          <w:b w:val="0"/>
          <w:bCs w:val="0"/>
          <w:sz w:val="28"/>
          <w:szCs w:val="28"/>
        </w:rPr>
        <w:t>новостями:</w:t>
      </w:r>
    </w:p>
    <w:p w:rsidR="008B7ED1" w:rsidRPr="008856BA" w:rsidRDefault="00A21DDB" w:rsidP="008856BA">
      <w:pPr>
        <w:numPr>
          <w:ilvl w:val="0"/>
          <w:numId w:val="6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нейтральное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начало;</w:t>
      </w:r>
    </w:p>
    <w:p w:rsidR="00A21DDB" w:rsidRPr="008856BA" w:rsidRDefault="00A21DDB" w:rsidP="008856BA">
      <w:pPr>
        <w:numPr>
          <w:ilvl w:val="0"/>
          <w:numId w:val="6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позитивное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объяснение;</w:t>
      </w:r>
    </w:p>
    <w:p w:rsidR="00A21DDB" w:rsidRPr="008856BA" w:rsidRDefault="00A21DDB" w:rsidP="008856BA">
      <w:pPr>
        <w:numPr>
          <w:ilvl w:val="0"/>
          <w:numId w:val="6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отказ;</w:t>
      </w:r>
    </w:p>
    <w:p w:rsidR="00A21DDB" w:rsidRPr="008856BA" w:rsidRDefault="00A21DDB" w:rsidP="008856BA">
      <w:pPr>
        <w:numPr>
          <w:ilvl w:val="0"/>
          <w:numId w:val="6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позитивный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тон.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Нейтральное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начало</w:t>
      </w:r>
    </w:p>
    <w:p w:rsidR="0007607A" w:rsidRPr="008856BA" w:rsidRDefault="00A21DDB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начать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нейтрального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комментария,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который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состоит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какого-либо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вида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согласия.</w:t>
      </w:r>
      <w:r w:rsidR="008856BA">
        <w:rPr>
          <w:b w:val="0"/>
          <w:bCs w:val="0"/>
          <w:sz w:val="28"/>
          <w:szCs w:val="28"/>
        </w:rPr>
        <w:t xml:space="preserve"> </w:t>
      </w:r>
      <w:r w:rsidR="00667DDF" w:rsidRPr="008856BA">
        <w:rPr>
          <w:b w:val="0"/>
          <w:bCs w:val="0"/>
          <w:sz w:val="28"/>
          <w:szCs w:val="28"/>
        </w:rPr>
        <w:t>Н</w:t>
      </w:r>
      <w:r w:rsidR="00651E60" w:rsidRPr="008856BA">
        <w:rPr>
          <w:b w:val="0"/>
          <w:bCs w:val="0"/>
          <w:sz w:val="28"/>
          <w:szCs w:val="28"/>
        </w:rPr>
        <w:t>ачальный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комментарий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призван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67DDF" w:rsidRPr="008856BA">
        <w:rPr>
          <w:b w:val="0"/>
          <w:bCs w:val="0"/>
          <w:sz w:val="28"/>
          <w:szCs w:val="28"/>
        </w:rPr>
        <w:t>понять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67DDF" w:rsidRPr="008856BA">
        <w:rPr>
          <w:b w:val="0"/>
          <w:bCs w:val="0"/>
          <w:sz w:val="28"/>
          <w:szCs w:val="28"/>
        </w:rPr>
        <w:t>получателю</w:t>
      </w:r>
      <w:r w:rsidR="008856BA">
        <w:rPr>
          <w:b w:val="0"/>
          <w:bCs w:val="0"/>
          <w:sz w:val="28"/>
          <w:szCs w:val="28"/>
        </w:rPr>
        <w:t xml:space="preserve"> </w:t>
      </w:r>
      <w:r w:rsidR="00667DDF" w:rsidRPr="008856BA">
        <w:rPr>
          <w:b w:val="0"/>
          <w:bCs w:val="0"/>
          <w:sz w:val="28"/>
          <w:szCs w:val="28"/>
        </w:rPr>
        <w:t>тему</w:t>
      </w:r>
      <w:r w:rsidR="008856BA">
        <w:rPr>
          <w:b w:val="0"/>
          <w:bCs w:val="0"/>
          <w:sz w:val="28"/>
          <w:szCs w:val="28"/>
        </w:rPr>
        <w:t xml:space="preserve"> </w:t>
      </w:r>
      <w:r w:rsidR="00667DDF" w:rsidRPr="008856BA">
        <w:rPr>
          <w:b w:val="0"/>
          <w:bCs w:val="0"/>
          <w:sz w:val="28"/>
          <w:szCs w:val="28"/>
        </w:rPr>
        <w:t>письма,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подразумевать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да,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нет.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Прочитав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первый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абзац,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получатель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понять,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ответом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запрос.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идеале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автору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хорошо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б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каком-либо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виде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указать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согласие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получателем.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Начало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соответствовать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сообщению,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</w:t>
      </w:r>
      <w:r w:rsidR="0007607A" w:rsidRPr="008856BA">
        <w:rPr>
          <w:b w:val="0"/>
          <w:bCs w:val="0"/>
          <w:sz w:val="28"/>
          <w:szCs w:val="28"/>
        </w:rPr>
        <w:t>торое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за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ним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последует.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чи</w:t>
      </w:r>
      <w:r w:rsidRPr="008856BA">
        <w:rPr>
          <w:b w:val="0"/>
          <w:bCs w:val="0"/>
          <w:sz w:val="28"/>
          <w:szCs w:val="28"/>
        </w:rPr>
        <w:t>тающему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надежду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ответ,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затем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негативный,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расстраивает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приводит,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</w:t>
      </w:r>
      <w:r w:rsidR="0007607A" w:rsidRPr="008856BA">
        <w:rPr>
          <w:b w:val="0"/>
          <w:bCs w:val="0"/>
          <w:sz w:val="28"/>
          <w:szCs w:val="28"/>
        </w:rPr>
        <w:t>рыву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отношений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автором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07607A" w:rsidRPr="008856BA">
        <w:rPr>
          <w:b w:val="0"/>
          <w:bCs w:val="0"/>
          <w:sz w:val="28"/>
          <w:szCs w:val="28"/>
        </w:rPr>
        <w:t>письма.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Начало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объективным.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выражать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удовольствия,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неудовольствия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поводу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просьбы.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Начало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</w:t>
      </w:r>
      <w:r w:rsidR="00D05491"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D05491" w:rsidRPr="008856BA">
        <w:rPr>
          <w:b w:val="0"/>
          <w:bCs w:val="0"/>
          <w:sz w:val="28"/>
          <w:szCs w:val="28"/>
        </w:rPr>
        <w:t>указывать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D05491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D05491" w:rsidRPr="008856BA">
        <w:rPr>
          <w:b w:val="0"/>
          <w:bCs w:val="0"/>
          <w:sz w:val="28"/>
          <w:szCs w:val="28"/>
        </w:rPr>
        <w:t>предмет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D05491" w:rsidRPr="008856BA">
        <w:rPr>
          <w:b w:val="0"/>
          <w:bCs w:val="0"/>
          <w:sz w:val="28"/>
          <w:szCs w:val="28"/>
        </w:rPr>
        <w:t>письма.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Начало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написано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духе.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предупреждать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грядущем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слова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однако</w:t>
      </w:r>
      <w:r w:rsidR="00E6733B" w:rsidRPr="008856BA">
        <w:rPr>
          <w:b w:val="0"/>
          <w:bCs w:val="0"/>
          <w:sz w:val="28"/>
          <w:szCs w:val="28"/>
        </w:rPr>
        <w:t>»</w:t>
      </w:r>
      <w:r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все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</w:t>
      </w:r>
      <w:r w:rsidR="00E6733B" w:rsidRPr="008856BA">
        <w:rPr>
          <w:b w:val="0"/>
          <w:bCs w:val="0"/>
          <w:sz w:val="28"/>
          <w:szCs w:val="28"/>
        </w:rPr>
        <w:t>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но</w:t>
      </w:r>
      <w:r w:rsidR="00E6733B" w:rsidRPr="008856BA">
        <w:rPr>
          <w:b w:val="0"/>
          <w:bCs w:val="0"/>
          <w:sz w:val="28"/>
          <w:szCs w:val="28"/>
        </w:rPr>
        <w:t>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таким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сигналом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слова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будем</w:t>
      </w:r>
      <w:r w:rsidR="00E6733B" w:rsidRPr="008856BA">
        <w:rPr>
          <w:b w:val="0"/>
          <w:bCs w:val="0"/>
          <w:sz w:val="28"/>
          <w:szCs w:val="28"/>
        </w:rPr>
        <w:t>»</w:t>
      </w:r>
      <w:r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можем</w:t>
      </w:r>
      <w:r w:rsidR="00E6733B" w:rsidRPr="008856BA">
        <w:rPr>
          <w:b w:val="0"/>
          <w:bCs w:val="0"/>
          <w:sz w:val="28"/>
          <w:szCs w:val="28"/>
        </w:rPr>
        <w:t>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возможности</w:t>
      </w:r>
      <w:r w:rsidR="00E6733B" w:rsidRPr="008856BA">
        <w:rPr>
          <w:b w:val="0"/>
          <w:bCs w:val="0"/>
          <w:sz w:val="28"/>
          <w:szCs w:val="28"/>
        </w:rPr>
        <w:t>»</w:t>
      </w:r>
      <w:r w:rsidRPr="008856BA">
        <w:rPr>
          <w:b w:val="0"/>
          <w:bCs w:val="0"/>
          <w:sz w:val="28"/>
          <w:szCs w:val="28"/>
        </w:rPr>
        <w:t>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Позитивное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объяснение</w:t>
      </w:r>
    </w:p>
    <w:p w:rsidR="00651E60" w:rsidRPr="008856BA" w:rsidRDefault="00C045FD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</w:t>
      </w:r>
      <w:r w:rsidR="00651E60" w:rsidRPr="008856BA">
        <w:rPr>
          <w:b w:val="0"/>
          <w:bCs w:val="0"/>
          <w:sz w:val="28"/>
          <w:szCs w:val="28"/>
        </w:rPr>
        <w:t>бъяснение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позитивной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манере.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нейтральные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заявления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составлены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успешно,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читающий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достаточной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степени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заинтересован,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продолжать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вашего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письма.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Далее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привести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причины,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кото</w:t>
      </w:r>
      <w:r w:rsidR="00970F54" w:rsidRPr="008856BA">
        <w:rPr>
          <w:b w:val="0"/>
          <w:bCs w:val="0"/>
          <w:sz w:val="28"/>
          <w:szCs w:val="28"/>
        </w:rPr>
        <w:t>рым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было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приня</w:t>
      </w:r>
      <w:r w:rsidR="00970F54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решение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отказе</w:t>
      </w:r>
      <w:r w:rsidR="00651E60" w:rsidRPr="008856BA">
        <w:rPr>
          <w:b w:val="0"/>
          <w:bCs w:val="0"/>
          <w:sz w:val="28"/>
          <w:szCs w:val="28"/>
        </w:rPr>
        <w:t>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Эти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причины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должны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предварять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сам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отказ.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изложении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таких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причин</w:t>
      </w:r>
      <w:r w:rsidR="008856BA">
        <w:rPr>
          <w:b w:val="0"/>
          <w:bCs w:val="0"/>
          <w:sz w:val="28"/>
          <w:szCs w:val="28"/>
        </w:rPr>
        <w:t xml:space="preserve"> </w:t>
      </w:r>
      <w:r w:rsidR="00970F54" w:rsidRPr="008856BA">
        <w:rPr>
          <w:b w:val="0"/>
          <w:bCs w:val="0"/>
          <w:sz w:val="28"/>
          <w:szCs w:val="28"/>
        </w:rPr>
        <w:t>повышается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вероятность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832B93" w:rsidRPr="008856BA">
        <w:rPr>
          <w:b w:val="0"/>
          <w:bCs w:val="0"/>
          <w:sz w:val="28"/>
          <w:szCs w:val="28"/>
        </w:rPr>
        <w:t>читающий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пойм</w:t>
      </w:r>
      <w:r w:rsidR="00832B93" w:rsidRPr="008856BA">
        <w:rPr>
          <w:b w:val="0"/>
          <w:bCs w:val="0"/>
          <w:sz w:val="28"/>
          <w:szCs w:val="28"/>
        </w:rPr>
        <w:t>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832B93" w:rsidRPr="008856BA">
        <w:rPr>
          <w:b w:val="0"/>
          <w:bCs w:val="0"/>
          <w:sz w:val="28"/>
          <w:szCs w:val="28"/>
        </w:rPr>
        <w:t>эти</w:t>
      </w:r>
      <w:r w:rsidR="008856BA">
        <w:rPr>
          <w:b w:val="0"/>
          <w:bCs w:val="0"/>
          <w:sz w:val="28"/>
          <w:szCs w:val="28"/>
        </w:rPr>
        <w:t xml:space="preserve"> </w:t>
      </w:r>
      <w:r w:rsidR="00832B93" w:rsidRPr="008856BA">
        <w:rPr>
          <w:b w:val="0"/>
          <w:bCs w:val="0"/>
          <w:sz w:val="28"/>
          <w:szCs w:val="28"/>
        </w:rPr>
        <w:t>причи</w:t>
      </w:r>
      <w:r w:rsidR="00651E60" w:rsidRPr="008856BA">
        <w:rPr>
          <w:b w:val="0"/>
          <w:bCs w:val="0"/>
          <w:sz w:val="28"/>
          <w:szCs w:val="28"/>
        </w:rPr>
        <w:t>ны.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Возможно,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понимание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еще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гарантирует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принятия,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принятие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редко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возникает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без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понимания.</w:t>
      </w:r>
    </w:p>
    <w:p w:rsidR="00651E60" w:rsidRPr="008856BA" w:rsidRDefault="00832B93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Одним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="007B4DE0" w:rsidRPr="008856BA">
        <w:rPr>
          <w:b w:val="0"/>
          <w:bCs w:val="0"/>
          <w:sz w:val="28"/>
          <w:szCs w:val="28"/>
        </w:rPr>
        <w:t>отрицательных</w:t>
      </w:r>
      <w:r w:rsidR="008856BA">
        <w:rPr>
          <w:b w:val="0"/>
          <w:bCs w:val="0"/>
          <w:sz w:val="28"/>
          <w:szCs w:val="28"/>
        </w:rPr>
        <w:t xml:space="preserve"> </w:t>
      </w:r>
      <w:r w:rsidR="007B4DE0" w:rsidRPr="008856BA">
        <w:rPr>
          <w:b w:val="0"/>
          <w:bCs w:val="0"/>
          <w:sz w:val="28"/>
          <w:szCs w:val="28"/>
        </w:rPr>
        <w:t>моментов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извинения.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извиняется,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читающий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начинает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подозревать,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решение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недостаточно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обдуманно.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Другим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недостатком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извиняющемся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тоне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то,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больше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подчеркивает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негативное,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позитивное.</w:t>
      </w:r>
    </w:p>
    <w:p w:rsidR="00651E60" w:rsidRPr="008856BA" w:rsidRDefault="007B4DE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возможности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стоит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приводить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другие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причины,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кроме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политики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компании.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письма-отказа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вынужден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ссылаться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политику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компании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причину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выполнить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желание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получателя,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означает,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пыта</w:t>
      </w:r>
      <w:r w:rsidR="00651E60" w:rsidRPr="008856BA">
        <w:rPr>
          <w:b w:val="0"/>
          <w:bCs w:val="0"/>
          <w:sz w:val="28"/>
          <w:szCs w:val="28"/>
        </w:rPr>
        <w:t>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признать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уникальность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получателя.</w:t>
      </w:r>
    </w:p>
    <w:p w:rsidR="00B03D2A" w:rsidRPr="008856BA" w:rsidRDefault="00B03D2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К</w:t>
      </w:r>
      <w:r w:rsidR="00651E60" w:rsidRPr="008856BA">
        <w:rPr>
          <w:b w:val="0"/>
          <w:bCs w:val="0"/>
          <w:sz w:val="28"/>
          <w:szCs w:val="28"/>
        </w:rPr>
        <w:t>оммуникации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осуществляться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уровне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письма.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Мало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еще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раздражает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людей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так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сильно,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разговор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сверху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вниз.</w:t>
      </w:r>
    </w:p>
    <w:p w:rsidR="00B03D2A" w:rsidRPr="008856BA" w:rsidRDefault="00B03D2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Кроме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</w:t>
      </w:r>
      <w:r w:rsidR="00651E60" w:rsidRPr="008856BA">
        <w:rPr>
          <w:b w:val="0"/>
          <w:bCs w:val="0"/>
          <w:sz w:val="28"/>
          <w:szCs w:val="28"/>
        </w:rPr>
        <w:t>редоставле</w:t>
      </w:r>
      <w:r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достаточно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информации,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так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читатель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смог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понять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суть</w:t>
      </w:r>
      <w:r w:rsidRPr="008856BA">
        <w:rPr>
          <w:b w:val="0"/>
          <w:bCs w:val="0"/>
          <w:sz w:val="28"/>
          <w:szCs w:val="28"/>
        </w:rPr>
        <w:t>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Слишком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краткое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объяснение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предполагает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недостаточное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внимание.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некоторых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случаях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единственной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просьбе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попросту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явля</w:t>
      </w:r>
      <w:r w:rsidRPr="008856BA">
        <w:rPr>
          <w:b w:val="0"/>
          <w:bCs w:val="0"/>
          <w:sz w:val="28"/>
          <w:szCs w:val="28"/>
        </w:rPr>
        <w:t>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специфика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случаях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изобретать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длинные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фразы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ради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мнимой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пользы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заказчика.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Отказ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третьей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содержащего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плохие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</w:t>
      </w:r>
      <w:r w:rsidR="008731A8" w:rsidRPr="008856BA">
        <w:rPr>
          <w:b w:val="0"/>
          <w:bCs w:val="0"/>
          <w:sz w:val="28"/>
          <w:szCs w:val="28"/>
        </w:rPr>
        <w:t>ости,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переходит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сути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во</w:t>
      </w:r>
      <w:r w:rsidRPr="008856BA">
        <w:rPr>
          <w:b w:val="0"/>
          <w:bCs w:val="0"/>
          <w:sz w:val="28"/>
          <w:szCs w:val="28"/>
        </w:rPr>
        <w:t>проса,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собственно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отказу.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ясно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изложил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причины,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догадается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еще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прочтет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идеале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логически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вытекает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прямо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формулировать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подразумевается.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8731A8"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акцентир</w:t>
      </w:r>
      <w:r w:rsidR="008731A8" w:rsidRPr="008856BA">
        <w:rPr>
          <w:b w:val="0"/>
          <w:bCs w:val="0"/>
          <w:sz w:val="28"/>
          <w:szCs w:val="28"/>
        </w:rPr>
        <w:t>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самых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написанных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плохими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новостями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вставлен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середину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абзаца,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начало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конец.</w:t>
      </w:r>
    </w:p>
    <w:p w:rsidR="008D6ED3" w:rsidRPr="008856BA" w:rsidRDefault="00741118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</w:t>
      </w:r>
      <w:r w:rsidR="00651E60" w:rsidRPr="008856BA">
        <w:rPr>
          <w:b w:val="0"/>
          <w:bCs w:val="0"/>
          <w:sz w:val="28"/>
          <w:szCs w:val="28"/>
        </w:rPr>
        <w:t>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сформулирован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позитивном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стиле.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формулировании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лучше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использ</w:t>
      </w:r>
      <w:r w:rsidRPr="008856BA">
        <w:rPr>
          <w:b w:val="0"/>
          <w:bCs w:val="0"/>
          <w:sz w:val="28"/>
          <w:szCs w:val="28"/>
        </w:rPr>
        <w:t>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страдательный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залог.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Действительный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iCs/>
          <w:sz w:val="28"/>
          <w:szCs w:val="28"/>
        </w:rPr>
        <w:t>залог</w:t>
      </w:r>
      <w:r w:rsidR="008856BA">
        <w:rPr>
          <w:b w:val="0"/>
          <w:bCs w:val="0"/>
          <w:iCs/>
          <w:sz w:val="28"/>
          <w:szCs w:val="28"/>
        </w:rPr>
        <w:t xml:space="preserve"> </w:t>
      </w:r>
      <w:r w:rsidR="00651E60" w:rsidRPr="008856BA">
        <w:rPr>
          <w:b w:val="0"/>
          <w:bCs w:val="0"/>
          <w:iCs/>
          <w:sz w:val="28"/>
          <w:szCs w:val="28"/>
        </w:rPr>
        <w:t>слишком</w:t>
      </w:r>
      <w:r w:rsidR="008856BA">
        <w:rPr>
          <w:b w:val="0"/>
          <w:bCs w:val="0"/>
          <w:iCs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прямолинеен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привлекает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отказу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ненужное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51E60" w:rsidRPr="008856BA">
        <w:rPr>
          <w:b w:val="0"/>
          <w:bCs w:val="0"/>
          <w:sz w:val="28"/>
          <w:szCs w:val="28"/>
        </w:rPr>
        <w:t>внимание.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малейшая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вероятность</w:t>
      </w:r>
      <w:r w:rsidR="008D6ED3"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="008D6ED3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8D6ED3" w:rsidRPr="008856BA">
        <w:rPr>
          <w:b w:val="0"/>
          <w:bCs w:val="0"/>
          <w:sz w:val="28"/>
          <w:szCs w:val="28"/>
        </w:rPr>
        <w:t>сообщение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="008D6ED3"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8D6ED3" w:rsidRPr="008856BA">
        <w:rPr>
          <w:b w:val="0"/>
          <w:bCs w:val="0"/>
          <w:sz w:val="28"/>
          <w:szCs w:val="28"/>
        </w:rPr>
        <w:t>понято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8D6ED3" w:rsidRPr="008856BA">
        <w:rPr>
          <w:b w:val="0"/>
          <w:bCs w:val="0"/>
          <w:sz w:val="28"/>
          <w:szCs w:val="28"/>
        </w:rPr>
        <w:t>не</w:t>
      </w:r>
      <w:r w:rsidRPr="008856BA">
        <w:rPr>
          <w:b w:val="0"/>
          <w:bCs w:val="0"/>
          <w:sz w:val="28"/>
          <w:szCs w:val="28"/>
        </w:rPr>
        <w:t>правильно,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формулировать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прямо.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четче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связь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между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причинами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меньше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необходимость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формулировать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открыто.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Позитивный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тон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Письменный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заканчиваться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оптимистической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ноте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располагать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автору.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После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изложения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постараться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опять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завоевать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несколько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утрачено.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сделать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по-разному.</w:t>
      </w:r>
      <w:r w:rsidR="008856BA">
        <w:rPr>
          <w:b w:val="0"/>
          <w:bCs w:val="0"/>
          <w:sz w:val="28"/>
          <w:szCs w:val="28"/>
        </w:rPr>
        <w:t xml:space="preserve"> </w:t>
      </w:r>
      <w:r w:rsidR="000507D7" w:rsidRPr="008856BA">
        <w:rPr>
          <w:b w:val="0"/>
          <w:bCs w:val="0"/>
          <w:sz w:val="28"/>
          <w:szCs w:val="28"/>
        </w:rPr>
        <w:t>Лучше</w:t>
      </w:r>
      <w:r w:rsidR="008856BA">
        <w:rPr>
          <w:b w:val="0"/>
          <w:bCs w:val="0"/>
          <w:sz w:val="28"/>
          <w:szCs w:val="28"/>
        </w:rPr>
        <w:t xml:space="preserve"> </w:t>
      </w:r>
      <w:r w:rsidR="000507D7" w:rsidRPr="008856BA">
        <w:rPr>
          <w:b w:val="0"/>
          <w:bCs w:val="0"/>
          <w:sz w:val="28"/>
          <w:szCs w:val="28"/>
        </w:rPr>
        <w:t>написать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чем-либо,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представляющем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интерес,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отказ.</w:t>
      </w:r>
      <w:r w:rsidR="008856BA">
        <w:rPr>
          <w:b w:val="0"/>
          <w:bCs w:val="0"/>
          <w:sz w:val="28"/>
          <w:szCs w:val="28"/>
        </w:rPr>
        <w:t xml:space="preserve"> </w:t>
      </w:r>
      <w:r w:rsidR="00EC6B0B" w:rsidRPr="008856BA">
        <w:rPr>
          <w:b w:val="0"/>
          <w:bCs w:val="0"/>
          <w:sz w:val="28"/>
          <w:szCs w:val="28"/>
        </w:rPr>
        <w:t>Например,</w:t>
      </w:r>
      <w:r w:rsidR="008856BA">
        <w:rPr>
          <w:b w:val="0"/>
          <w:bCs w:val="0"/>
          <w:sz w:val="28"/>
          <w:szCs w:val="28"/>
        </w:rPr>
        <w:t xml:space="preserve"> </w:t>
      </w:r>
      <w:r w:rsidR="000507D7" w:rsidRPr="008856BA">
        <w:rPr>
          <w:b w:val="0"/>
          <w:bCs w:val="0"/>
          <w:sz w:val="28"/>
          <w:szCs w:val="28"/>
        </w:rPr>
        <w:t>внести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альтернативное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предложение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предложит</w:t>
      </w:r>
      <w:r w:rsidR="000507D7" w:rsidRPr="008856BA">
        <w:rPr>
          <w:b w:val="0"/>
          <w:bCs w:val="0"/>
          <w:sz w:val="28"/>
          <w:szCs w:val="28"/>
        </w:rPr>
        <w:t>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что-нибудь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другое,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показаться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полезным.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EC6B0B"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заканчива</w:t>
      </w:r>
      <w:r w:rsidR="00EC6B0B" w:rsidRPr="008856BA">
        <w:rPr>
          <w:b w:val="0"/>
          <w:bCs w:val="0"/>
          <w:sz w:val="28"/>
          <w:szCs w:val="28"/>
        </w:rPr>
        <w:t>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EC6B0B"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извиняющейся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манере.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Стремление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извиниться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означает,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4A27E0"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совсем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уверен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решении,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побудить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проявить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настойчивость,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что-либо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изменить.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Пи</w:t>
      </w:r>
      <w:r w:rsidR="004A27E0" w:rsidRPr="008856BA">
        <w:rPr>
          <w:b w:val="0"/>
          <w:bCs w:val="0"/>
          <w:sz w:val="28"/>
          <w:szCs w:val="28"/>
        </w:rPr>
        <w:t>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4A27E0"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тоне,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пользуясь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</w:t>
      </w:r>
      <w:r w:rsidR="004A27E0" w:rsidRPr="008856BA">
        <w:rPr>
          <w:b w:val="0"/>
          <w:bCs w:val="0"/>
          <w:sz w:val="28"/>
          <w:szCs w:val="28"/>
        </w:rPr>
        <w:t>ше.</w:t>
      </w:r>
      <w:r w:rsidR="008856BA">
        <w:rPr>
          <w:b w:val="0"/>
          <w:bCs w:val="0"/>
          <w:sz w:val="28"/>
          <w:szCs w:val="28"/>
        </w:rPr>
        <w:t xml:space="preserve"> </w:t>
      </w:r>
      <w:r w:rsidR="004A27E0" w:rsidRPr="008856BA">
        <w:rPr>
          <w:b w:val="0"/>
          <w:bCs w:val="0"/>
          <w:sz w:val="28"/>
          <w:szCs w:val="28"/>
        </w:rPr>
        <w:t>Клише</w:t>
      </w:r>
      <w:r w:rsidR="008856BA">
        <w:rPr>
          <w:b w:val="0"/>
          <w:bCs w:val="0"/>
          <w:sz w:val="28"/>
          <w:szCs w:val="28"/>
        </w:rPr>
        <w:t xml:space="preserve"> </w:t>
      </w:r>
      <w:r w:rsidR="004A27E0" w:rsidRPr="008856BA">
        <w:rPr>
          <w:b w:val="0"/>
          <w:bCs w:val="0"/>
          <w:sz w:val="28"/>
          <w:szCs w:val="28"/>
        </w:rPr>
        <w:t>утомительны,</w:t>
      </w:r>
      <w:r w:rsidR="008856BA">
        <w:rPr>
          <w:b w:val="0"/>
          <w:bCs w:val="0"/>
          <w:sz w:val="28"/>
          <w:szCs w:val="28"/>
        </w:rPr>
        <w:t xml:space="preserve"> </w:t>
      </w:r>
      <w:r w:rsidR="004A27E0"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4A27E0" w:rsidRPr="008856BA">
        <w:rPr>
          <w:b w:val="0"/>
          <w:bCs w:val="0"/>
          <w:sz w:val="28"/>
          <w:szCs w:val="28"/>
        </w:rPr>
        <w:t>изби</w:t>
      </w:r>
      <w:r w:rsidRPr="008856BA">
        <w:rPr>
          <w:b w:val="0"/>
          <w:bCs w:val="0"/>
          <w:sz w:val="28"/>
          <w:szCs w:val="28"/>
        </w:rPr>
        <w:t>тые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выражения,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вызвать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предположения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отсутствии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собственных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мыслей.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Клише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означают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неискренность.</w:t>
      </w:r>
    </w:p>
    <w:p w:rsidR="00651E60" w:rsidRPr="008856BA" w:rsidRDefault="00651E6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Цель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заключения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продемонстрировать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читающему,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8A5A8E" w:rsidRPr="008856BA">
        <w:rPr>
          <w:b w:val="0"/>
          <w:bCs w:val="0"/>
          <w:sz w:val="28"/>
          <w:szCs w:val="28"/>
        </w:rPr>
        <w:t>интерес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нему</w:t>
      </w:r>
      <w:r w:rsidR="008856BA">
        <w:rPr>
          <w:b w:val="0"/>
          <w:bCs w:val="0"/>
          <w:sz w:val="28"/>
          <w:szCs w:val="28"/>
        </w:rPr>
        <w:t xml:space="preserve"> </w:t>
      </w:r>
      <w:r w:rsidR="008A5A8E" w:rsidRPr="008856BA">
        <w:rPr>
          <w:b w:val="0"/>
          <w:bCs w:val="0"/>
          <w:sz w:val="28"/>
          <w:szCs w:val="28"/>
        </w:rPr>
        <w:t>сохранился</w:t>
      </w:r>
      <w:r w:rsidRPr="008856BA">
        <w:rPr>
          <w:b w:val="0"/>
          <w:bCs w:val="0"/>
          <w:sz w:val="28"/>
          <w:szCs w:val="28"/>
        </w:rPr>
        <w:t>.</w:t>
      </w:r>
    </w:p>
    <w:p w:rsidR="008856BA" w:rsidRDefault="008856BA" w:rsidP="008856BA">
      <w:pPr>
        <w:spacing w:line="360" w:lineRule="auto"/>
        <w:ind w:firstLine="709"/>
        <w:jc w:val="both"/>
        <w:rPr>
          <w:bCs w:val="0"/>
          <w:sz w:val="28"/>
          <w:szCs w:val="28"/>
        </w:rPr>
      </w:pPr>
      <w:bookmarkStart w:id="4" w:name="_Toc134689634"/>
    </w:p>
    <w:p w:rsidR="00381495" w:rsidRPr="008856BA" w:rsidRDefault="005401EC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Cs w:val="0"/>
          <w:sz w:val="28"/>
          <w:szCs w:val="28"/>
        </w:rPr>
        <w:t>4</w:t>
      </w:r>
      <w:r w:rsidR="00381495" w:rsidRPr="008856BA">
        <w:rPr>
          <w:bCs w:val="0"/>
          <w:sz w:val="28"/>
          <w:szCs w:val="28"/>
        </w:rPr>
        <w:t>.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Разновидности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писем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с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отказом</w:t>
      </w:r>
      <w:bookmarkEnd w:id="4"/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Отказы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рекламацию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Покупатели,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присылающие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рекламации,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считают,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правило,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себя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правыми,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обоснованными.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Большинство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гордится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искусной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политикой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рекламаций.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Однако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каким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либеральным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жалобам,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обречены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рекламацию</w:t>
      </w:r>
      <w:r w:rsidR="008856BA">
        <w:rPr>
          <w:b w:val="0"/>
          <w:bCs w:val="0"/>
          <w:sz w:val="28"/>
          <w:szCs w:val="28"/>
        </w:rPr>
        <w:t xml:space="preserve"> </w:t>
      </w:r>
      <w:r w:rsidR="00362A23"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деликатный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процесс</w:t>
      </w:r>
      <w:r w:rsidR="00831510" w:rsidRPr="008856BA">
        <w:rPr>
          <w:b w:val="0"/>
          <w:bCs w:val="0"/>
          <w:sz w:val="28"/>
          <w:szCs w:val="28"/>
        </w:rPr>
        <w:t>.</w:t>
      </w:r>
      <w:r w:rsidR="008856BA">
        <w:rPr>
          <w:b w:val="0"/>
          <w:bCs w:val="0"/>
          <w:sz w:val="28"/>
          <w:szCs w:val="28"/>
        </w:rPr>
        <w:t xml:space="preserve"> </w:t>
      </w:r>
      <w:r w:rsidR="00831510" w:rsidRPr="008856BA">
        <w:rPr>
          <w:b w:val="0"/>
          <w:bCs w:val="0"/>
          <w:sz w:val="28"/>
          <w:szCs w:val="28"/>
        </w:rPr>
        <w:t>П</w:t>
      </w:r>
      <w:r w:rsidRPr="008856BA">
        <w:rPr>
          <w:b w:val="0"/>
          <w:bCs w:val="0"/>
          <w:sz w:val="28"/>
          <w:szCs w:val="28"/>
        </w:rPr>
        <w:t>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объяснить,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считает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обоснованной,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самом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таковой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является.</w:t>
      </w:r>
    </w:p>
    <w:p w:rsidR="00831510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рекламацию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придерживаться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четырех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вышеизложенных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шагов.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31510" w:rsidRPr="008856BA">
        <w:rPr>
          <w:b w:val="0"/>
          <w:bCs w:val="0"/>
          <w:sz w:val="28"/>
          <w:szCs w:val="28"/>
        </w:rPr>
        <w:t>тказы,</w:t>
      </w:r>
      <w:r w:rsidR="008856BA">
        <w:rPr>
          <w:b w:val="0"/>
          <w:bCs w:val="0"/>
          <w:sz w:val="28"/>
          <w:szCs w:val="28"/>
        </w:rPr>
        <w:t xml:space="preserve"> </w:t>
      </w:r>
      <w:r w:rsidR="00831510" w:rsidRPr="008856BA">
        <w:rPr>
          <w:b w:val="0"/>
          <w:bCs w:val="0"/>
          <w:sz w:val="28"/>
          <w:szCs w:val="28"/>
        </w:rPr>
        <w:t>отказы</w:t>
      </w:r>
      <w:r w:rsidR="008856BA">
        <w:rPr>
          <w:b w:val="0"/>
          <w:bCs w:val="0"/>
          <w:sz w:val="28"/>
          <w:szCs w:val="28"/>
        </w:rPr>
        <w:t xml:space="preserve"> </w:t>
      </w:r>
      <w:r w:rsidR="00831510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831510" w:rsidRPr="008856BA">
        <w:rPr>
          <w:b w:val="0"/>
          <w:bCs w:val="0"/>
          <w:sz w:val="28"/>
          <w:szCs w:val="28"/>
        </w:rPr>
        <w:t>рекламации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831510" w:rsidRPr="008856BA">
        <w:rPr>
          <w:b w:val="0"/>
          <w:bCs w:val="0"/>
          <w:sz w:val="28"/>
          <w:szCs w:val="28"/>
        </w:rPr>
        <w:t>пре</w:t>
      </w:r>
      <w:r w:rsidRPr="008856BA">
        <w:rPr>
          <w:b w:val="0"/>
          <w:bCs w:val="0"/>
          <w:sz w:val="28"/>
          <w:szCs w:val="28"/>
        </w:rPr>
        <w:t>следуют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две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основные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цели:</w:t>
      </w:r>
    </w:p>
    <w:p w:rsidR="00831510" w:rsidRPr="008856BA" w:rsidRDefault="00620BC9" w:rsidP="008856BA">
      <w:pPr>
        <w:numPr>
          <w:ilvl w:val="0"/>
          <w:numId w:val="10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сообщить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отказе</w:t>
      </w:r>
      <w:r w:rsidR="00831510" w:rsidRPr="008856BA">
        <w:rPr>
          <w:b w:val="0"/>
          <w:bCs w:val="0"/>
          <w:sz w:val="28"/>
          <w:szCs w:val="28"/>
        </w:rPr>
        <w:t>;</w:t>
      </w:r>
    </w:p>
    <w:p w:rsidR="00831510" w:rsidRPr="008856BA" w:rsidRDefault="00620BC9" w:rsidP="008856BA">
      <w:pPr>
        <w:numPr>
          <w:ilvl w:val="0"/>
          <w:numId w:val="10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Второе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особенно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важно,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просят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возврате,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поскольку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обращаться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образом,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останутся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покупателями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стараться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отношение.</w:t>
      </w:r>
    </w:p>
    <w:p w:rsidR="00620BC9" w:rsidRPr="008856BA" w:rsidRDefault="0092781B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плохими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новостями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годится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непрямой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подход.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сталкивается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ситуацией,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непрямой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подход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неприемлем,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срабатывает.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покупатель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уже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получил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письменный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объяснения,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все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настаивает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возврате,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во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втором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письме,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может,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применить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прямой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подход.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читатель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игнорирует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первое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отказом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просто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повторяет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свою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просьбу,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получает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моральное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право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писать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более</w:t>
      </w:r>
      <w:r w:rsidR="008856BA">
        <w:rPr>
          <w:b w:val="0"/>
          <w:bCs w:val="0"/>
          <w:sz w:val="28"/>
          <w:szCs w:val="28"/>
        </w:rPr>
        <w:t xml:space="preserve"> </w:t>
      </w:r>
      <w:r w:rsidR="00620BC9" w:rsidRPr="008856BA">
        <w:rPr>
          <w:b w:val="0"/>
          <w:bCs w:val="0"/>
          <w:sz w:val="28"/>
          <w:szCs w:val="28"/>
        </w:rPr>
        <w:t>прямо.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безошибочно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ясно,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включить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первое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предложение.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(Например: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заполните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образом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перечень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дорожных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расходов,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Вам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сделан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пересчет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возврат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денег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</w:t>
      </w:r>
      <w:r w:rsidR="008856BA">
        <w:rPr>
          <w:b w:val="0"/>
          <w:bCs w:val="0"/>
          <w:sz w:val="28"/>
          <w:szCs w:val="28"/>
        </w:rPr>
        <w:t xml:space="preserve"> </w:t>
      </w:r>
      <w:r w:rsidR="00AC4159" w:rsidRPr="008856BA">
        <w:rPr>
          <w:b w:val="0"/>
          <w:bCs w:val="0"/>
          <w:sz w:val="28"/>
          <w:szCs w:val="28"/>
        </w:rPr>
        <w:t>В</w:t>
      </w:r>
      <w:r w:rsidRPr="008856BA">
        <w:rPr>
          <w:b w:val="0"/>
          <w:bCs w:val="0"/>
          <w:sz w:val="28"/>
          <w:szCs w:val="28"/>
        </w:rPr>
        <w:t>аше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путешествие</w:t>
      </w:r>
      <w:r w:rsidR="00E6733B" w:rsidRPr="008856BA">
        <w:rPr>
          <w:b w:val="0"/>
          <w:bCs w:val="0"/>
          <w:sz w:val="28"/>
          <w:szCs w:val="28"/>
        </w:rPr>
        <w:t>»</w:t>
      </w:r>
      <w:r w:rsidRPr="008856BA">
        <w:rPr>
          <w:b w:val="0"/>
          <w:bCs w:val="0"/>
          <w:sz w:val="28"/>
          <w:szCs w:val="28"/>
        </w:rPr>
        <w:t>.)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подход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</w:t>
      </w:r>
      <w:r w:rsidR="00AC4159" w:rsidRPr="008856BA">
        <w:rPr>
          <w:b w:val="0"/>
          <w:bCs w:val="0"/>
          <w:sz w:val="28"/>
          <w:szCs w:val="28"/>
        </w:rPr>
        <w:t>чателю</w:t>
      </w:r>
      <w:r w:rsidR="008856BA">
        <w:rPr>
          <w:b w:val="0"/>
          <w:bCs w:val="0"/>
          <w:sz w:val="28"/>
          <w:szCs w:val="28"/>
        </w:rPr>
        <w:t xml:space="preserve"> </w:t>
      </w:r>
      <w:r w:rsidR="00AC4159"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="00AC4159" w:rsidRPr="008856BA">
        <w:rPr>
          <w:b w:val="0"/>
          <w:bCs w:val="0"/>
          <w:sz w:val="28"/>
          <w:szCs w:val="28"/>
        </w:rPr>
        <w:t>осознать,</w:t>
      </w:r>
      <w:r w:rsidR="008856BA">
        <w:rPr>
          <w:b w:val="0"/>
          <w:bCs w:val="0"/>
          <w:sz w:val="28"/>
          <w:szCs w:val="28"/>
        </w:rPr>
        <w:t xml:space="preserve"> </w:t>
      </w:r>
      <w:r w:rsidR="00AC4159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AC4159" w:rsidRPr="008856BA">
        <w:rPr>
          <w:b w:val="0"/>
          <w:bCs w:val="0"/>
          <w:sz w:val="28"/>
          <w:szCs w:val="28"/>
        </w:rPr>
        <w:t>про</w:t>
      </w:r>
      <w:r w:rsidRPr="008856BA">
        <w:rPr>
          <w:b w:val="0"/>
          <w:bCs w:val="0"/>
          <w:sz w:val="28"/>
          <w:szCs w:val="28"/>
        </w:rPr>
        <w:t>блема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серьезна.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менее,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рискованный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подход,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вызвать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враждебное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Поэтому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прямой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подход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использован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после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тщательного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анализа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вероятней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отреагирует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читающий.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предоставлении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кредита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начальники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считают,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каждое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="00362A23"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виде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продаже.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Независимо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содержания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попытаться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уговорить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порывать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организацией.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с</w:t>
      </w:r>
      <w:r w:rsidRPr="008856BA">
        <w:rPr>
          <w:b w:val="0"/>
          <w:bCs w:val="0"/>
          <w:sz w:val="28"/>
          <w:szCs w:val="28"/>
        </w:rPr>
        <w:t>оставляе</w:t>
      </w:r>
      <w:r w:rsidR="00A67544" w:rsidRPr="008856BA">
        <w:rPr>
          <w:b w:val="0"/>
          <w:bCs w:val="0"/>
          <w:sz w:val="28"/>
          <w:szCs w:val="28"/>
        </w:rPr>
        <w:t>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кредите,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перед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автором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встает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действи</w:t>
      </w:r>
      <w:r w:rsidRPr="008856BA">
        <w:rPr>
          <w:b w:val="0"/>
          <w:bCs w:val="0"/>
          <w:sz w:val="28"/>
          <w:szCs w:val="28"/>
        </w:rPr>
        <w:t>тельно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трудная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задача.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Хотя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отказывает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просьбе,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</w:t>
      </w:r>
      <w:r w:rsidR="00A67544" w:rsidRPr="008856BA">
        <w:rPr>
          <w:b w:val="0"/>
          <w:bCs w:val="0"/>
          <w:sz w:val="28"/>
          <w:szCs w:val="28"/>
        </w:rPr>
        <w:t>е</w:t>
      </w:r>
      <w:r w:rsidRPr="008856BA">
        <w:rPr>
          <w:b w:val="0"/>
          <w:bCs w:val="0"/>
          <w:sz w:val="28"/>
          <w:szCs w:val="28"/>
        </w:rPr>
        <w:t>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придерживаться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подхода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стараться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="00A67544" w:rsidRPr="008856BA">
        <w:rPr>
          <w:b w:val="0"/>
          <w:bCs w:val="0"/>
          <w:sz w:val="28"/>
          <w:szCs w:val="28"/>
        </w:rPr>
        <w:t>себе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Сегодня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рассматривают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привилегию,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лишены.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положение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вещей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еще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усложняет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задачу,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сталкивается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письма-отказа.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кажется,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игнорируют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проблему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авторы,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считают,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невозможно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время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дружеские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="002F2EED"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="002F2EED" w:rsidRPr="008856BA">
        <w:rPr>
          <w:b w:val="0"/>
          <w:bCs w:val="0"/>
          <w:sz w:val="28"/>
          <w:szCs w:val="28"/>
        </w:rPr>
        <w:t>пишут</w:t>
      </w:r>
      <w:r w:rsidR="008856BA">
        <w:rPr>
          <w:b w:val="0"/>
          <w:bCs w:val="0"/>
          <w:sz w:val="28"/>
          <w:szCs w:val="28"/>
        </w:rPr>
        <w:t xml:space="preserve"> </w:t>
      </w:r>
      <w:r w:rsidR="00E401C0" w:rsidRPr="008856BA">
        <w:rPr>
          <w:b w:val="0"/>
          <w:bCs w:val="0"/>
          <w:sz w:val="28"/>
          <w:szCs w:val="28"/>
        </w:rPr>
        <w:t>письмо-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2F2EED" w:rsidRPr="008856BA">
        <w:rPr>
          <w:b w:val="0"/>
          <w:bCs w:val="0"/>
          <w:sz w:val="28"/>
          <w:szCs w:val="28"/>
        </w:rPr>
        <w:t>духе</w:t>
      </w:r>
      <w:r w:rsidR="008856BA">
        <w:rPr>
          <w:b w:val="0"/>
          <w:bCs w:val="0"/>
          <w:sz w:val="28"/>
          <w:szCs w:val="28"/>
        </w:rPr>
        <w:t xml:space="preserve"> </w:t>
      </w:r>
      <w:r w:rsidR="002F2EED"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2F2EED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почти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надеется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кредите.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Конечно,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п</w:t>
      </w:r>
      <w:r w:rsidRPr="008856BA">
        <w:rPr>
          <w:b w:val="0"/>
          <w:bCs w:val="0"/>
          <w:sz w:val="28"/>
          <w:szCs w:val="28"/>
        </w:rPr>
        <w:t>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написано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холодно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обращено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конкретной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личности</w:t>
      </w:r>
      <w:r w:rsidR="003C5BF2"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также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а</w:t>
      </w:r>
      <w:r w:rsidRPr="008856BA">
        <w:rPr>
          <w:b w:val="0"/>
          <w:bCs w:val="0"/>
          <w:sz w:val="28"/>
          <w:szCs w:val="28"/>
        </w:rPr>
        <w:t>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передает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необходимое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сообщение,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интересуют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чувства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обратился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просьбой,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останется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человек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постоянным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компании</w:t>
      </w:r>
      <w:r w:rsidR="003C5BF2"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с</w:t>
      </w:r>
      <w:r w:rsidRPr="008856BA">
        <w:rPr>
          <w:b w:val="0"/>
          <w:bCs w:val="0"/>
          <w:sz w:val="28"/>
          <w:szCs w:val="28"/>
        </w:rPr>
        <w:t>корее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человек,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получивший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почувствует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себя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оскорбленным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разгневается.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и</w:t>
      </w:r>
      <w:r w:rsidRPr="008856BA">
        <w:rPr>
          <w:b w:val="0"/>
          <w:bCs w:val="0"/>
          <w:sz w:val="28"/>
          <w:szCs w:val="28"/>
        </w:rPr>
        <w:t>зменив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направление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сумеет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перевести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ситуацию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негативного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плана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позитивный.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стараться,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просил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наличные.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Среди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</w:t>
      </w:r>
      <w:r w:rsidR="003C5BF2" w:rsidRPr="008856BA">
        <w:rPr>
          <w:b w:val="0"/>
          <w:bCs w:val="0"/>
          <w:sz w:val="28"/>
          <w:szCs w:val="28"/>
        </w:rPr>
        <w:t>едите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первое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место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занимает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пло</w:t>
      </w:r>
      <w:r w:rsidRPr="008856BA">
        <w:rPr>
          <w:b w:val="0"/>
          <w:bCs w:val="0"/>
          <w:sz w:val="28"/>
          <w:szCs w:val="28"/>
        </w:rPr>
        <w:t>хая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история.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встречающимися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причинами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слишком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низкий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нестабильный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доход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претендента,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отсутствие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опыта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принятии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предоставлении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кредита.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Невзирая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претендентом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индивидуальный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организация</w:t>
      </w:r>
      <w:r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одинаково.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любом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обратится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преимуще</w:t>
      </w:r>
      <w:r w:rsidR="003C5BF2" w:rsidRPr="008856BA">
        <w:rPr>
          <w:b w:val="0"/>
          <w:bCs w:val="0"/>
          <w:sz w:val="28"/>
          <w:szCs w:val="28"/>
        </w:rPr>
        <w:t>ствам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оплаты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наличными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="003C5BF2" w:rsidRPr="008856BA">
        <w:rPr>
          <w:b w:val="0"/>
          <w:bCs w:val="0"/>
          <w:sz w:val="28"/>
          <w:szCs w:val="28"/>
        </w:rPr>
        <w:t>опла</w:t>
      </w:r>
      <w:r w:rsidRPr="008856BA">
        <w:rPr>
          <w:b w:val="0"/>
          <w:bCs w:val="0"/>
          <w:sz w:val="28"/>
          <w:szCs w:val="28"/>
        </w:rPr>
        <w:t>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наличными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доставке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товара.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неприятные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пройти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четыре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шага.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адресованное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несколько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решительным.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отказывающее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написано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схеме: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нейтральный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комментарий,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объяснение,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окончание.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Конечно,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нельзя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ожидать,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тех,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просил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считают,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признании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личного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достоинства.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представляет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собой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деликатный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вопрос,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требующий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тщательного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анализа.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совершают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ошибку,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акцентируя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забывая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подчеркнуть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преимущества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оплаты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наличными.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Снимая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акцент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подчеркивая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преимущества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оплаты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наличными,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удержать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покупателей,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противном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утрачены.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Помимо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человек,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получивший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законное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право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знать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базировался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информации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агентства,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упомянуть.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Хотя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закону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беспристрастной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отчетности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требуется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приводить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конкретные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причины,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право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обратиться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разъяснением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течение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60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дней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после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дополнительного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объяснением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включают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первое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количество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заявок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кредит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столь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вел</w:t>
      </w:r>
      <w:r w:rsidR="0034417F" w:rsidRPr="008856BA">
        <w:rPr>
          <w:b w:val="0"/>
          <w:bCs w:val="0"/>
          <w:sz w:val="28"/>
          <w:szCs w:val="28"/>
        </w:rPr>
        <w:t>ико,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рассматри</w:t>
      </w:r>
      <w:r w:rsidRPr="008856BA">
        <w:rPr>
          <w:b w:val="0"/>
          <w:bCs w:val="0"/>
          <w:sz w:val="28"/>
          <w:szCs w:val="28"/>
        </w:rPr>
        <w:t>ваться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индивидуально.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использование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</w:t>
      </w:r>
      <w:r w:rsidR="0034417F" w:rsidRPr="008856BA">
        <w:rPr>
          <w:b w:val="0"/>
          <w:bCs w:val="0"/>
          <w:sz w:val="28"/>
          <w:szCs w:val="28"/>
        </w:rPr>
        <w:t>отовой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формы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позволяет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претенден</w:t>
      </w:r>
      <w:r w:rsidRPr="008856BA">
        <w:rPr>
          <w:b w:val="0"/>
          <w:bCs w:val="0"/>
          <w:sz w:val="28"/>
          <w:szCs w:val="28"/>
        </w:rPr>
        <w:t>ту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необходимую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информацию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гораздо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быстрее,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случае.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Проблемные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заказы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Успех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любой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занимающейся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бизнес</w:t>
      </w:r>
      <w:r w:rsidR="0034417F" w:rsidRPr="008856BA">
        <w:rPr>
          <w:b w:val="0"/>
          <w:bCs w:val="0"/>
          <w:sz w:val="28"/>
          <w:szCs w:val="28"/>
        </w:rPr>
        <w:t>ом,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значительной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степени</w:t>
      </w:r>
      <w:r w:rsidR="008856BA">
        <w:rPr>
          <w:b w:val="0"/>
          <w:bCs w:val="0"/>
          <w:sz w:val="28"/>
          <w:szCs w:val="28"/>
        </w:rPr>
        <w:t xml:space="preserve"> </w:t>
      </w:r>
      <w:r w:rsidR="0034417F" w:rsidRPr="008856BA">
        <w:rPr>
          <w:b w:val="0"/>
          <w:bCs w:val="0"/>
          <w:sz w:val="28"/>
          <w:szCs w:val="28"/>
        </w:rPr>
        <w:t>зави</w:t>
      </w:r>
      <w:r w:rsidRPr="008856BA">
        <w:rPr>
          <w:b w:val="0"/>
          <w:bCs w:val="0"/>
          <w:sz w:val="28"/>
          <w:szCs w:val="28"/>
        </w:rPr>
        <w:t>сит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скорости,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удовлетворить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нужды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Термин</w:t>
      </w:r>
      <w:r w:rsidR="008856BA">
        <w:rPr>
          <w:b w:val="0"/>
          <w:bCs w:val="0"/>
          <w:sz w:val="28"/>
          <w:szCs w:val="28"/>
        </w:rPr>
        <w:t xml:space="preserve"> </w:t>
      </w:r>
      <w:r w:rsidR="00E6733B" w:rsidRPr="008856BA">
        <w:rPr>
          <w:b w:val="0"/>
          <w:bCs w:val="0"/>
          <w:sz w:val="28"/>
          <w:szCs w:val="28"/>
        </w:rPr>
        <w:t>«</w:t>
      </w:r>
      <w:r w:rsidRPr="008856BA">
        <w:rPr>
          <w:b w:val="0"/>
          <w:sz w:val="28"/>
          <w:szCs w:val="28"/>
        </w:rPr>
        <w:t>время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sz w:val="28"/>
          <w:szCs w:val="28"/>
        </w:rPr>
        <w:t>оборачиваемости</w:t>
      </w:r>
      <w:r w:rsidR="00E6733B" w:rsidRPr="008856BA">
        <w:rPr>
          <w:b w:val="0"/>
          <w:sz w:val="28"/>
          <w:szCs w:val="28"/>
        </w:rPr>
        <w:t>»</w:t>
      </w:r>
      <w:r w:rsidR="008856BA">
        <w:rPr>
          <w:b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используется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описать,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времени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требуется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компаниям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обеспечить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товарами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услугами.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самые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эффективно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работающие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встречаются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задержками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выполнении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заказов.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Независимо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несет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ответственность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задержку,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часто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приходится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информацию,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которая,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понравится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клиенту.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Отсутствие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заказанной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складе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заказанный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товар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временно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отсутствует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складе,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вскоре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там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по</w:t>
      </w:r>
      <w:r w:rsidRPr="008856BA">
        <w:rPr>
          <w:b w:val="0"/>
          <w:bCs w:val="0"/>
          <w:sz w:val="28"/>
          <w:szCs w:val="28"/>
        </w:rPr>
        <w:t>явиться,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организация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</w:t>
      </w:r>
      <w:r w:rsidR="007D0C37"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покупателю.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Поскольку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покупателя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означает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задержку,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придется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плохие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самое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время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компании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</w:t>
      </w:r>
      <w:r w:rsidR="007D0C37" w:rsidRPr="008856BA">
        <w:rPr>
          <w:b w:val="0"/>
          <w:bCs w:val="0"/>
          <w:sz w:val="28"/>
          <w:szCs w:val="28"/>
        </w:rPr>
        <w:t>еловые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="007D0C37" w:rsidRPr="008856BA">
        <w:rPr>
          <w:b w:val="0"/>
          <w:bCs w:val="0"/>
          <w:sz w:val="28"/>
          <w:szCs w:val="28"/>
        </w:rPr>
        <w:t>покупателем.</w:t>
      </w:r>
    </w:p>
    <w:p w:rsidR="00A95392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Письмо,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уведомляющее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читающего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задержке,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две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основные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цели:</w:t>
      </w:r>
    </w:p>
    <w:p w:rsidR="00A95392" w:rsidRPr="008856BA" w:rsidRDefault="00620BC9" w:rsidP="008856BA">
      <w:pPr>
        <w:numPr>
          <w:ilvl w:val="0"/>
          <w:numId w:val="14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убедить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подождать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выполнения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заказа</w:t>
      </w:r>
      <w:r w:rsidR="00A95392" w:rsidRPr="008856BA">
        <w:rPr>
          <w:b w:val="0"/>
          <w:bCs w:val="0"/>
          <w:sz w:val="28"/>
          <w:szCs w:val="28"/>
        </w:rPr>
        <w:t>;</w:t>
      </w:r>
    </w:p>
    <w:p w:rsidR="00A95392" w:rsidRPr="008856BA" w:rsidRDefault="00620BC9" w:rsidP="008856BA">
      <w:pPr>
        <w:numPr>
          <w:ilvl w:val="0"/>
          <w:numId w:val="14"/>
        </w:numPr>
        <w:tabs>
          <w:tab w:val="clear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</w:t>
      </w:r>
      <w:r w:rsidR="00A95392" w:rsidRPr="008856BA">
        <w:rPr>
          <w:b w:val="0"/>
          <w:bCs w:val="0"/>
          <w:sz w:val="28"/>
          <w:szCs w:val="28"/>
        </w:rPr>
        <w:t>ма</w:t>
      </w:r>
      <w:r w:rsidR="008856BA">
        <w:rPr>
          <w:b w:val="0"/>
          <w:bCs w:val="0"/>
          <w:sz w:val="28"/>
          <w:szCs w:val="28"/>
        </w:rPr>
        <w:t xml:space="preserve"> </w:t>
      </w:r>
      <w:r w:rsidR="00A95392" w:rsidRPr="008856BA">
        <w:rPr>
          <w:b w:val="0"/>
          <w:bCs w:val="0"/>
          <w:sz w:val="28"/>
          <w:szCs w:val="28"/>
        </w:rPr>
        <w:t>деловые</w:t>
      </w:r>
      <w:r w:rsidR="008856BA">
        <w:rPr>
          <w:b w:val="0"/>
          <w:bCs w:val="0"/>
          <w:sz w:val="28"/>
          <w:szCs w:val="28"/>
        </w:rPr>
        <w:t xml:space="preserve"> </w:t>
      </w:r>
      <w:r w:rsidR="00A95392"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="00A95392"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="00A95392" w:rsidRPr="008856BA">
        <w:rPr>
          <w:b w:val="0"/>
          <w:bCs w:val="0"/>
          <w:sz w:val="28"/>
          <w:szCs w:val="28"/>
        </w:rPr>
        <w:t>будущем.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Прекращение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производства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продукции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прекращении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производства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компанией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</w:t>
      </w:r>
      <w:r w:rsidR="008D5839" w:rsidRPr="008856BA">
        <w:rPr>
          <w:b w:val="0"/>
          <w:bCs w:val="0"/>
          <w:sz w:val="28"/>
          <w:szCs w:val="28"/>
        </w:rPr>
        <w:t>кого-либо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="008D5839" w:rsidRPr="008856BA">
        <w:rPr>
          <w:b w:val="0"/>
          <w:bCs w:val="0"/>
          <w:sz w:val="28"/>
          <w:szCs w:val="28"/>
        </w:rPr>
        <w:t>вида</w:t>
      </w:r>
      <w:r w:rsidR="008856BA">
        <w:rPr>
          <w:b w:val="0"/>
          <w:bCs w:val="0"/>
          <w:sz w:val="28"/>
          <w:szCs w:val="28"/>
        </w:rPr>
        <w:t xml:space="preserve"> </w:t>
      </w:r>
      <w:r w:rsidR="008D5839" w:rsidRPr="008856BA">
        <w:rPr>
          <w:b w:val="0"/>
          <w:bCs w:val="0"/>
          <w:sz w:val="28"/>
          <w:szCs w:val="28"/>
        </w:rPr>
        <w:t>продукции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8D5839" w:rsidRPr="008856BA">
        <w:rPr>
          <w:b w:val="0"/>
          <w:bCs w:val="0"/>
          <w:sz w:val="28"/>
          <w:szCs w:val="28"/>
        </w:rPr>
        <w:t>идеаль</w:t>
      </w:r>
      <w:r w:rsidRPr="008856BA">
        <w:rPr>
          <w:b w:val="0"/>
          <w:bCs w:val="0"/>
          <w:sz w:val="28"/>
          <w:szCs w:val="28"/>
        </w:rPr>
        <w:t>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было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одновременное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прекращение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поступления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него.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Однако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действительности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продукцию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продолжают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поступать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еще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долгое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время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после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прекращения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выпуска.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ответ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выпуск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прекращен,</w:t>
      </w:r>
      <w:r w:rsidR="008856BA">
        <w:rPr>
          <w:b w:val="0"/>
          <w:bCs w:val="0"/>
          <w:sz w:val="28"/>
          <w:szCs w:val="28"/>
        </w:rPr>
        <w:t xml:space="preserve"> </w:t>
      </w:r>
      <w:r w:rsidR="008D5839" w:rsidRPr="008856BA">
        <w:rPr>
          <w:b w:val="0"/>
          <w:bCs w:val="0"/>
          <w:sz w:val="28"/>
          <w:szCs w:val="28"/>
        </w:rPr>
        <w:t>компания</w:t>
      </w:r>
      <w:r w:rsidR="008856BA">
        <w:rPr>
          <w:b w:val="0"/>
          <w:bCs w:val="0"/>
          <w:sz w:val="28"/>
          <w:szCs w:val="28"/>
        </w:rPr>
        <w:t xml:space="preserve"> </w:t>
      </w:r>
      <w:r w:rsidR="008D5839" w:rsidRPr="008856BA">
        <w:rPr>
          <w:b w:val="0"/>
          <w:bCs w:val="0"/>
          <w:sz w:val="28"/>
          <w:szCs w:val="28"/>
        </w:rPr>
        <w:t>должна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сообщить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прекращении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выпуска,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предложив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соответствующую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замену.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Однако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предлагать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замену,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соответствует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заказываемой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мере.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Лучше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потерять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один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предложить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замену,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останется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недоволен.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Слишком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маленький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размер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заказа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процессе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размещения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выполнения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место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различного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рода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недоразумения.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Таким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примером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служить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размещение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слишком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малое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количество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позволяет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предоставить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скидку,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рассчитывает.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Отказ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одолжении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Организации,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занимающиеся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бизнесом,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постоянно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рода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одолжениях.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Некоторые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связаны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бизнесом,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специальные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скидки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особое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внимание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конкретному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заказу.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одолжениях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просят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совершенно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посторонние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Благотворительные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обращаться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финансированием.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Студенты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могут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обращаться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информацией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исследовательских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работ.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Перечень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типов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одолжений,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просят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бесконечен.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Легко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написать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одолжение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предоставляется,</w:t>
      </w:r>
      <w:r w:rsidR="008856BA">
        <w:rPr>
          <w:b w:val="0"/>
          <w:bCs w:val="0"/>
          <w:sz w:val="28"/>
          <w:szCs w:val="28"/>
        </w:rPr>
        <w:t xml:space="preserve"> </w:t>
      </w:r>
      <w:r w:rsidR="00362A23"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новости.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Гораздо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труднее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одолжении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лучше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сделать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помощью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тщательно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Если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возможно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контрпредложение,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помощью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смягчить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="00E61E03" w:rsidRPr="008856BA">
        <w:rPr>
          <w:b w:val="0"/>
          <w:bCs w:val="0"/>
          <w:sz w:val="28"/>
          <w:szCs w:val="28"/>
        </w:rPr>
        <w:t>организации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</w:t>
      </w:r>
      <w:r w:rsidR="00E61E03" w:rsidRPr="008856BA">
        <w:rPr>
          <w:b w:val="0"/>
          <w:bCs w:val="0"/>
          <w:sz w:val="28"/>
          <w:szCs w:val="28"/>
        </w:rPr>
        <w:t>ю</w:t>
      </w:r>
      <w:r w:rsidRPr="008856BA">
        <w:rPr>
          <w:b w:val="0"/>
          <w:bCs w:val="0"/>
          <w:sz w:val="28"/>
          <w:szCs w:val="28"/>
        </w:rPr>
        <w:t>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просьбу,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состоянии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удовлетворить,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</w:t>
      </w:r>
      <w:r w:rsidR="008856BA">
        <w:rPr>
          <w:b w:val="0"/>
          <w:bCs w:val="0"/>
          <w:sz w:val="28"/>
          <w:szCs w:val="28"/>
        </w:rPr>
        <w:t xml:space="preserve"> </w:t>
      </w:r>
      <w:r w:rsidR="008D20C0" w:rsidRPr="008856BA">
        <w:rPr>
          <w:b w:val="0"/>
          <w:bCs w:val="0"/>
          <w:sz w:val="28"/>
          <w:szCs w:val="28"/>
        </w:rPr>
        <w:t>них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выбора,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ней.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невозможно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выдвинуть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никакого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контрпредложения.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менее,</w:t>
      </w:r>
      <w:r w:rsidR="008856BA">
        <w:rPr>
          <w:b w:val="0"/>
          <w:bCs w:val="0"/>
          <w:sz w:val="28"/>
          <w:szCs w:val="28"/>
        </w:rPr>
        <w:t xml:space="preserve"> </w:t>
      </w:r>
      <w:r w:rsidR="008D20C0" w:rsidRPr="008856BA">
        <w:rPr>
          <w:b w:val="0"/>
          <w:bCs w:val="0"/>
          <w:sz w:val="28"/>
          <w:szCs w:val="28"/>
        </w:rPr>
        <w:t>эти</w:t>
      </w:r>
      <w:r w:rsidR="008856BA">
        <w:rPr>
          <w:b w:val="0"/>
          <w:bCs w:val="0"/>
          <w:sz w:val="28"/>
          <w:szCs w:val="28"/>
        </w:rPr>
        <w:t xml:space="preserve"> </w:t>
      </w:r>
      <w:r w:rsidR="008D20C0" w:rsidRPr="008856BA">
        <w:rPr>
          <w:b w:val="0"/>
          <w:bCs w:val="0"/>
          <w:sz w:val="28"/>
          <w:szCs w:val="28"/>
        </w:rPr>
        <w:t>организации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должны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указанным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четырем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шагам.</w:t>
      </w:r>
      <w:r w:rsidR="008856BA">
        <w:rPr>
          <w:b w:val="0"/>
          <w:bCs w:val="0"/>
          <w:sz w:val="28"/>
          <w:szCs w:val="28"/>
        </w:rPr>
        <w:t xml:space="preserve"> </w:t>
      </w:r>
      <w:r w:rsidR="008D20C0"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четко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передать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отказа</w:t>
      </w:r>
      <w:r w:rsidR="008D20C0" w:rsidRPr="008856BA">
        <w:rPr>
          <w:b w:val="0"/>
          <w:bCs w:val="0"/>
          <w:sz w:val="28"/>
          <w:szCs w:val="28"/>
        </w:rPr>
        <w:t>.</w:t>
      </w:r>
    </w:p>
    <w:p w:rsidR="008856BA" w:rsidRDefault="008856BA" w:rsidP="008856BA">
      <w:pPr>
        <w:spacing w:line="360" w:lineRule="auto"/>
        <w:ind w:firstLine="709"/>
        <w:jc w:val="both"/>
        <w:rPr>
          <w:bCs w:val="0"/>
          <w:sz w:val="28"/>
          <w:szCs w:val="28"/>
        </w:rPr>
      </w:pPr>
      <w:bookmarkStart w:id="5" w:name="_Toc134689635"/>
    </w:p>
    <w:p w:rsidR="00381495" w:rsidRPr="008856BA" w:rsidRDefault="005401EC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Cs w:val="0"/>
          <w:sz w:val="28"/>
          <w:szCs w:val="28"/>
        </w:rPr>
        <w:t>5</w:t>
      </w:r>
      <w:r w:rsidR="00381495" w:rsidRPr="008856BA">
        <w:rPr>
          <w:bCs w:val="0"/>
          <w:sz w:val="28"/>
          <w:szCs w:val="28"/>
        </w:rPr>
        <w:t>.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Составление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письменных</w:t>
      </w:r>
      <w:r w:rsidR="008856BA">
        <w:rPr>
          <w:bCs w:val="0"/>
          <w:sz w:val="28"/>
          <w:szCs w:val="28"/>
        </w:rPr>
        <w:t xml:space="preserve"> </w:t>
      </w:r>
      <w:r w:rsidR="00381495" w:rsidRPr="008856BA">
        <w:rPr>
          <w:bCs w:val="0"/>
          <w:sz w:val="28"/>
          <w:szCs w:val="28"/>
        </w:rPr>
        <w:t>жалоб</w:t>
      </w:r>
      <w:bookmarkEnd w:id="5"/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Главной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причиной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активность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потребителей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стала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потенциальной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силой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обществе,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является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потребители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сейчас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выбор,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когда-либо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раньше.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Сознавая,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широкий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выбор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доступен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клиентам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зная,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удержать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существующего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крайней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мере,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важно,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привлечь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нового,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организации,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занимающиеся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бизнесом,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стараются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мере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удовлетворить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желания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Предприятия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только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провозглашают,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прав,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демонстрируют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свою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восприимчивость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идее,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обращая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серьезное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внимание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жалобы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клиентов.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Короче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говоря,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жалоба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даст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результат.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жалоба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быстро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достигнет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цели.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Поскольку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чьи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обязанности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входит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разбор</w:t>
      </w:r>
      <w:r w:rsidR="008856BA">
        <w:rPr>
          <w:b w:val="0"/>
          <w:bCs w:val="0"/>
          <w:sz w:val="28"/>
          <w:szCs w:val="28"/>
        </w:rPr>
        <w:t xml:space="preserve"> </w:t>
      </w:r>
      <w:r w:rsidR="00D2311C" w:rsidRPr="008856BA">
        <w:rPr>
          <w:b w:val="0"/>
          <w:bCs w:val="0"/>
          <w:sz w:val="28"/>
          <w:szCs w:val="28"/>
        </w:rPr>
        <w:t>ж</w:t>
      </w:r>
      <w:r w:rsidRPr="008856BA">
        <w:rPr>
          <w:b w:val="0"/>
          <w:bCs w:val="0"/>
          <w:sz w:val="28"/>
          <w:szCs w:val="28"/>
        </w:rPr>
        <w:t>алоб,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перегружены,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любят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несвязных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писем.</w:t>
      </w:r>
      <w:r w:rsidR="008856BA">
        <w:rPr>
          <w:b w:val="0"/>
          <w:bCs w:val="0"/>
          <w:sz w:val="28"/>
          <w:szCs w:val="28"/>
        </w:rPr>
        <w:t xml:space="preserve"> </w:t>
      </w:r>
      <w:r w:rsidR="00D2311C"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="00D2311C" w:rsidRPr="008856BA">
        <w:rPr>
          <w:b w:val="0"/>
          <w:bCs w:val="0"/>
          <w:sz w:val="28"/>
          <w:szCs w:val="28"/>
        </w:rPr>
        <w:t>составлении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D2311C" w:rsidRPr="008856BA">
        <w:rPr>
          <w:b w:val="0"/>
          <w:bCs w:val="0"/>
          <w:sz w:val="28"/>
          <w:szCs w:val="28"/>
        </w:rPr>
        <w:t>жалобы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пишущий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="00D2311C" w:rsidRPr="008856BA">
        <w:rPr>
          <w:b w:val="0"/>
          <w:bCs w:val="0"/>
          <w:sz w:val="28"/>
          <w:szCs w:val="28"/>
        </w:rPr>
        <w:t>изложить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самые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существенные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детали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ука</w:t>
      </w:r>
      <w:r w:rsidR="00D2311C" w:rsidRPr="008856BA">
        <w:rPr>
          <w:b w:val="0"/>
          <w:bCs w:val="0"/>
          <w:sz w:val="28"/>
          <w:szCs w:val="28"/>
        </w:rPr>
        <w:t>зать</w:t>
      </w:r>
      <w:r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</w:t>
      </w:r>
      <w:r w:rsidR="00095F71" w:rsidRPr="008856BA">
        <w:rPr>
          <w:b w:val="0"/>
          <w:bCs w:val="0"/>
          <w:sz w:val="28"/>
          <w:szCs w:val="28"/>
        </w:rPr>
        <w:t>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требуется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того,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исправить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положение.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также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указать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информацию,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дата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место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по</w:t>
      </w:r>
      <w:r w:rsidRPr="008856BA">
        <w:rPr>
          <w:b w:val="0"/>
          <w:bCs w:val="0"/>
          <w:sz w:val="28"/>
          <w:szCs w:val="28"/>
        </w:rPr>
        <w:t>купки,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серийный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номер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продукта,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="00095F71" w:rsidRPr="008856BA">
        <w:rPr>
          <w:b w:val="0"/>
          <w:bCs w:val="0"/>
          <w:sz w:val="28"/>
          <w:szCs w:val="28"/>
        </w:rPr>
        <w:t>пояснить</w:t>
      </w:r>
      <w:r w:rsidRPr="008856BA">
        <w:rPr>
          <w:b w:val="0"/>
          <w:bCs w:val="0"/>
          <w:sz w:val="28"/>
          <w:szCs w:val="28"/>
        </w:rPr>
        <w:t>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именно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устраивает.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При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написании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жалобы,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автор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должен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избега</w:t>
      </w:r>
      <w:r w:rsidRPr="008856BA">
        <w:rPr>
          <w:b w:val="0"/>
          <w:bCs w:val="0"/>
          <w:sz w:val="28"/>
          <w:szCs w:val="28"/>
        </w:rPr>
        <w:t>т</w:t>
      </w:r>
      <w:r w:rsidR="00C05EE3" w:rsidRPr="008856BA">
        <w:rPr>
          <w:b w:val="0"/>
          <w:bCs w:val="0"/>
          <w:sz w:val="28"/>
          <w:szCs w:val="28"/>
        </w:rPr>
        <w:t>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угроз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ругательств.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поведение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мотивировать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получателя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оказать</w:t>
      </w:r>
      <w:r w:rsidR="008856BA">
        <w:rPr>
          <w:b w:val="0"/>
          <w:bCs w:val="0"/>
          <w:sz w:val="28"/>
          <w:szCs w:val="28"/>
        </w:rPr>
        <w:t xml:space="preserve"> </w:t>
      </w:r>
      <w:r w:rsidR="00C05EE3" w:rsidRPr="008856BA">
        <w:rPr>
          <w:b w:val="0"/>
          <w:bCs w:val="0"/>
          <w:sz w:val="28"/>
          <w:szCs w:val="28"/>
        </w:rPr>
        <w:t>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помощь.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письменная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жалоба,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все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представлено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приемлемым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образом,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скорее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окажет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желаемое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воздействие.</w:t>
      </w:r>
    </w:p>
    <w:p w:rsidR="00620BC9" w:rsidRPr="008856BA" w:rsidRDefault="00620BC9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Иногда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возникают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ситуации,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когда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автору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требуется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отменить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или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взять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назад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решение,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уже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принято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обеими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сторонами.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Такой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поступок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вызван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неожиданными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действиями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третьей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стороны,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поэтому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может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понадобиться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принести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извинения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пострадавшей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стороне.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Тем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менее,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хорошо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составленное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письмо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извинениями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приводит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бесполезной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трате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сил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многочисленные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оправдания,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направлено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попытку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сохранить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для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следует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заканчивать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позитивном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тоне.</w:t>
      </w:r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890298" w:rsidRPr="008856BA" w:rsidRDefault="00890298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br w:type="page"/>
      </w:r>
      <w:bookmarkStart w:id="6" w:name="_Toc134689636"/>
      <w:r w:rsidRPr="008856BA">
        <w:rPr>
          <w:bCs w:val="0"/>
          <w:sz w:val="28"/>
          <w:szCs w:val="28"/>
        </w:rPr>
        <w:t>Заключение</w:t>
      </w:r>
      <w:bookmarkEnd w:id="6"/>
    </w:p>
    <w:p w:rsid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25FA0" w:rsidRPr="008856BA" w:rsidRDefault="00B25FA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Искусство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знание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психологических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особенностей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применение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психологических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методов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крайне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необходимы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специалистам,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работа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которых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предполагает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постоянные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контакты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типа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«человек–человек»,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политикам,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бизнесменам,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менеджерам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многим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другим.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Умение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строить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отношения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людьми,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находить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подход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расположить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себе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нужно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каждому.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умение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составляет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основу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жизненного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профессионального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успеха.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Необаятельный,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угрюмый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человек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будет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испытывать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затруднения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общении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коллегами,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ему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сложно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устанавливать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контакты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деловыми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партнерами,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добиваться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успехов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переговорах.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Залог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успеха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любых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начинаний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человека,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какую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задачу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он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решал,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создание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климата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сотрудничества,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доверия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уважения.</w:t>
      </w:r>
    </w:p>
    <w:p w:rsidR="00B25FA0" w:rsidRPr="008856BA" w:rsidRDefault="00B25FA0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Общение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людьми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наука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искусство.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Здесь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важны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природные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способности,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образование.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зарубежных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учебных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заведениях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проблеме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общения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уделяется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огромное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внимание.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обучающие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программы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обязательно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включаются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этика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психология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общения,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большим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успехом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пользуются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социально-психологические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тренинги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общению,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издаются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многочисленные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пособия,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способствующие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освоению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применению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психологических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приемов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общения.</w:t>
      </w:r>
    </w:p>
    <w:p w:rsidR="001459F6" w:rsidRPr="008856BA" w:rsidRDefault="001459F6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1459F6" w:rsidRDefault="001459F6" w:rsidP="008856BA">
      <w:pPr>
        <w:spacing w:line="360" w:lineRule="auto"/>
        <w:ind w:firstLine="709"/>
        <w:jc w:val="center"/>
        <w:rPr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br w:type="page"/>
      </w:r>
      <w:bookmarkStart w:id="7" w:name="_Toc134689637"/>
      <w:r w:rsidRPr="008856BA">
        <w:rPr>
          <w:bCs w:val="0"/>
          <w:sz w:val="28"/>
          <w:szCs w:val="28"/>
        </w:rPr>
        <w:t>Список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использованной</w:t>
      </w:r>
      <w:r w:rsidR="008856BA">
        <w:rPr>
          <w:bCs w:val="0"/>
          <w:sz w:val="28"/>
          <w:szCs w:val="28"/>
        </w:rPr>
        <w:t xml:space="preserve"> </w:t>
      </w:r>
      <w:r w:rsidRPr="008856BA">
        <w:rPr>
          <w:bCs w:val="0"/>
          <w:sz w:val="28"/>
          <w:szCs w:val="28"/>
        </w:rPr>
        <w:t>литературы</w:t>
      </w:r>
      <w:bookmarkEnd w:id="7"/>
    </w:p>
    <w:p w:rsidR="008856BA" w:rsidRPr="008856BA" w:rsidRDefault="008856BA" w:rsidP="008856BA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F618AD" w:rsidRPr="008856BA" w:rsidRDefault="00F618AD" w:rsidP="008856BA">
      <w:pPr>
        <w:numPr>
          <w:ilvl w:val="0"/>
          <w:numId w:val="21"/>
        </w:numPr>
        <w:tabs>
          <w:tab w:val="clear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Бороздина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Г.В.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Психология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делового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общения: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Учебник.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2-е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изд.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М.: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ИНФРА-М,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2004.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295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с.</w:t>
      </w:r>
    </w:p>
    <w:p w:rsidR="006116CA" w:rsidRPr="008856BA" w:rsidRDefault="00B14713" w:rsidP="008856BA">
      <w:pPr>
        <w:numPr>
          <w:ilvl w:val="0"/>
          <w:numId w:val="21"/>
        </w:numPr>
        <w:tabs>
          <w:tab w:val="clear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Морозов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А.В.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Деловая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психология.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Курс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лекций: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учебник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СПб.: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Изд-во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Союз,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2000.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576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с.</w:t>
      </w:r>
    </w:p>
    <w:p w:rsidR="00F618AD" w:rsidRPr="008856BA" w:rsidRDefault="006116CA" w:rsidP="008856BA">
      <w:pPr>
        <w:numPr>
          <w:ilvl w:val="0"/>
          <w:numId w:val="21"/>
        </w:numPr>
        <w:tabs>
          <w:tab w:val="clear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856BA">
        <w:rPr>
          <w:b w:val="0"/>
          <w:bCs w:val="0"/>
          <w:sz w:val="28"/>
          <w:szCs w:val="28"/>
        </w:rPr>
        <w:t>Организация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работы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с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документами: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Учебник/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В.А.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Кудряев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др.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–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М.: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ИНФРА-М,1998.</w:t>
      </w:r>
      <w:r w:rsidR="008856BA">
        <w:rPr>
          <w:b w:val="0"/>
          <w:bCs w:val="0"/>
          <w:sz w:val="28"/>
          <w:szCs w:val="28"/>
        </w:rPr>
        <w:t xml:space="preserve"> </w:t>
      </w:r>
      <w:r w:rsidRPr="008856BA">
        <w:rPr>
          <w:b w:val="0"/>
          <w:bCs w:val="0"/>
          <w:sz w:val="28"/>
          <w:szCs w:val="28"/>
        </w:rPr>
        <w:t>575с.</w:t>
      </w:r>
      <w:bookmarkStart w:id="8" w:name="_GoBack"/>
      <w:bookmarkEnd w:id="8"/>
    </w:p>
    <w:sectPr w:rsidR="00F618AD" w:rsidRPr="008856BA" w:rsidSect="008856BA">
      <w:footerReference w:type="even" r:id="rId7"/>
      <w:type w:val="continuous"/>
      <w:pgSz w:w="11906" w:h="16838" w:code="9"/>
      <w:pgMar w:top="1134" w:right="851" w:bottom="1134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20" w:rsidRDefault="00801F20">
      <w:r>
        <w:separator/>
      </w:r>
    </w:p>
  </w:endnote>
  <w:endnote w:type="continuationSeparator" w:id="0">
    <w:p w:rsidR="00801F20" w:rsidRDefault="008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A" w:rsidRDefault="00BD1F0A" w:rsidP="008B6EDB">
    <w:pPr>
      <w:pStyle w:val="a5"/>
      <w:framePr w:wrap="around" w:vAnchor="text" w:hAnchor="margin" w:xAlign="center" w:y="1"/>
      <w:rPr>
        <w:rStyle w:val="a7"/>
      </w:rPr>
    </w:pPr>
  </w:p>
  <w:p w:rsidR="00BD1F0A" w:rsidRDefault="00BD1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20" w:rsidRDefault="00801F20">
      <w:r>
        <w:separator/>
      </w:r>
    </w:p>
  </w:footnote>
  <w:footnote w:type="continuationSeparator" w:id="0">
    <w:p w:rsidR="00801F20" w:rsidRDefault="008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9899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043BA3"/>
    <w:multiLevelType w:val="multilevel"/>
    <w:tmpl w:val="3B5EEF6E"/>
    <w:lvl w:ilvl="0">
      <w:start w:val="1"/>
      <w:numFmt w:val="bullet"/>
      <w:lvlText w:val="•"/>
      <w:lvlJc w:val="left"/>
      <w:pPr>
        <w:tabs>
          <w:tab w:val="num" w:pos="822"/>
        </w:tabs>
        <w:ind w:left="70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99718E"/>
    <w:multiLevelType w:val="hybridMultilevel"/>
    <w:tmpl w:val="2A985F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A353ACB"/>
    <w:multiLevelType w:val="multilevel"/>
    <w:tmpl w:val="CE760588"/>
    <w:lvl w:ilvl="0"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1437ED"/>
    <w:multiLevelType w:val="hybridMultilevel"/>
    <w:tmpl w:val="83586C26"/>
    <w:lvl w:ilvl="0" w:tplc="8602A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F86DA7"/>
    <w:multiLevelType w:val="hybridMultilevel"/>
    <w:tmpl w:val="C4BAC290"/>
    <w:lvl w:ilvl="0" w:tplc="EB888754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0409C5"/>
    <w:multiLevelType w:val="multilevel"/>
    <w:tmpl w:val="A03CAED2"/>
    <w:lvl w:ilvl="0">
      <w:numFmt w:val="bullet"/>
      <w:lvlText w:val=""/>
      <w:lvlJc w:val="left"/>
      <w:pPr>
        <w:tabs>
          <w:tab w:val="num" w:pos="1754"/>
        </w:tabs>
        <w:ind w:left="17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7">
    <w:nsid w:val="2FEF31C3"/>
    <w:multiLevelType w:val="hybridMultilevel"/>
    <w:tmpl w:val="207A670E"/>
    <w:lvl w:ilvl="0" w:tplc="12C098DE">
      <w:start w:val="1"/>
      <w:numFmt w:val="decimal"/>
      <w:lvlText w:val="(%1)"/>
      <w:lvlJc w:val="left"/>
      <w:pPr>
        <w:tabs>
          <w:tab w:val="num" w:pos="1879"/>
        </w:tabs>
        <w:ind w:left="187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abstractNum w:abstractNumId="8">
    <w:nsid w:val="32F348BB"/>
    <w:multiLevelType w:val="multilevel"/>
    <w:tmpl w:val="2A985FC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361D3821"/>
    <w:multiLevelType w:val="hybridMultilevel"/>
    <w:tmpl w:val="CB0657A8"/>
    <w:lvl w:ilvl="0" w:tplc="9350CF64">
      <w:start w:val="1"/>
      <w:numFmt w:val="decimal"/>
      <w:lvlText w:val="(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501060D"/>
    <w:multiLevelType w:val="multilevel"/>
    <w:tmpl w:val="697405F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5B1DB2"/>
    <w:multiLevelType w:val="hybridMultilevel"/>
    <w:tmpl w:val="CE760588"/>
    <w:lvl w:ilvl="0" w:tplc="0EB82BA2"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ED74C9C"/>
    <w:multiLevelType w:val="hybridMultilevel"/>
    <w:tmpl w:val="8F261A4E"/>
    <w:lvl w:ilvl="0" w:tplc="E83CEB22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060D0D"/>
    <w:multiLevelType w:val="multilevel"/>
    <w:tmpl w:val="D17E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F152FE"/>
    <w:multiLevelType w:val="hybridMultilevel"/>
    <w:tmpl w:val="1E38B152"/>
    <w:lvl w:ilvl="0" w:tplc="8DEE65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065F3F"/>
    <w:multiLevelType w:val="hybridMultilevel"/>
    <w:tmpl w:val="A03CAED2"/>
    <w:lvl w:ilvl="0" w:tplc="EB888754">
      <w:numFmt w:val="bullet"/>
      <w:lvlText w:val=""/>
      <w:lvlJc w:val="left"/>
      <w:pPr>
        <w:tabs>
          <w:tab w:val="num" w:pos="1754"/>
        </w:tabs>
        <w:ind w:left="17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6">
    <w:nsid w:val="6B5274CF"/>
    <w:multiLevelType w:val="hybridMultilevel"/>
    <w:tmpl w:val="FD986508"/>
    <w:lvl w:ilvl="0" w:tplc="8E9214E4">
      <w:numFmt w:val="bullet"/>
      <w:lvlText w:val="♦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8F18C0"/>
    <w:multiLevelType w:val="hybridMultilevel"/>
    <w:tmpl w:val="697405F8"/>
    <w:lvl w:ilvl="0" w:tplc="C9DC975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E12174"/>
    <w:multiLevelType w:val="hybridMultilevel"/>
    <w:tmpl w:val="3B5EEF6E"/>
    <w:lvl w:ilvl="0" w:tplc="03CE7582">
      <w:start w:val="1"/>
      <w:numFmt w:val="bullet"/>
      <w:lvlText w:val="•"/>
      <w:lvlJc w:val="left"/>
      <w:pPr>
        <w:tabs>
          <w:tab w:val="num" w:pos="822"/>
        </w:tabs>
        <w:ind w:left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D917975"/>
    <w:multiLevelType w:val="hybridMultilevel"/>
    <w:tmpl w:val="9266B608"/>
    <w:lvl w:ilvl="0" w:tplc="0EB82BA2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♦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6"/>
  </w:num>
  <w:num w:numId="10">
    <w:abstractNumId w:val="19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17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1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66"/>
    <w:rsid w:val="000124C1"/>
    <w:rsid w:val="00017947"/>
    <w:rsid w:val="000328ED"/>
    <w:rsid w:val="00037849"/>
    <w:rsid w:val="000507D7"/>
    <w:rsid w:val="0007607A"/>
    <w:rsid w:val="00082D34"/>
    <w:rsid w:val="00095F71"/>
    <w:rsid w:val="000F0845"/>
    <w:rsid w:val="00113C89"/>
    <w:rsid w:val="001368EC"/>
    <w:rsid w:val="001459F6"/>
    <w:rsid w:val="001A354E"/>
    <w:rsid w:val="00201DA0"/>
    <w:rsid w:val="00242C75"/>
    <w:rsid w:val="002537F5"/>
    <w:rsid w:val="00254615"/>
    <w:rsid w:val="00264B1D"/>
    <w:rsid w:val="0029400C"/>
    <w:rsid w:val="002C6700"/>
    <w:rsid w:val="002F2EED"/>
    <w:rsid w:val="0032563E"/>
    <w:rsid w:val="0034417F"/>
    <w:rsid w:val="00346CCA"/>
    <w:rsid w:val="00362A23"/>
    <w:rsid w:val="00362C6B"/>
    <w:rsid w:val="00381495"/>
    <w:rsid w:val="003A013F"/>
    <w:rsid w:val="003C176E"/>
    <w:rsid w:val="003C5BF2"/>
    <w:rsid w:val="00493254"/>
    <w:rsid w:val="004A27E0"/>
    <w:rsid w:val="005319CE"/>
    <w:rsid w:val="005401EC"/>
    <w:rsid w:val="00561727"/>
    <w:rsid w:val="0057514B"/>
    <w:rsid w:val="00594AF1"/>
    <w:rsid w:val="005F317D"/>
    <w:rsid w:val="006116CA"/>
    <w:rsid w:val="00620BC9"/>
    <w:rsid w:val="00620E3B"/>
    <w:rsid w:val="00651E60"/>
    <w:rsid w:val="00667DDF"/>
    <w:rsid w:val="006775E3"/>
    <w:rsid w:val="0068310F"/>
    <w:rsid w:val="006F52D2"/>
    <w:rsid w:val="00741118"/>
    <w:rsid w:val="00756415"/>
    <w:rsid w:val="00772DEB"/>
    <w:rsid w:val="0078219A"/>
    <w:rsid w:val="007B4DE0"/>
    <w:rsid w:val="007D0C37"/>
    <w:rsid w:val="007D73DE"/>
    <w:rsid w:val="00801F20"/>
    <w:rsid w:val="00824863"/>
    <w:rsid w:val="00831510"/>
    <w:rsid w:val="00832B93"/>
    <w:rsid w:val="008731A8"/>
    <w:rsid w:val="008856BA"/>
    <w:rsid w:val="00890298"/>
    <w:rsid w:val="00895A66"/>
    <w:rsid w:val="008A5A8E"/>
    <w:rsid w:val="008B6EDB"/>
    <w:rsid w:val="008B7ED1"/>
    <w:rsid w:val="008C1CB1"/>
    <w:rsid w:val="008D0C45"/>
    <w:rsid w:val="008D20C0"/>
    <w:rsid w:val="008D5839"/>
    <w:rsid w:val="008D6ED3"/>
    <w:rsid w:val="008E479E"/>
    <w:rsid w:val="008E7CB8"/>
    <w:rsid w:val="008F62D0"/>
    <w:rsid w:val="0091431C"/>
    <w:rsid w:val="0092781B"/>
    <w:rsid w:val="0097099A"/>
    <w:rsid w:val="00970F54"/>
    <w:rsid w:val="00985EF3"/>
    <w:rsid w:val="009A31AC"/>
    <w:rsid w:val="009F4446"/>
    <w:rsid w:val="00A21DDB"/>
    <w:rsid w:val="00A45A66"/>
    <w:rsid w:val="00A67544"/>
    <w:rsid w:val="00A92E4D"/>
    <w:rsid w:val="00A95392"/>
    <w:rsid w:val="00AC4159"/>
    <w:rsid w:val="00AD733C"/>
    <w:rsid w:val="00AF3919"/>
    <w:rsid w:val="00B03D2A"/>
    <w:rsid w:val="00B103AE"/>
    <w:rsid w:val="00B14713"/>
    <w:rsid w:val="00B25FA0"/>
    <w:rsid w:val="00B37752"/>
    <w:rsid w:val="00B93139"/>
    <w:rsid w:val="00BD1F0A"/>
    <w:rsid w:val="00BE4D1F"/>
    <w:rsid w:val="00C045FD"/>
    <w:rsid w:val="00C05EE3"/>
    <w:rsid w:val="00C43514"/>
    <w:rsid w:val="00CD3632"/>
    <w:rsid w:val="00D05491"/>
    <w:rsid w:val="00D06B0F"/>
    <w:rsid w:val="00D11464"/>
    <w:rsid w:val="00D176BA"/>
    <w:rsid w:val="00D2311C"/>
    <w:rsid w:val="00D577FA"/>
    <w:rsid w:val="00D865DA"/>
    <w:rsid w:val="00DC5756"/>
    <w:rsid w:val="00E25153"/>
    <w:rsid w:val="00E401C0"/>
    <w:rsid w:val="00E61E03"/>
    <w:rsid w:val="00E6733B"/>
    <w:rsid w:val="00E74005"/>
    <w:rsid w:val="00EA2CC8"/>
    <w:rsid w:val="00EC6B0B"/>
    <w:rsid w:val="00F439F2"/>
    <w:rsid w:val="00F618AD"/>
    <w:rsid w:val="00F678B3"/>
    <w:rsid w:val="00FE318A"/>
    <w:rsid w:val="00FF0574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0712196-6BDE-48D5-A697-111352B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4B"/>
    <w:pPr>
      <w:autoSpaceDE w:val="0"/>
      <w:autoSpaceDN w:val="0"/>
    </w:pPr>
    <w:rPr>
      <w:b/>
      <w:b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14B"/>
    <w:rPr>
      <w:b w:val="0"/>
      <w:bCs w:val="0"/>
    </w:rPr>
  </w:style>
  <w:style w:type="character" w:customStyle="1" w:styleId="a4">
    <w:name w:val="Основной текст Знак"/>
    <w:link w:val="a3"/>
    <w:uiPriority w:val="99"/>
    <w:semiHidden/>
    <w:rPr>
      <w:b/>
      <w:bCs/>
      <w:kern w:val="32"/>
      <w:sz w:val="26"/>
      <w:szCs w:val="26"/>
    </w:rPr>
  </w:style>
  <w:style w:type="paragraph" w:customStyle="1" w:styleId="1">
    <w:name w:val="заголовок 1"/>
    <w:basedOn w:val="a"/>
    <w:next w:val="a"/>
    <w:rsid w:val="0057514B"/>
    <w:pPr>
      <w:keepNext/>
      <w:ind w:firstLine="709"/>
    </w:pPr>
    <w:rPr>
      <w:rFonts w:ascii="Arial" w:hAnsi="Arial" w:cs="Arial"/>
      <w:i/>
      <w:iCs/>
    </w:rPr>
  </w:style>
  <w:style w:type="paragraph" w:styleId="a5">
    <w:name w:val="footer"/>
    <w:basedOn w:val="a"/>
    <w:link w:val="a6"/>
    <w:uiPriority w:val="99"/>
    <w:rsid w:val="00381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b/>
      <w:bCs/>
      <w:kern w:val="32"/>
      <w:sz w:val="26"/>
      <w:szCs w:val="26"/>
    </w:rPr>
  </w:style>
  <w:style w:type="character" w:styleId="a7">
    <w:name w:val="page number"/>
    <w:uiPriority w:val="99"/>
    <w:rsid w:val="00381495"/>
    <w:rPr>
      <w:rFonts w:cs="Times New Roman"/>
    </w:rPr>
  </w:style>
  <w:style w:type="paragraph" w:styleId="a8">
    <w:name w:val="header"/>
    <w:basedOn w:val="a"/>
    <w:link w:val="a9"/>
    <w:uiPriority w:val="99"/>
    <w:rsid w:val="00F67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b/>
      <w:bCs/>
      <w:kern w:val="32"/>
      <w:sz w:val="26"/>
      <w:szCs w:val="26"/>
    </w:rPr>
  </w:style>
  <w:style w:type="paragraph" w:styleId="10">
    <w:name w:val="toc 1"/>
    <w:basedOn w:val="a"/>
    <w:next w:val="a"/>
    <w:autoRedefine/>
    <w:uiPriority w:val="39"/>
    <w:semiHidden/>
    <w:rsid w:val="008856BA"/>
    <w:pPr>
      <w:spacing w:line="360" w:lineRule="auto"/>
      <w:ind w:firstLine="709"/>
      <w:jc w:val="both"/>
    </w:pPr>
    <w:rPr>
      <w:caps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rsid w:val="00F678B3"/>
    <w:pPr>
      <w:ind w:left="260"/>
    </w:pPr>
    <w:rPr>
      <w:b w:val="0"/>
      <w:bCs w:val="0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rsid w:val="00F678B3"/>
    <w:pPr>
      <w:ind w:left="520"/>
    </w:pPr>
    <w:rPr>
      <w:b w:val="0"/>
      <w:bCs w:val="0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rsid w:val="00F678B3"/>
    <w:pPr>
      <w:ind w:left="780"/>
    </w:pPr>
    <w:rPr>
      <w:b w:val="0"/>
      <w:bCs w:val="0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rsid w:val="00F678B3"/>
    <w:pPr>
      <w:ind w:left="1040"/>
    </w:pPr>
    <w:rPr>
      <w:b w:val="0"/>
      <w:bCs w:val="0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rsid w:val="00F678B3"/>
    <w:pPr>
      <w:ind w:left="1300"/>
    </w:pPr>
    <w:rPr>
      <w:b w:val="0"/>
      <w:bCs w:val="0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rsid w:val="00F678B3"/>
    <w:pPr>
      <w:ind w:left="1560"/>
    </w:pPr>
    <w:rPr>
      <w:b w:val="0"/>
      <w:bCs w:val="0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rsid w:val="00F678B3"/>
    <w:pPr>
      <w:ind w:left="1820"/>
    </w:pPr>
    <w:rPr>
      <w:b w:val="0"/>
      <w:bCs w:val="0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rsid w:val="00F678B3"/>
    <w:pPr>
      <w:ind w:left="2080"/>
    </w:pPr>
    <w:rPr>
      <w:b w:val="0"/>
      <w:bCs w:val="0"/>
      <w:sz w:val="18"/>
      <w:szCs w:val="18"/>
    </w:rPr>
  </w:style>
  <w:style w:type="character" w:styleId="aa">
    <w:name w:val="Hyperlink"/>
    <w:uiPriority w:val="99"/>
    <w:rsid w:val="00F678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 20</vt:lpstr>
    </vt:vector>
  </TitlesOfParts>
  <Company>Дом</Company>
  <LinksUpToDate>false</LinksUpToDate>
  <CharactersWithSpaces>23621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 20</dc:title>
  <dc:subject/>
  <dc:creator>Элен Никас</dc:creator>
  <cp:keywords/>
  <dc:description/>
  <cp:lastModifiedBy>admin</cp:lastModifiedBy>
  <cp:revision>2</cp:revision>
  <cp:lastPrinted>2006-05-06T12:45:00Z</cp:lastPrinted>
  <dcterms:created xsi:type="dcterms:W3CDTF">2014-02-21T13:40:00Z</dcterms:created>
  <dcterms:modified xsi:type="dcterms:W3CDTF">2014-02-21T13:40:00Z</dcterms:modified>
</cp:coreProperties>
</file>