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F2" w:rsidRPr="00640031" w:rsidRDefault="00057BE0" w:rsidP="00640031">
      <w:pPr>
        <w:pStyle w:val="2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i w:val="0"/>
          <w:kern w:val="28"/>
          <w:sz w:val="28"/>
          <w:szCs w:val="28"/>
        </w:rPr>
      </w:pP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СОДЕРЖАНИЕ</w:t>
      </w:r>
    </w:p>
    <w:p w:rsidR="00057BE0" w:rsidRPr="00640031" w:rsidRDefault="00057BE0" w:rsidP="00640031">
      <w:pPr>
        <w:snapToGrid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343BF2" w:rsidRPr="00640031" w:rsidRDefault="00057BE0" w:rsidP="00640031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kern w:val="28"/>
          <w:sz w:val="28"/>
          <w:szCs w:val="28"/>
        </w:rPr>
      </w:pP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Введение</w:t>
      </w:r>
      <w:r w:rsidR="00755D47"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ab/>
      </w:r>
      <w:r w:rsidR="00755D47"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ab/>
      </w:r>
      <w:r w:rsidR="00755D47"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ab/>
      </w:r>
      <w:r w:rsidR="00755D47"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ab/>
      </w:r>
      <w:r w:rsidR="00755D47"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ab/>
      </w:r>
      <w:r w:rsidR="00755D47"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ab/>
      </w:r>
      <w:r w:rsidR="00755D47"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ab/>
      </w:r>
      <w:r w:rsidR="00755D47"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ab/>
      </w:r>
      <w:r w:rsidR="00755D47"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ab/>
      </w:r>
      <w:r w:rsidR="00755D47"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ab/>
        <w:t>3</w:t>
      </w:r>
    </w:p>
    <w:p w:rsidR="00057BE0" w:rsidRPr="00640031" w:rsidRDefault="00C35078" w:rsidP="00640031">
      <w:pPr>
        <w:snapToGrid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40031">
        <w:rPr>
          <w:kern w:val="28"/>
          <w:sz w:val="28"/>
          <w:szCs w:val="28"/>
        </w:rPr>
        <w:t>1.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Происхождение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англосаксонской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правовой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системы</w:t>
      </w:r>
      <w:r w:rsidR="00755D47" w:rsidRPr="00640031">
        <w:rPr>
          <w:kern w:val="28"/>
          <w:sz w:val="28"/>
          <w:szCs w:val="28"/>
        </w:rPr>
        <w:tab/>
      </w:r>
      <w:r w:rsidR="00755D47" w:rsidRPr="00640031">
        <w:rPr>
          <w:kern w:val="28"/>
          <w:sz w:val="28"/>
          <w:szCs w:val="28"/>
        </w:rPr>
        <w:tab/>
        <w:t>4</w:t>
      </w:r>
    </w:p>
    <w:p w:rsidR="00057BE0" w:rsidRPr="00640031" w:rsidRDefault="00C35078" w:rsidP="00640031">
      <w:pPr>
        <w:snapToGrid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40031">
        <w:rPr>
          <w:kern w:val="28"/>
          <w:sz w:val="28"/>
          <w:szCs w:val="28"/>
        </w:rPr>
        <w:t>2.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Структура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английского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</w:t>
      </w:r>
      <w:r w:rsidR="00755D47" w:rsidRPr="00640031">
        <w:rPr>
          <w:kern w:val="28"/>
          <w:sz w:val="28"/>
          <w:szCs w:val="28"/>
        </w:rPr>
        <w:tab/>
      </w:r>
      <w:r w:rsidR="00755D47" w:rsidRPr="00640031">
        <w:rPr>
          <w:kern w:val="28"/>
          <w:sz w:val="28"/>
          <w:szCs w:val="28"/>
        </w:rPr>
        <w:tab/>
      </w:r>
      <w:r w:rsidR="00755D47" w:rsidRPr="00640031">
        <w:rPr>
          <w:kern w:val="28"/>
          <w:sz w:val="28"/>
          <w:szCs w:val="28"/>
        </w:rPr>
        <w:tab/>
      </w:r>
      <w:r w:rsidR="00755D47" w:rsidRPr="00640031">
        <w:rPr>
          <w:kern w:val="28"/>
          <w:sz w:val="28"/>
          <w:szCs w:val="28"/>
        </w:rPr>
        <w:tab/>
      </w:r>
      <w:r w:rsidR="00755D47" w:rsidRPr="00640031">
        <w:rPr>
          <w:kern w:val="28"/>
          <w:sz w:val="28"/>
          <w:szCs w:val="28"/>
        </w:rPr>
        <w:tab/>
      </w:r>
      <w:r w:rsidR="00755D47" w:rsidRPr="00640031">
        <w:rPr>
          <w:kern w:val="28"/>
          <w:sz w:val="28"/>
          <w:szCs w:val="28"/>
        </w:rPr>
        <w:tab/>
        <w:t>6</w:t>
      </w:r>
    </w:p>
    <w:p w:rsidR="00C35078" w:rsidRPr="00640031" w:rsidRDefault="00C35078" w:rsidP="00640031">
      <w:pPr>
        <w:snapToGrid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40031">
        <w:rPr>
          <w:kern w:val="28"/>
          <w:sz w:val="28"/>
          <w:szCs w:val="28"/>
        </w:rPr>
        <w:t>Заключение</w:t>
      </w:r>
      <w:r w:rsidR="00755D47" w:rsidRPr="00640031">
        <w:rPr>
          <w:kern w:val="28"/>
          <w:sz w:val="28"/>
          <w:szCs w:val="28"/>
        </w:rPr>
        <w:tab/>
      </w:r>
      <w:r w:rsidR="00755D47" w:rsidRPr="00640031">
        <w:rPr>
          <w:kern w:val="28"/>
          <w:sz w:val="28"/>
          <w:szCs w:val="28"/>
        </w:rPr>
        <w:tab/>
      </w:r>
      <w:r w:rsidR="00755D47" w:rsidRPr="00640031">
        <w:rPr>
          <w:kern w:val="28"/>
          <w:sz w:val="28"/>
          <w:szCs w:val="28"/>
        </w:rPr>
        <w:tab/>
      </w:r>
      <w:r w:rsidR="00755D47" w:rsidRPr="00640031">
        <w:rPr>
          <w:kern w:val="28"/>
          <w:sz w:val="28"/>
          <w:szCs w:val="28"/>
        </w:rPr>
        <w:tab/>
      </w:r>
      <w:r w:rsidR="00755D47" w:rsidRPr="00640031">
        <w:rPr>
          <w:kern w:val="28"/>
          <w:sz w:val="28"/>
          <w:szCs w:val="28"/>
        </w:rPr>
        <w:tab/>
      </w:r>
      <w:r w:rsidR="00755D47" w:rsidRPr="00640031">
        <w:rPr>
          <w:kern w:val="28"/>
          <w:sz w:val="28"/>
          <w:szCs w:val="28"/>
        </w:rPr>
        <w:tab/>
      </w:r>
      <w:r w:rsidR="00755D47" w:rsidRPr="00640031">
        <w:rPr>
          <w:kern w:val="28"/>
          <w:sz w:val="28"/>
          <w:szCs w:val="28"/>
        </w:rPr>
        <w:tab/>
      </w:r>
      <w:r w:rsidR="00755D47" w:rsidRPr="00640031">
        <w:rPr>
          <w:kern w:val="28"/>
          <w:sz w:val="28"/>
          <w:szCs w:val="28"/>
        </w:rPr>
        <w:tab/>
      </w:r>
      <w:r w:rsidR="00755D47" w:rsidRPr="00640031">
        <w:rPr>
          <w:kern w:val="28"/>
          <w:sz w:val="28"/>
          <w:szCs w:val="28"/>
        </w:rPr>
        <w:tab/>
        <w:t>14</w:t>
      </w:r>
    </w:p>
    <w:p w:rsidR="00C35078" w:rsidRPr="00640031" w:rsidRDefault="00C35078" w:rsidP="00640031">
      <w:pPr>
        <w:snapToGrid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40031">
        <w:rPr>
          <w:kern w:val="28"/>
          <w:sz w:val="28"/>
          <w:szCs w:val="28"/>
        </w:rPr>
        <w:t>Список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использованных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источников</w:t>
      </w:r>
      <w:r w:rsidR="00755D47" w:rsidRPr="00640031">
        <w:rPr>
          <w:kern w:val="28"/>
          <w:sz w:val="28"/>
          <w:szCs w:val="28"/>
        </w:rPr>
        <w:tab/>
      </w:r>
      <w:r w:rsidR="00755D47" w:rsidRPr="00640031">
        <w:rPr>
          <w:kern w:val="28"/>
          <w:sz w:val="28"/>
          <w:szCs w:val="28"/>
        </w:rPr>
        <w:tab/>
      </w:r>
      <w:r w:rsidR="00755D47" w:rsidRPr="00640031">
        <w:rPr>
          <w:kern w:val="28"/>
          <w:sz w:val="28"/>
          <w:szCs w:val="28"/>
        </w:rPr>
        <w:tab/>
      </w:r>
      <w:r w:rsidR="00755D47" w:rsidRPr="00640031">
        <w:rPr>
          <w:kern w:val="28"/>
          <w:sz w:val="28"/>
          <w:szCs w:val="28"/>
        </w:rPr>
        <w:tab/>
      </w:r>
      <w:r w:rsidR="00755D47" w:rsidRPr="00640031">
        <w:rPr>
          <w:kern w:val="28"/>
          <w:sz w:val="28"/>
          <w:szCs w:val="28"/>
        </w:rPr>
        <w:tab/>
        <w:t>15</w:t>
      </w:r>
    </w:p>
    <w:p w:rsidR="00057BE0" w:rsidRPr="00640031" w:rsidRDefault="00057BE0" w:rsidP="00640031">
      <w:pPr>
        <w:snapToGrid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A20BC2" w:rsidRPr="00640031" w:rsidRDefault="00057BE0" w:rsidP="00640031">
      <w:pPr>
        <w:pStyle w:val="2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kern w:val="28"/>
          <w:sz w:val="28"/>
          <w:szCs w:val="28"/>
        </w:rPr>
      </w:pP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br w:type="page"/>
      </w:r>
      <w:r w:rsidR="00A20BC2" w:rsidRPr="00640031">
        <w:rPr>
          <w:rFonts w:ascii="Times New Roman" w:hAnsi="Times New Roman"/>
          <w:i w:val="0"/>
          <w:kern w:val="28"/>
          <w:sz w:val="28"/>
          <w:szCs w:val="28"/>
        </w:rPr>
        <w:t>Введение</w:t>
      </w:r>
    </w:p>
    <w:p w:rsidR="00057BE0" w:rsidRPr="00640031" w:rsidRDefault="00057BE0" w:rsidP="00640031">
      <w:pPr>
        <w:snapToGrid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A20BC2" w:rsidRPr="00640031" w:rsidRDefault="00A20BC2" w:rsidP="00640031">
      <w:pPr>
        <w:pStyle w:val="af0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640031">
        <w:rPr>
          <w:kern w:val="28"/>
          <w:sz w:val="28"/>
          <w:szCs w:val="28"/>
        </w:rPr>
        <w:t>Англосаксонская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правовая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семья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является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одной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из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наиболее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распространенных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мире.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Ею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охватывается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территория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таких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государств,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как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Англия,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США,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Канада,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Австралия,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Северная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Ирландия,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Новая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Зеландия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многие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другие.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Почти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третья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часть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населения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Земного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шара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настоящее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время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живет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принципам,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изначально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заложенным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данную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правовую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семью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особенности,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ее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ядро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—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английское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Строго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говоря,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сфера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применения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английского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ограничивается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Англией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Уэльсом.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является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Соединенного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Королевства,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Великобритании,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так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как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Северная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Ирландия,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Шотландия,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острова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Ла-Манша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остров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Мэн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подчиняются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английскому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праву.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Следует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видеть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различие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между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узкой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концепцией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английского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рассматриваемого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как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свод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юридически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обязательных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норм,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универсальностью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этого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понимаемого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как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модель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для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значительной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части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человечества.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Англосаксонскую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правовую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семью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зачастую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называют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еще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семьей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общего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От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других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правовых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семей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она</w:t>
      </w:r>
      <w:r w:rsidR="00640031">
        <w:rPr>
          <w:kern w:val="28"/>
          <w:sz w:val="28"/>
          <w:szCs w:val="28"/>
        </w:rPr>
        <w:t xml:space="preserve"> </w:t>
      </w:r>
      <w:r w:rsidR="00755D47" w:rsidRPr="00640031">
        <w:rPr>
          <w:kern w:val="28"/>
          <w:sz w:val="28"/>
          <w:szCs w:val="28"/>
        </w:rPr>
        <w:t>отличается,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прежде</w:t>
      </w:r>
      <w:r w:rsidR="00640031">
        <w:rPr>
          <w:kern w:val="28"/>
          <w:sz w:val="28"/>
          <w:szCs w:val="28"/>
        </w:rPr>
        <w:t xml:space="preserve"> </w:t>
      </w:r>
      <w:r w:rsidR="00755D47" w:rsidRPr="00640031">
        <w:rPr>
          <w:kern w:val="28"/>
          <w:sz w:val="28"/>
          <w:szCs w:val="28"/>
        </w:rPr>
        <w:t>всего,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тем,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что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качестве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основного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источника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ней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признается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судебный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прецедент.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Согласно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существующим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правилам,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суд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решении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какого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бы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было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вопроса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является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формально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связанным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решением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аналогичному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вопросу,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вынесенным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вышестоящим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судом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или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судом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той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же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инстанции.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Однако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фактически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процессе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выбора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соответствующего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прецедента,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его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толкования,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принятия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или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непринятия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под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предлогом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значительного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отличия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обстоятельств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вновь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рассматриваемого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дела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от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ранее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рассмотренного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ставшего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прецедентом,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суд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целом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отдельные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судьи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обладают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значительной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свободой.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Признание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прецедента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источником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дает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возможность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суду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фактически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творить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право.</w:t>
      </w:r>
    </w:p>
    <w:p w:rsidR="00A20BC2" w:rsidRPr="00640031" w:rsidRDefault="00057BE0" w:rsidP="00640031">
      <w:pPr>
        <w:pStyle w:val="af0"/>
        <w:spacing w:before="0" w:beforeAutospacing="0" w:after="0" w:afterAutospacing="0"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640031">
        <w:rPr>
          <w:kern w:val="28"/>
          <w:sz w:val="28"/>
          <w:szCs w:val="28"/>
        </w:rPr>
        <w:br w:type="page"/>
      </w:r>
      <w:r w:rsidR="00A20BC2" w:rsidRPr="00640031">
        <w:rPr>
          <w:b/>
          <w:kern w:val="28"/>
          <w:sz w:val="28"/>
          <w:szCs w:val="28"/>
        </w:rPr>
        <w:t>1.</w:t>
      </w:r>
      <w:r w:rsidR="00640031">
        <w:rPr>
          <w:b/>
          <w:kern w:val="28"/>
          <w:sz w:val="28"/>
          <w:szCs w:val="28"/>
        </w:rPr>
        <w:t xml:space="preserve"> </w:t>
      </w:r>
      <w:r w:rsidR="00A20BC2" w:rsidRPr="00640031">
        <w:rPr>
          <w:b/>
          <w:kern w:val="28"/>
          <w:sz w:val="28"/>
          <w:szCs w:val="28"/>
        </w:rPr>
        <w:t>Происхождение</w:t>
      </w:r>
      <w:r w:rsidR="00640031">
        <w:rPr>
          <w:b/>
          <w:kern w:val="28"/>
          <w:sz w:val="28"/>
          <w:szCs w:val="28"/>
        </w:rPr>
        <w:t xml:space="preserve"> </w:t>
      </w:r>
      <w:r w:rsidR="00A20BC2" w:rsidRPr="00640031">
        <w:rPr>
          <w:b/>
          <w:kern w:val="28"/>
          <w:sz w:val="28"/>
          <w:szCs w:val="28"/>
        </w:rPr>
        <w:t>англосаксонской</w:t>
      </w:r>
      <w:r w:rsidR="00640031">
        <w:rPr>
          <w:b/>
          <w:kern w:val="28"/>
          <w:sz w:val="28"/>
          <w:szCs w:val="28"/>
        </w:rPr>
        <w:t xml:space="preserve"> </w:t>
      </w:r>
      <w:r w:rsidR="00A20BC2" w:rsidRPr="00640031">
        <w:rPr>
          <w:b/>
          <w:kern w:val="28"/>
          <w:sz w:val="28"/>
          <w:szCs w:val="28"/>
        </w:rPr>
        <w:t>правовой</w:t>
      </w:r>
      <w:r w:rsidR="00640031">
        <w:rPr>
          <w:b/>
          <w:kern w:val="28"/>
          <w:sz w:val="28"/>
          <w:szCs w:val="28"/>
        </w:rPr>
        <w:t xml:space="preserve"> </w:t>
      </w:r>
      <w:r w:rsidR="00A20BC2" w:rsidRPr="00640031">
        <w:rPr>
          <w:b/>
          <w:kern w:val="28"/>
          <w:sz w:val="28"/>
          <w:szCs w:val="28"/>
        </w:rPr>
        <w:t>системы</w:t>
      </w:r>
    </w:p>
    <w:p w:rsidR="00057BE0" w:rsidRPr="00640031" w:rsidRDefault="00057BE0" w:rsidP="00640031">
      <w:pPr>
        <w:pStyle w:val="af0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</w:p>
    <w:p w:rsidR="00A20BC2" w:rsidRPr="00640031" w:rsidRDefault="00A20BC2" w:rsidP="00640031">
      <w:pPr>
        <w:pStyle w:val="af0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640031">
        <w:rPr>
          <w:kern w:val="28"/>
          <w:sz w:val="28"/>
          <w:szCs w:val="28"/>
        </w:rPr>
        <w:t>Английское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знало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обновления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базе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римского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силу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кодификации,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что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характерно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для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французского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для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других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правовых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систем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романо-германской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правовой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семьи.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развивалось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автономным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путем,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контакты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Европейским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континентом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оказали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него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лишь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незначительное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влияние.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Английские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юристы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любят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подчеркивать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историческую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преемственность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своего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гордятся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этим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обстоятельством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без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оснований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рассматривают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его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как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доказательство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великой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мудрости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общего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его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способности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приспосабливаться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меняющимся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условиям,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его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непреходящей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ценности.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следует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преувеличивать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этот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“исторический”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характер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английского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Англичане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любят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подчеркивать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его,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подобно</w:t>
      </w:r>
      <w:r w:rsidR="00640031">
        <w:rPr>
          <w:kern w:val="28"/>
          <w:sz w:val="28"/>
          <w:szCs w:val="28"/>
        </w:rPr>
        <w:t xml:space="preserve"> </w:t>
      </w:r>
      <w:r w:rsidR="00C35078" w:rsidRPr="00640031">
        <w:rPr>
          <w:kern w:val="28"/>
          <w:sz w:val="28"/>
          <w:szCs w:val="28"/>
        </w:rPr>
        <w:t>тому,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как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французы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склонны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говорить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рациональности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логичности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своего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самом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деле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роль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традиций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рационализма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становлении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развитии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другого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столь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уж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различна,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так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как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французское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как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английское,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должно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было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приспосабливаться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изменениям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учитывать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нужды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общества,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которые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всегда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были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остаются,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общем,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очень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сходными</w:t>
      </w:r>
      <w:r w:rsidR="00640031">
        <w:rPr>
          <w:kern w:val="28"/>
          <w:sz w:val="28"/>
          <w:szCs w:val="28"/>
        </w:rPr>
        <w:t>[</w:t>
      </w:r>
      <w:r w:rsidR="00755D47" w:rsidRPr="00640031">
        <w:rPr>
          <w:rStyle w:val="ac"/>
          <w:kern w:val="28"/>
          <w:sz w:val="28"/>
          <w:szCs w:val="28"/>
          <w:vertAlign w:val="baseline"/>
        </w:rPr>
        <w:footnoteReference w:id="1"/>
      </w:r>
      <w:r w:rsidR="00640031">
        <w:rPr>
          <w:kern w:val="28"/>
          <w:sz w:val="28"/>
          <w:szCs w:val="28"/>
        </w:rPr>
        <w:t>]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</w:p>
    <w:p w:rsidR="00A20BC2" w:rsidRPr="00640031" w:rsidRDefault="00A20BC2" w:rsidP="00640031">
      <w:pPr>
        <w:pStyle w:val="af0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640031">
        <w:rPr>
          <w:kern w:val="28"/>
          <w:sz w:val="28"/>
          <w:szCs w:val="28"/>
        </w:rPr>
        <w:t>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истории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английского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можно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выделить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четыре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основных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периода</w:t>
      </w:r>
      <w:r w:rsidR="00C35078"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Первый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период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предшествовал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нормандскому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завоеванию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1066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года;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второй,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от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1066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года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установления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династии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Тюдоров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(1485г),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—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период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становления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общего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когда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утверждается,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преодолевая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сопротивление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местных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обычаев.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Условия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этого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периода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оказали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правовую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систему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влияние,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ощущаемое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еще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настоящее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время.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Третий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период,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1485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1832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года,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—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расцвет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общего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права;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однако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вынуждено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было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пойти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компромисс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дополнительной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правовой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системой,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что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нашло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свое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выражение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“нормах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справедливости”.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Четвертый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период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—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1832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года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наших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дней,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—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когда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общее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встретилось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невиданным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развитием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законодательства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должно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было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приспособиться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обществу,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где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постоянно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усиливается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значение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государственной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администрации.</w:t>
      </w:r>
    </w:p>
    <w:p w:rsidR="00A20BC2" w:rsidRPr="00640031" w:rsidRDefault="00A20BC2" w:rsidP="00640031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kern w:val="28"/>
          <w:sz w:val="28"/>
          <w:szCs w:val="28"/>
        </w:rPr>
      </w:pP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Англосаксонский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период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(до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1066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года).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Есть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дата,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которая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является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основополагающей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в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истории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английского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права,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как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и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в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истории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самой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Англии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и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Европы,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—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это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1066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год,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когда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Англия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была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завоевана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нормандцами.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Период,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предшествовавший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этой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дате,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в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Англии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называют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периодом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англосаксонского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права.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Римское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господство,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хотя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оно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и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длилось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в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Англии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четыре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столетия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—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от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императора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Клавдия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до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начала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V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века,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—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оставило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в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Англии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не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больший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след,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чем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кельтский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период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во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Франции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или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иберийский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период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в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Испании.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Для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историков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английского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права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история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права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начинается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с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эпохи,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когда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римское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господство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прекратилось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и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различные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племена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германского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происхождения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—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саксы,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англы,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юты,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датчане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—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возобладали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в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Англии.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Именно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в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эту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эпоху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Англия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была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обращена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в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христианство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миссией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святого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Августина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Кентерберийского</w:t>
      </w:r>
      <w:r w:rsidR="00640031">
        <w:rPr>
          <w:rFonts w:ascii="Times New Roman" w:hAnsi="Times New Roman"/>
          <w:b w:val="0"/>
          <w:i w:val="0"/>
          <w:kern w:val="28"/>
          <w:sz w:val="28"/>
          <w:szCs w:val="28"/>
        </w:rPr>
        <w:t xml:space="preserve"> </w:t>
      </w:r>
      <w:r w:rsidRPr="00640031">
        <w:rPr>
          <w:rFonts w:ascii="Times New Roman" w:hAnsi="Times New Roman"/>
          <w:b w:val="0"/>
          <w:i w:val="0"/>
          <w:kern w:val="28"/>
          <w:sz w:val="28"/>
          <w:szCs w:val="28"/>
        </w:rPr>
        <w:t>(596г).</w:t>
      </w:r>
    </w:p>
    <w:p w:rsidR="00A20BC2" w:rsidRPr="00640031" w:rsidRDefault="00A20BC2" w:rsidP="00640031">
      <w:pPr>
        <w:pStyle w:val="af0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640031">
        <w:rPr>
          <w:kern w:val="28"/>
          <w:sz w:val="28"/>
          <w:szCs w:val="28"/>
        </w:rPr>
        <w:t>Право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англосаксонской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эпохи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малоизвестно.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После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обращения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христианство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законы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составлялись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так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же,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как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континентальной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Европе,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тем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лишь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отличием,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что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писались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они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латыни,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англосаксонском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языке.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Как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другие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варварские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законы,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они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регулировали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только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очень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ограниченные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аспекты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тех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общественных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отношений,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которые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распространяется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современная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концепция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Поэтому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использование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термина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“англосаксонский”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для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обозначения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английского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или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американского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встречает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нарекания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вне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Европейского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континента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кажется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там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абсурдным.</w:t>
      </w:r>
    </w:p>
    <w:p w:rsidR="002F1FFE" w:rsidRPr="00640031" w:rsidRDefault="00A20BC2" w:rsidP="00640031">
      <w:pPr>
        <w:pStyle w:val="af0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640031">
        <w:rPr>
          <w:kern w:val="28"/>
          <w:sz w:val="28"/>
          <w:szCs w:val="28"/>
        </w:rPr>
        <w:t>Законы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Этельберта,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составленные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около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600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года,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включают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всего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90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коротких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фраз.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Законы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датского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короля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Канута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(1017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-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1035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гг.),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составленные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четырьмя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веками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позже,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гораздо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более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разработаны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знаменуют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уже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переход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от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эрыобщинно</w:t>
      </w:r>
      <w:r w:rsidR="00640031">
        <w:rPr>
          <w:kern w:val="28"/>
          <w:sz w:val="28"/>
          <w:szCs w:val="28"/>
        </w:rPr>
        <w:t xml:space="preserve"> </w:t>
      </w:r>
      <w:r w:rsidR="00C35078" w:rsidRPr="00640031">
        <w:rPr>
          <w:kern w:val="28"/>
          <w:sz w:val="28"/>
          <w:szCs w:val="28"/>
        </w:rPr>
        <w:t>-</w:t>
      </w:r>
      <w:r w:rsidR="00640031">
        <w:rPr>
          <w:kern w:val="28"/>
          <w:sz w:val="28"/>
          <w:szCs w:val="28"/>
        </w:rPr>
        <w:t xml:space="preserve"> </w:t>
      </w:r>
      <w:r w:rsidR="00C35078" w:rsidRPr="00640031">
        <w:rPr>
          <w:kern w:val="28"/>
          <w:sz w:val="28"/>
          <w:szCs w:val="28"/>
        </w:rPr>
        <w:t>п</w:t>
      </w:r>
      <w:r w:rsidRPr="00640031">
        <w:rPr>
          <w:kern w:val="28"/>
          <w:sz w:val="28"/>
          <w:szCs w:val="28"/>
        </w:rPr>
        <w:t>леменной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феодализму.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Персональный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принцип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уступает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место,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как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Франции,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территориальному,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действующее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остается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сугубо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местным,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хотя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страна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была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подчинена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единому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суверену.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нормандского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завоевания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было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общего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для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всей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Англии.</w:t>
      </w:r>
    </w:p>
    <w:p w:rsidR="00A20BC2" w:rsidRPr="00640031" w:rsidRDefault="002F1FFE" w:rsidP="00640031">
      <w:pPr>
        <w:pStyle w:val="af0"/>
        <w:spacing w:before="0" w:beforeAutospacing="0" w:after="0" w:afterAutospacing="0"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640031">
        <w:rPr>
          <w:kern w:val="28"/>
          <w:sz w:val="28"/>
          <w:szCs w:val="28"/>
        </w:rPr>
        <w:br w:type="page"/>
      </w:r>
      <w:r w:rsidR="00A20BC2" w:rsidRPr="00640031">
        <w:rPr>
          <w:b/>
          <w:kern w:val="28"/>
          <w:sz w:val="28"/>
          <w:szCs w:val="28"/>
        </w:rPr>
        <w:t>2.</w:t>
      </w:r>
      <w:r w:rsidR="00640031">
        <w:rPr>
          <w:b/>
          <w:kern w:val="28"/>
          <w:sz w:val="28"/>
          <w:szCs w:val="28"/>
        </w:rPr>
        <w:t xml:space="preserve"> </w:t>
      </w:r>
      <w:r w:rsidR="00A20BC2" w:rsidRPr="00640031">
        <w:rPr>
          <w:b/>
          <w:kern w:val="28"/>
          <w:sz w:val="28"/>
          <w:szCs w:val="28"/>
        </w:rPr>
        <w:t>Структура</w:t>
      </w:r>
      <w:r w:rsidR="00640031">
        <w:rPr>
          <w:b/>
          <w:kern w:val="28"/>
          <w:sz w:val="28"/>
          <w:szCs w:val="28"/>
        </w:rPr>
        <w:t xml:space="preserve"> </w:t>
      </w:r>
      <w:r w:rsidR="00A20BC2" w:rsidRPr="00640031">
        <w:rPr>
          <w:b/>
          <w:kern w:val="28"/>
          <w:sz w:val="28"/>
          <w:szCs w:val="28"/>
        </w:rPr>
        <w:t>англ</w:t>
      </w:r>
      <w:r w:rsidR="00D92C3B" w:rsidRPr="00640031">
        <w:rPr>
          <w:b/>
          <w:kern w:val="28"/>
          <w:sz w:val="28"/>
          <w:szCs w:val="28"/>
        </w:rPr>
        <w:t>осаксонского</w:t>
      </w:r>
      <w:r w:rsidR="00640031">
        <w:rPr>
          <w:b/>
          <w:kern w:val="28"/>
          <w:sz w:val="28"/>
          <w:szCs w:val="28"/>
        </w:rPr>
        <w:t xml:space="preserve"> </w:t>
      </w:r>
      <w:r w:rsidR="00A20BC2" w:rsidRPr="00640031">
        <w:rPr>
          <w:b/>
          <w:kern w:val="28"/>
          <w:sz w:val="28"/>
          <w:szCs w:val="28"/>
        </w:rPr>
        <w:t>права</w:t>
      </w:r>
    </w:p>
    <w:p w:rsidR="00D92C3B" w:rsidRPr="00640031" w:rsidRDefault="00D92C3B" w:rsidP="00640031">
      <w:pPr>
        <w:snapToGrid/>
        <w:spacing w:line="360" w:lineRule="auto"/>
        <w:ind w:firstLine="709"/>
        <w:jc w:val="both"/>
        <w:rPr>
          <w:snapToGrid w:val="0"/>
          <w:kern w:val="28"/>
          <w:sz w:val="28"/>
          <w:szCs w:val="28"/>
        </w:rPr>
      </w:pPr>
    </w:p>
    <w:p w:rsidR="002F1FFE" w:rsidRPr="00640031" w:rsidRDefault="002F1FFE" w:rsidP="00640031">
      <w:pPr>
        <w:snapToGrid/>
        <w:spacing w:line="360" w:lineRule="auto"/>
        <w:ind w:firstLine="709"/>
        <w:jc w:val="both"/>
        <w:rPr>
          <w:snapToGrid w:val="0"/>
          <w:kern w:val="28"/>
          <w:sz w:val="28"/>
          <w:szCs w:val="28"/>
        </w:rPr>
      </w:pPr>
      <w:r w:rsidRPr="00640031">
        <w:rPr>
          <w:snapToGrid w:val="0"/>
          <w:kern w:val="28"/>
          <w:sz w:val="28"/>
          <w:szCs w:val="28"/>
        </w:rPr>
        <w:t>Общее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—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такая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правовая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система,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главным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источником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которой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является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судебный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прецедент.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латыни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прецедент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переводится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«предшествующий».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Сейчас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прецедентом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называется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решение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конкретному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делу,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причем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обоснование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данного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решения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становиться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правилом,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обязательным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для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всех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судов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же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или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более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низкой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инстанции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или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рассмотрении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аналогичных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дел.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уже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было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сказано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выше,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судебный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прецедент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является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основой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всей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англо-саксонской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правовой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системы.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создании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судебного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прецедента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судья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создаёт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новую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правовую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норму,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он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обобщает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что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«вытекает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из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общих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начал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заложенных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человеческой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природе».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самом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деле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судья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имеет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применять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судебный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прецедент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из-за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каких-либо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особенностей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рассматриваемого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дела,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также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он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может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вывести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новое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правило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или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своему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усмотрению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выбрать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прецедент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из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огромного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количества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своему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объяснить.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Следовательно,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судья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имеет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весьма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широкие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полномочия.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юридической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литературе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государства,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которое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основывается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судебном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прецеденте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называется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иначе,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«право,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создаваемое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судьями».</w:t>
      </w:r>
    </w:p>
    <w:p w:rsidR="002F1FFE" w:rsidRPr="00640031" w:rsidRDefault="002F1FFE" w:rsidP="00640031">
      <w:pPr>
        <w:snapToGrid/>
        <w:spacing w:line="360" w:lineRule="auto"/>
        <w:ind w:firstLine="709"/>
        <w:jc w:val="both"/>
        <w:rPr>
          <w:snapToGrid w:val="0"/>
          <w:kern w:val="28"/>
          <w:sz w:val="28"/>
          <w:szCs w:val="28"/>
        </w:rPr>
      </w:pPr>
      <w:r w:rsidRPr="00640031">
        <w:rPr>
          <w:snapToGrid w:val="0"/>
          <w:kern w:val="28"/>
          <w:sz w:val="28"/>
          <w:szCs w:val="28"/>
        </w:rPr>
        <w:t>Прецедентное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Здесь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законы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хотя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регулируют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отдельные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области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общественных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отношений,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соединены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одну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систему.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Те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области,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которые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урегулированы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законом,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толкование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применение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законов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определены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общем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праве</w:t>
      </w:r>
      <w:r w:rsidR="00640031">
        <w:rPr>
          <w:snapToGrid w:val="0"/>
          <w:kern w:val="28"/>
          <w:sz w:val="28"/>
          <w:szCs w:val="28"/>
        </w:rPr>
        <w:t>[</w:t>
      </w:r>
      <w:r w:rsidR="00755D47" w:rsidRPr="00640031">
        <w:rPr>
          <w:rStyle w:val="ac"/>
          <w:snapToGrid w:val="0"/>
          <w:kern w:val="28"/>
          <w:sz w:val="28"/>
          <w:szCs w:val="28"/>
          <w:vertAlign w:val="baseline"/>
        </w:rPr>
        <w:footnoteReference w:id="2"/>
      </w:r>
      <w:r w:rsidR="00640031">
        <w:rPr>
          <w:snapToGrid w:val="0"/>
          <w:kern w:val="28"/>
          <w:sz w:val="28"/>
          <w:szCs w:val="28"/>
        </w:rPr>
        <w:t>]</w:t>
      </w:r>
      <w:r w:rsidRPr="00640031">
        <w:rPr>
          <w:snapToGrid w:val="0"/>
          <w:kern w:val="28"/>
          <w:sz w:val="28"/>
          <w:szCs w:val="28"/>
        </w:rPr>
        <w:t>.</w:t>
      </w:r>
    </w:p>
    <w:p w:rsidR="002F1FFE" w:rsidRPr="00640031" w:rsidRDefault="002F1FFE" w:rsidP="00640031">
      <w:pPr>
        <w:snapToGrid/>
        <w:spacing w:line="360" w:lineRule="auto"/>
        <w:ind w:firstLine="709"/>
        <w:jc w:val="both"/>
        <w:rPr>
          <w:snapToGrid w:val="0"/>
          <w:kern w:val="28"/>
          <w:sz w:val="28"/>
          <w:szCs w:val="28"/>
        </w:rPr>
      </w:pPr>
      <w:r w:rsidRPr="00640031">
        <w:rPr>
          <w:snapToGrid w:val="0"/>
          <w:kern w:val="28"/>
          <w:sz w:val="28"/>
          <w:szCs w:val="28"/>
        </w:rPr>
        <w:t>Фундаментом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для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становления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стали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местные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обычаи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обобщения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практики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королевских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судов.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Даже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настоящее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время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общем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сохранились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многие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элементы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(институты,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термины)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сложившиеся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еще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период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формирования.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Использование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древних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форм,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особого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«юридического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языка»,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умение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находить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нужный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судебный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прецедент,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исключат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возможность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работы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судебных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органах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лиц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без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специальной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юридической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подготовки.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Ф.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Энгельс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характеризовал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английское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общее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так: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«Адвокат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здесь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все: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достаточно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основательно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потратил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свое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время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эту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юридическую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путаницу,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этот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хаос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противоречий,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английском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всемогущ.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Неопределенность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повела,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естественно,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вере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авторитет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решений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прежних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аналогичных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случаях: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этим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она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только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усиливается,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ибо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эти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решения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точно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также,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взаимно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противоречат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друг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другу».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</w:p>
    <w:p w:rsidR="002F1FFE" w:rsidRPr="00640031" w:rsidRDefault="002F1FFE" w:rsidP="00640031">
      <w:pPr>
        <w:snapToGrid/>
        <w:spacing w:line="360" w:lineRule="auto"/>
        <w:ind w:firstLine="709"/>
        <w:jc w:val="both"/>
        <w:rPr>
          <w:snapToGrid w:val="0"/>
          <w:kern w:val="28"/>
          <w:sz w:val="28"/>
          <w:szCs w:val="28"/>
        </w:rPr>
      </w:pPr>
      <w:r w:rsidRPr="00640031">
        <w:rPr>
          <w:snapToGrid w:val="0"/>
          <w:kern w:val="28"/>
          <w:sz w:val="28"/>
          <w:szCs w:val="28"/>
        </w:rPr>
        <w:t>Одновременно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общим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Англии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действовало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справедливости.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складывалось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постепенно.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Формализм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лишал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граждан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возможности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обратиться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королю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просьбой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«о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милости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справедливости».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Количество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жалоб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становилось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все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больше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больше,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поэтому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лорд-канцлере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стал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создаваться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целый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аппарат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разрешению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подобных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дел.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Со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временем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стали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называть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канцлерским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судом.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Второе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название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этого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суда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—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справедливости,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так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считалось,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что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он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руководствуется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принципами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справедливости,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нормами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Особенно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большие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полномочия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справедливости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имел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области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гражданских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правоотношений,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так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экономические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потребности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росли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быстрее,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чем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развитие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права.</w:t>
      </w:r>
    </w:p>
    <w:p w:rsidR="002F1FFE" w:rsidRPr="00640031" w:rsidRDefault="002F1FFE" w:rsidP="00640031">
      <w:pPr>
        <w:snapToGrid/>
        <w:spacing w:line="360" w:lineRule="auto"/>
        <w:ind w:firstLine="709"/>
        <w:jc w:val="both"/>
        <w:rPr>
          <w:snapToGrid w:val="0"/>
          <w:kern w:val="28"/>
          <w:sz w:val="28"/>
          <w:szCs w:val="28"/>
        </w:rPr>
      </w:pPr>
      <w:r w:rsidRPr="00640031">
        <w:rPr>
          <w:snapToGrid w:val="0"/>
          <w:kern w:val="28"/>
          <w:sz w:val="28"/>
          <w:szCs w:val="28"/>
        </w:rPr>
        <w:t>Но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отменить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решение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которое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пожаловались,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решение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лорд-канцлера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могло.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было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лишь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изменить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либо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парализовать»</w:t>
      </w:r>
      <w:r w:rsidR="00D92C3B" w:rsidRPr="00640031">
        <w:rPr>
          <w:snapToGrid w:val="0"/>
          <w:kern w:val="28"/>
          <w:sz w:val="28"/>
          <w:szCs w:val="28"/>
        </w:rPr>
        <w:t>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справедливости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сложились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такие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специфические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институты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англо-саксонского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доверительная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собственность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(«трест»),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исполнение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договоров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натуре».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«Дуализм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справедливости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усложнил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без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громоздкую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систему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Однако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правовые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институты,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сложившиеся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справедливости,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четко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ограничиваются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институтов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теории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практике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притязания,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основанные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справедливости,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отделяются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субъективных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основанных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общем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праве.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1873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г.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справедливости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было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включено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систему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</w:t>
      </w:r>
      <w:r w:rsidR="00D92C3B" w:rsidRPr="00640031">
        <w:rPr>
          <w:snapToGrid w:val="0"/>
          <w:kern w:val="28"/>
          <w:sz w:val="28"/>
          <w:szCs w:val="28"/>
        </w:rPr>
        <w:t>».</w:t>
      </w:r>
    </w:p>
    <w:p w:rsidR="002F1FFE" w:rsidRPr="00640031" w:rsidRDefault="002F1FFE" w:rsidP="00640031">
      <w:pPr>
        <w:pStyle w:val="23"/>
        <w:spacing w:after="0" w:line="360" w:lineRule="auto"/>
        <w:ind w:left="0" w:firstLine="709"/>
        <w:jc w:val="both"/>
        <w:rPr>
          <w:kern w:val="28"/>
          <w:sz w:val="28"/>
          <w:szCs w:val="28"/>
        </w:rPr>
      </w:pPr>
      <w:r w:rsidRPr="00640031">
        <w:rPr>
          <w:kern w:val="28"/>
          <w:sz w:val="28"/>
          <w:szCs w:val="28"/>
        </w:rPr>
        <w:t>Во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всех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странах,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правовая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система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которых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основана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общем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праве,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строится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общей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доктрине.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это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значит,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что,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например,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все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правовые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институты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формы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сложившиеся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Великобритании,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действуют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территориях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США,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Канады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т.д.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Здесь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устаревшие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формы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общего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устранены,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хотя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есть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ссылки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английское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общее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судебные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системы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этих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стран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основываются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только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своих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прецедентах.</w:t>
      </w:r>
    </w:p>
    <w:p w:rsidR="002F1FFE" w:rsidRPr="00640031" w:rsidRDefault="002F1FFE" w:rsidP="00640031">
      <w:pPr>
        <w:snapToGrid/>
        <w:spacing w:line="360" w:lineRule="auto"/>
        <w:ind w:firstLine="709"/>
        <w:jc w:val="both"/>
        <w:rPr>
          <w:snapToGrid w:val="0"/>
          <w:kern w:val="28"/>
          <w:sz w:val="28"/>
          <w:szCs w:val="28"/>
        </w:rPr>
      </w:pPr>
      <w:r w:rsidRPr="00640031">
        <w:rPr>
          <w:snapToGrid w:val="0"/>
          <w:kern w:val="28"/>
          <w:sz w:val="28"/>
          <w:szCs w:val="28"/>
        </w:rPr>
        <w:t>В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общем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или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англосаксонском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«...повышенное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значение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придано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процедурно-процессуальным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правилам,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правовая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система,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выраженная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абстрактно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формулируемых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правилах,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структурно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сложном,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логически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замкнутом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построении,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носит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характер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«открытой»системы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методов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решения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юридически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значимых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проблем.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соответствии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этим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правовые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системы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данной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общности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имеют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облик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нормативно-судебной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массовом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правосознании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проявляются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качестве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таких,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где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первое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место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выступает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непосредственно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субъективное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защищаемое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судом.</w:t>
      </w:r>
    </w:p>
    <w:p w:rsidR="002F1FFE" w:rsidRPr="00640031" w:rsidRDefault="002F1FFE" w:rsidP="00640031">
      <w:pPr>
        <w:snapToGrid/>
        <w:spacing w:line="360" w:lineRule="auto"/>
        <w:ind w:firstLine="709"/>
        <w:jc w:val="both"/>
        <w:rPr>
          <w:snapToGrid w:val="0"/>
          <w:kern w:val="28"/>
          <w:sz w:val="28"/>
          <w:szCs w:val="28"/>
        </w:rPr>
      </w:pPr>
      <w:r w:rsidRPr="00640031">
        <w:rPr>
          <w:snapToGrid w:val="0"/>
          <w:kern w:val="28"/>
          <w:sz w:val="28"/>
          <w:szCs w:val="28"/>
        </w:rPr>
        <w:t>Значительно,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что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экономический,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социально</w:t>
      </w:r>
      <w:r w:rsidR="00D92C3B" w:rsidRPr="00640031">
        <w:rPr>
          <w:snapToGrid w:val="0"/>
          <w:kern w:val="28"/>
          <w:sz w:val="28"/>
          <w:szCs w:val="28"/>
        </w:rPr>
        <w:t>-</w:t>
      </w:r>
      <w:r w:rsidRPr="00640031">
        <w:rPr>
          <w:snapToGrid w:val="0"/>
          <w:kern w:val="28"/>
          <w:sz w:val="28"/>
          <w:szCs w:val="28"/>
        </w:rPr>
        <w:t>политический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источник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национально-правовых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система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англо</w:t>
      </w:r>
      <w:r w:rsidR="00D92C3B" w:rsidRPr="00640031">
        <w:rPr>
          <w:snapToGrid w:val="0"/>
          <w:kern w:val="28"/>
          <w:sz w:val="28"/>
          <w:szCs w:val="28"/>
        </w:rPr>
        <w:t>-</w:t>
      </w:r>
      <w:r w:rsidRPr="00640031">
        <w:rPr>
          <w:snapToGrid w:val="0"/>
          <w:kern w:val="28"/>
          <w:sz w:val="28"/>
          <w:szCs w:val="28"/>
        </w:rPr>
        <w:t>американской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группы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принципе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же,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что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странах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континентальной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Европы.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необходимость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усиления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центральной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политической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власти,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государственно</w:t>
      </w:r>
      <w:r w:rsidR="00D92C3B" w:rsidRPr="00640031">
        <w:rPr>
          <w:snapToGrid w:val="0"/>
          <w:kern w:val="28"/>
          <w:sz w:val="28"/>
          <w:szCs w:val="28"/>
        </w:rPr>
        <w:t>-</w:t>
      </w:r>
      <w:r w:rsidRPr="00640031">
        <w:rPr>
          <w:snapToGrid w:val="0"/>
          <w:kern w:val="28"/>
          <w:sz w:val="28"/>
          <w:szCs w:val="28"/>
        </w:rPr>
        <w:t>политическое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объединение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страны.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Но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Англии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—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прародительнице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(общего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смысле,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что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вырабатывалось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для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всей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страны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противовес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местным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обычаям)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назревала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потребность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упрочения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централизованной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власти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встретилась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иным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элементом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государственной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системы,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отрабатываемые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ими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="00D92C3B" w:rsidRPr="00640031">
        <w:rPr>
          <w:snapToGrid w:val="0"/>
          <w:kern w:val="28"/>
          <w:sz w:val="28"/>
          <w:szCs w:val="28"/>
        </w:rPr>
        <w:t>закрепленные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протоколах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решения,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точнее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логическая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суть,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идеи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стали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прецедентами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—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образцами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для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решения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аналогичных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юридических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дел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будущем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тем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самым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приобрели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значения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материалов,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из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которых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основном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сформировалась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правовая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система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Англии,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затем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некоторых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других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стран».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</w:p>
    <w:p w:rsidR="002F1FFE" w:rsidRPr="00640031" w:rsidRDefault="002F1FFE" w:rsidP="00640031">
      <w:pPr>
        <w:snapToGrid/>
        <w:spacing w:line="360" w:lineRule="auto"/>
        <w:ind w:firstLine="709"/>
        <w:jc w:val="both"/>
        <w:rPr>
          <w:snapToGrid w:val="0"/>
          <w:kern w:val="28"/>
          <w:sz w:val="28"/>
          <w:szCs w:val="28"/>
        </w:rPr>
      </w:pPr>
      <w:r w:rsidRPr="00640031">
        <w:rPr>
          <w:snapToGrid w:val="0"/>
          <w:kern w:val="28"/>
          <w:sz w:val="28"/>
          <w:szCs w:val="28"/>
        </w:rPr>
        <w:t>Общее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—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судебной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практики,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есть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сложилось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благодаря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практике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королевских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судов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Великобритании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даже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сейчас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плюс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тому,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что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применяются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старые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нормы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создают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новые»</w:t>
      </w:r>
      <w:r w:rsidR="00755D47" w:rsidRPr="00640031">
        <w:rPr>
          <w:snapToGrid w:val="0"/>
          <w:kern w:val="28"/>
          <w:sz w:val="28"/>
          <w:szCs w:val="28"/>
        </w:rPr>
        <w:t>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Правила,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содержащиеся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судебных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решениях,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согласно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английскому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должны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применятся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дальнейшем,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иначе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будет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нарушена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стабильность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поставлено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под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угрозу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само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существование.</w:t>
      </w:r>
    </w:p>
    <w:p w:rsidR="00E261FF" w:rsidRPr="00640031" w:rsidRDefault="00D92C3B" w:rsidP="00640031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40031">
        <w:rPr>
          <w:rFonts w:cs="TimesNewRoman"/>
          <w:kern w:val="28"/>
          <w:sz w:val="28"/>
          <w:szCs w:val="28"/>
        </w:rPr>
        <w:t>По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отдельным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фрагментам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права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первых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англосаксонских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королей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видно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как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сложно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неоднородно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упорно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закономерно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создавался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основной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инструмент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уголовно</w:t>
      </w:r>
      <w:r w:rsidRPr="00640031">
        <w:rPr>
          <w:kern w:val="28"/>
          <w:sz w:val="28"/>
          <w:szCs w:val="28"/>
        </w:rPr>
        <w:t>-</w:t>
      </w:r>
      <w:r w:rsidRPr="00640031">
        <w:rPr>
          <w:rFonts w:cs="TimesNewRoman"/>
          <w:kern w:val="28"/>
          <w:sz w:val="28"/>
          <w:szCs w:val="28"/>
        </w:rPr>
        <w:t>правового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регулирования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Это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объясняется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тем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что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подлинной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власти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права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еще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существовало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власти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государства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было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недостаточно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Прежде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всего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потому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что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еще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долго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средневековое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общество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ощущало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остаточные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явления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перехода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власти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общины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власти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государству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«</w:t>
      </w:r>
      <w:r w:rsidRPr="00640031">
        <w:rPr>
          <w:rFonts w:cs="TimesNewRoman"/>
          <w:kern w:val="28"/>
          <w:sz w:val="28"/>
          <w:szCs w:val="28"/>
        </w:rPr>
        <w:t>Дисциплинарная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власть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первобытного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старейшины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–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пишет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А</w:t>
      </w:r>
      <w:r w:rsidRPr="00640031">
        <w:rPr>
          <w:kern w:val="28"/>
          <w:sz w:val="28"/>
          <w:szCs w:val="28"/>
        </w:rPr>
        <w:t>.</w:t>
      </w:r>
      <w:r w:rsidRPr="00640031">
        <w:rPr>
          <w:rFonts w:cs="TimesNewRoman"/>
          <w:kern w:val="28"/>
          <w:sz w:val="28"/>
          <w:szCs w:val="28"/>
        </w:rPr>
        <w:t>Г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Пост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–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одной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стороны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постепенно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ослабляясь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принимает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ограниченные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размеры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отеческой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власти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супружеской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власти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опеки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другой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стороны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служит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базисом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для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развития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царской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власти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которая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начинает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вмешиваться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уголовную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юрисдикцию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как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самостоятельный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фактор</w:t>
      </w:r>
      <w:r w:rsidRPr="00640031">
        <w:rPr>
          <w:kern w:val="28"/>
          <w:sz w:val="28"/>
          <w:szCs w:val="28"/>
        </w:rPr>
        <w:t>»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[1,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</w:t>
      </w:r>
      <w:r w:rsidRPr="00640031">
        <w:rPr>
          <w:kern w:val="28"/>
          <w:sz w:val="28"/>
          <w:szCs w:val="28"/>
        </w:rPr>
        <w:t>.155].</w:t>
      </w:r>
      <w:r w:rsidR="00640031">
        <w:rPr>
          <w:kern w:val="28"/>
          <w:sz w:val="28"/>
          <w:szCs w:val="28"/>
        </w:rPr>
        <w:t xml:space="preserve"> </w:t>
      </w:r>
    </w:p>
    <w:p w:rsidR="00D92C3B" w:rsidRPr="00640031" w:rsidRDefault="00D92C3B" w:rsidP="00640031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40031">
        <w:rPr>
          <w:rFonts w:cs="TimesNewRoman"/>
          <w:kern w:val="28"/>
          <w:sz w:val="28"/>
          <w:szCs w:val="28"/>
        </w:rPr>
        <w:t>Доминирование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уголовно</w:t>
      </w:r>
      <w:r w:rsidRPr="00640031">
        <w:rPr>
          <w:kern w:val="28"/>
          <w:sz w:val="28"/>
          <w:szCs w:val="28"/>
        </w:rPr>
        <w:t>-</w:t>
      </w:r>
      <w:r w:rsidRPr="00640031">
        <w:rPr>
          <w:rFonts w:cs="TimesNewRoman"/>
          <w:kern w:val="28"/>
          <w:sz w:val="28"/>
          <w:szCs w:val="28"/>
        </w:rPr>
        <w:t>правовых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норм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период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обычного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права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возникает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из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определенных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материальных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условий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жизни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англосаксонского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общества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Известные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английские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историки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права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Ф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Поллок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Ф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Мейтленд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утверждают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что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канун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нормандского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завоевания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уголовное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право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Англии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базировалось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четырех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основных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инструментах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уголовно</w:t>
      </w:r>
      <w:r w:rsidRPr="00640031">
        <w:rPr>
          <w:kern w:val="28"/>
          <w:sz w:val="28"/>
          <w:szCs w:val="28"/>
        </w:rPr>
        <w:t>-</w:t>
      </w:r>
      <w:r w:rsidRPr="00640031">
        <w:rPr>
          <w:rFonts w:cs="TimesNewRoman"/>
          <w:kern w:val="28"/>
          <w:sz w:val="28"/>
          <w:szCs w:val="28"/>
        </w:rPr>
        <w:t>правового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регулирования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заслуживающих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внимание</w:t>
      </w:r>
      <w:r w:rsidRPr="00640031">
        <w:rPr>
          <w:kern w:val="28"/>
          <w:sz w:val="28"/>
          <w:szCs w:val="28"/>
        </w:rPr>
        <w:t>: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кровная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месть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денежный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штраф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тарифу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объявление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вне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закона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наказание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связанное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вопросом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«</w:t>
      </w:r>
      <w:r w:rsidRPr="00640031">
        <w:rPr>
          <w:rFonts w:cs="TimesNewRoman"/>
          <w:kern w:val="28"/>
          <w:sz w:val="28"/>
          <w:szCs w:val="28"/>
        </w:rPr>
        <w:t>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жизни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членах</w:t>
      </w:r>
      <w:r w:rsidRPr="00640031">
        <w:rPr>
          <w:kern w:val="28"/>
          <w:sz w:val="28"/>
          <w:szCs w:val="28"/>
        </w:rPr>
        <w:t>»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[2,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</w:t>
      </w:r>
      <w:r w:rsidRPr="00640031">
        <w:rPr>
          <w:kern w:val="28"/>
          <w:sz w:val="28"/>
          <w:szCs w:val="28"/>
        </w:rPr>
        <w:t>.449].</w:t>
      </w:r>
      <w:r w:rsidR="00640031">
        <w:rPr>
          <w:kern w:val="28"/>
          <w:sz w:val="28"/>
          <w:szCs w:val="28"/>
        </w:rPr>
        <w:t xml:space="preserve"> </w:t>
      </w:r>
    </w:p>
    <w:p w:rsidR="00755D47" w:rsidRPr="00640031" w:rsidRDefault="00D92C3B" w:rsidP="00640031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англосаксонских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правдах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можно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встретить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различные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виды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преступлений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наиболее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ранних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судебниках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понятие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государственного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преступления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отсутствует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существует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лишь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упоминание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нарушении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«</w:t>
      </w:r>
      <w:r w:rsidRPr="00640031">
        <w:rPr>
          <w:rFonts w:cs="TimesNewRoman"/>
          <w:kern w:val="28"/>
          <w:sz w:val="28"/>
          <w:szCs w:val="28"/>
        </w:rPr>
        <w:t>королевского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покровительства</w:t>
      </w:r>
      <w:r w:rsidRPr="00640031">
        <w:rPr>
          <w:kern w:val="28"/>
          <w:sz w:val="28"/>
          <w:szCs w:val="28"/>
        </w:rPr>
        <w:t>».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Позже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этот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вид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преступления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разъясняется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довольно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четко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Например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статье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4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Судебника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Альфреда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сказано</w:t>
      </w:r>
      <w:r w:rsidRPr="00640031">
        <w:rPr>
          <w:kern w:val="28"/>
          <w:sz w:val="28"/>
          <w:szCs w:val="28"/>
        </w:rPr>
        <w:t>: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«</w:t>
      </w:r>
      <w:r w:rsidRPr="00640031">
        <w:rPr>
          <w:rFonts w:cs="TimesNewRoman"/>
          <w:kern w:val="28"/>
          <w:sz w:val="28"/>
          <w:szCs w:val="28"/>
        </w:rPr>
        <w:t>Если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кто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замышляет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–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либо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сам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либо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через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объявленных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вне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закона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которым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он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дал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приют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либо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через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своих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людей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–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жизнь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короля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пусть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ответит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своей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жизнью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всем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чем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обладает</w:t>
      </w:r>
      <w:r w:rsidRPr="00640031">
        <w:rPr>
          <w:kern w:val="28"/>
          <w:sz w:val="28"/>
          <w:szCs w:val="28"/>
        </w:rPr>
        <w:t>»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[3,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</w:t>
      </w:r>
      <w:r w:rsidRPr="00640031">
        <w:rPr>
          <w:kern w:val="28"/>
          <w:sz w:val="28"/>
          <w:szCs w:val="28"/>
        </w:rPr>
        <w:t>.72].</w:t>
      </w:r>
      <w:r w:rsidR="00640031">
        <w:rPr>
          <w:kern w:val="28"/>
          <w:sz w:val="28"/>
          <w:szCs w:val="28"/>
        </w:rPr>
        <w:t xml:space="preserve"> </w:t>
      </w:r>
    </w:p>
    <w:p w:rsidR="00D92C3B" w:rsidRPr="00640031" w:rsidRDefault="00D92C3B" w:rsidP="00640031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rFonts w:cs="TimesNewRoman"/>
          <w:kern w:val="28"/>
          <w:sz w:val="28"/>
          <w:szCs w:val="28"/>
        </w:rPr>
      </w:pPr>
      <w:r w:rsidRPr="00640031">
        <w:rPr>
          <w:rFonts w:cs="TimesNewRoman"/>
          <w:kern w:val="28"/>
          <w:sz w:val="28"/>
          <w:szCs w:val="28"/>
        </w:rPr>
        <w:t>Достаточно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подробно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для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того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времени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рассматриваются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судебниках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также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преступления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против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личности</w:t>
      </w:r>
      <w:r w:rsidRPr="00640031">
        <w:rPr>
          <w:kern w:val="28"/>
          <w:sz w:val="28"/>
          <w:szCs w:val="28"/>
        </w:rPr>
        <w:t>: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убийство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(«</w:t>
      </w:r>
      <w:r w:rsidRPr="00640031">
        <w:rPr>
          <w:rFonts w:cs="TimesNewRoman"/>
          <w:kern w:val="28"/>
          <w:sz w:val="28"/>
          <w:szCs w:val="28"/>
        </w:rPr>
        <w:t>убьет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другого</w:t>
      </w:r>
      <w:r w:rsidRPr="00640031">
        <w:rPr>
          <w:kern w:val="28"/>
          <w:sz w:val="28"/>
          <w:szCs w:val="28"/>
        </w:rPr>
        <w:t>»,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«</w:t>
      </w:r>
      <w:r w:rsidRPr="00640031">
        <w:rPr>
          <w:rFonts w:cs="TimesNewRoman"/>
          <w:kern w:val="28"/>
          <w:sz w:val="28"/>
          <w:szCs w:val="28"/>
        </w:rPr>
        <w:t>убьет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батрака</w:t>
      </w:r>
      <w:r w:rsidRPr="00640031">
        <w:rPr>
          <w:kern w:val="28"/>
          <w:sz w:val="28"/>
          <w:szCs w:val="28"/>
        </w:rPr>
        <w:t>»,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«</w:t>
      </w:r>
      <w:r w:rsidRPr="00640031">
        <w:rPr>
          <w:rFonts w:cs="TimesNewRoman"/>
          <w:kern w:val="28"/>
          <w:sz w:val="28"/>
          <w:szCs w:val="28"/>
        </w:rPr>
        <w:t>убьет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свободного</w:t>
      </w:r>
      <w:r w:rsidRPr="00640031">
        <w:rPr>
          <w:kern w:val="28"/>
          <w:sz w:val="28"/>
          <w:szCs w:val="28"/>
        </w:rPr>
        <w:t>»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т</w:t>
      </w:r>
      <w:r w:rsidRPr="00640031">
        <w:rPr>
          <w:kern w:val="28"/>
          <w:sz w:val="28"/>
          <w:szCs w:val="28"/>
        </w:rPr>
        <w:t>.</w:t>
      </w:r>
      <w:r w:rsidRPr="00640031">
        <w:rPr>
          <w:rFonts w:cs="TimesNewRoman"/>
          <w:kern w:val="28"/>
          <w:sz w:val="28"/>
          <w:szCs w:val="28"/>
        </w:rPr>
        <w:t>п</w:t>
      </w:r>
      <w:r w:rsidRPr="00640031">
        <w:rPr>
          <w:kern w:val="28"/>
          <w:sz w:val="28"/>
          <w:szCs w:val="28"/>
        </w:rPr>
        <w:t>.),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изнасилование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(«</w:t>
      </w:r>
      <w:r w:rsidRPr="00640031">
        <w:rPr>
          <w:rFonts w:cs="TimesNewRoman"/>
          <w:kern w:val="28"/>
          <w:sz w:val="28"/>
          <w:szCs w:val="28"/>
        </w:rPr>
        <w:t>изнасилует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рабыню</w:t>
      </w:r>
      <w:r w:rsidRPr="00640031">
        <w:rPr>
          <w:kern w:val="28"/>
          <w:sz w:val="28"/>
          <w:szCs w:val="28"/>
        </w:rPr>
        <w:t>»,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«</w:t>
      </w:r>
      <w:r w:rsidRPr="00640031">
        <w:rPr>
          <w:rFonts w:cs="TimesNewRoman"/>
          <w:kern w:val="28"/>
          <w:sz w:val="28"/>
          <w:szCs w:val="28"/>
        </w:rPr>
        <w:t>изнасилует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свободную</w:t>
      </w:r>
      <w:r w:rsidRPr="00640031">
        <w:rPr>
          <w:kern w:val="28"/>
          <w:sz w:val="28"/>
          <w:szCs w:val="28"/>
        </w:rPr>
        <w:t>»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т</w:t>
      </w:r>
      <w:r w:rsidRPr="00640031">
        <w:rPr>
          <w:kern w:val="28"/>
          <w:sz w:val="28"/>
          <w:szCs w:val="28"/>
        </w:rPr>
        <w:t>.</w:t>
      </w:r>
      <w:r w:rsidRPr="00640031">
        <w:rPr>
          <w:rFonts w:cs="TimesNewRoman"/>
          <w:kern w:val="28"/>
          <w:sz w:val="28"/>
          <w:szCs w:val="28"/>
        </w:rPr>
        <w:t>п</w:t>
      </w:r>
      <w:r w:rsidRPr="00640031">
        <w:rPr>
          <w:kern w:val="28"/>
          <w:sz w:val="28"/>
          <w:szCs w:val="28"/>
        </w:rPr>
        <w:t>.),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нанесение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телесных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повреждений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(«</w:t>
      </w:r>
      <w:r w:rsidRPr="00640031">
        <w:rPr>
          <w:rFonts w:cs="TimesNewRoman"/>
          <w:kern w:val="28"/>
          <w:sz w:val="28"/>
          <w:szCs w:val="28"/>
        </w:rPr>
        <w:t>разобьет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челюсть</w:t>
      </w:r>
      <w:r w:rsidRPr="00640031">
        <w:rPr>
          <w:kern w:val="28"/>
          <w:sz w:val="28"/>
          <w:szCs w:val="28"/>
        </w:rPr>
        <w:t>»,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«</w:t>
      </w:r>
      <w:r w:rsidRPr="00640031">
        <w:rPr>
          <w:rFonts w:cs="TimesNewRoman"/>
          <w:kern w:val="28"/>
          <w:sz w:val="28"/>
          <w:szCs w:val="28"/>
        </w:rPr>
        <w:t>проломает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череп</w:t>
      </w:r>
      <w:r w:rsidRPr="00640031">
        <w:rPr>
          <w:kern w:val="28"/>
          <w:sz w:val="28"/>
          <w:szCs w:val="28"/>
        </w:rPr>
        <w:t>»,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«</w:t>
      </w:r>
      <w:r w:rsidRPr="00640031">
        <w:rPr>
          <w:rFonts w:cs="TimesNewRoman"/>
          <w:kern w:val="28"/>
          <w:sz w:val="28"/>
          <w:szCs w:val="28"/>
        </w:rPr>
        <w:t>сломает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бедро</w:t>
      </w:r>
      <w:r w:rsidRPr="00640031">
        <w:rPr>
          <w:kern w:val="28"/>
          <w:sz w:val="28"/>
          <w:szCs w:val="28"/>
        </w:rPr>
        <w:t>»,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«</w:t>
      </w:r>
      <w:r w:rsidRPr="00640031">
        <w:rPr>
          <w:rFonts w:cs="TimesNewRoman"/>
          <w:kern w:val="28"/>
          <w:sz w:val="28"/>
          <w:szCs w:val="28"/>
        </w:rPr>
        <w:t>выбьет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глаз</w:t>
      </w:r>
      <w:r w:rsidRPr="00640031">
        <w:rPr>
          <w:kern w:val="28"/>
          <w:sz w:val="28"/>
          <w:szCs w:val="28"/>
        </w:rPr>
        <w:t>»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т</w:t>
      </w:r>
      <w:r w:rsidRPr="00640031">
        <w:rPr>
          <w:kern w:val="28"/>
          <w:sz w:val="28"/>
          <w:szCs w:val="28"/>
        </w:rPr>
        <w:t>.</w:t>
      </w:r>
      <w:r w:rsidRPr="00640031">
        <w:rPr>
          <w:rFonts w:cs="TimesNewRoman"/>
          <w:kern w:val="28"/>
          <w:sz w:val="28"/>
          <w:szCs w:val="28"/>
        </w:rPr>
        <w:t>п</w:t>
      </w:r>
      <w:r w:rsidRPr="00640031">
        <w:rPr>
          <w:kern w:val="28"/>
          <w:sz w:val="28"/>
          <w:szCs w:val="28"/>
        </w:rPr>
        <w:t>.),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кража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(«</w:t>
      </w:r>
      <w:r w:rsidRPr="00640031">
        <w:rPr>
          <w:rFonts w:cs="TimesNewRoman"/>
          <w:kern w:val="28"/>
          <w:sz w:val="28"/>
          <w:szCs w:val="28"/>
        </w:rPr>
        <w:t>раб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украдет</w:t>
      </w:r>
      <w:r w:rsidRPr="00640031">
        <w:rPr>
          <w:kern w:val="28"/>
          <w:sz w:val="28"/>
          <w:szCs w:val="28"/>
        </w:rPr>
        <w:t>»,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«</w:t>
      </w:r>
      <w:r w:rsidRPr="00640031">
        <w:rPr>
          <w:rFonts w:cs="TimesNewRoman"/>
          <w:kern w:val="28"/>
          <w:sz w:val="28"/>
          <w:szCs w:val="28"/>
        </w:rPr>
        <w:t>совершит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кражу</w:t>
      </w:r>
      <w:r w:rsidRPr="00640031">
        <w:rPr>
          <w:kern w:val="28"/>
          <w:sz w:val="28"/>
          <w:szCs w:val="28"/>
        </w:rPr>
        <w:t>»,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«</w:t>
      </w:r>
      <w:r w:rsidRPr="00640031">
        <w:rPr>
          <w:rFonts w:cs="TimesNewRoman"/>
          <w:kern w:val="28"/>
          <w:sz w:val="28"/>
          <w:szCs w:val="28"/>
        </w:rPr>
        <w:t>кража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божьего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церковного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имущества</w:t>
      </w:r>
      <w:r w:rsidRPr="00640031">
        <w:rPr>
          <w:kern w:val="28"/>
          <w:sz w:val="28"/>
          <w:szCs w:val="28"/>
        </w:rPr>
        <w:t>»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т</w:t>
      </w:r>
      <w:r w:rsidRPr="00640031">
        <w:rPr>
          <w:kern w:val="28"/>
          <w:sz w:val="28"/>
          <w:szCs w:val="28"/>
        </w:rPr>
        <w:t>.</w:t>
      </w:r>
      <w:r w:rsidRPr="00640031">
        <w:rPr>
          <w:rFonts w:cs="TimesNewRoman"/>
          <w:kern w:val="28"/>
          <w:sz w:val="28"/>
          <w:szCs w:val="28"/>
        </w:rPr>
        <w:t>п</w:t>
      </w:r>
      <w:r w:rsidRPr="00640031">
        <w:rPr>
          <w:kern w:val="28"/>
          <w:sz w:val="28"/>
          <w:szCs w:val="28"/>
        </w:rPr>
        <w:t>.),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побои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(«</w:t>
      </w:r>
      <w:r w:rsidRPr="00640031">
        <w:rPr>
          <w:rFonts w:cs="TimesNewRoman"/>
          <w:kern w:val="28"/>
          <w:sz w:val="28"/>
          <w:szCs w:val="28"/>
        </w:rPr>
        <w:t>ударит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другого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кулаком</w:t>
      </w:r>
      <w:r w:rsidRPr="00640031">
        <w:rPr>
          <w:kern w:val="28"/>
          <w:sz w:val="28"/>
          <w:szCs w:val="28"/>
        </w:rPr>
        <w:t>»,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«</w:t>
      </w:r>
      <w:r w:rsidRPr="00640031">
        <w:rPr>
          <w:rFonts w:cs="TimesNewRoman"/>
          <w:kern w:val="28"/>
          <w:sz w:val="28"/>
          <w:szCs w:val="28"/>
        </w:rPr>
        <w:t>нанесет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удар</w:t>
      </w:r>
      <w:r w:rsidRPr="00640031">
        <w:rPr>
          <w:kern w:val="28"/>
          <w:sz w:val="28"/>
          <w:szCs w:val="28"/>
        </w:rPr>
        <w:t>»,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«</w:t>
      </w:r>
      <w:r w:rsidRPr="00640031">
        <w:rPr>
          <w:rFonts w:cs="TimesNewRoman"/>
          <w:kern w:val="28"/>
          <w:sz w:val="28"/>
          <w:szCs w:val="28"/>
        </w:rPr>
        <w:t>от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удара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станет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синяк</w:t>
      </w:r>
      <w:r w:rsidRPr="00640031">
        <w:rPr>
          <w:kern w:val="28"/>
          <w:sz w:val="28"/>
          <w:szCs w:val="28"/>
        </w:rPr>
        <w:t>»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т</w:t>
      </w:r>
      <w:r w:rsidRPr="00640031">
        <w:rPr>
          <w:kern w:val="28"/>
          <w:sz w:val="28"/>
          <w:szCs w:val="28"/>
        </w:rPr>
        <w:t>.</w:t>
      </w:r>
      <w:r w:rsidRPr="00640031">
        <w:rPr>
          <w:rFonts w:cs="TimesNewRoman"/>
          <w:kern w:val="28"/>
          <w:sz w:val="28"/>
          <w:szCs w:val="28"/>
        </w:rPr>
        <w:t>п</w:t>
      </w:r>
      <w:r w:rsidRPr="00640031">
        <w:rPr>
          <w:kern w:val="28"/>
          <w:sz w:val="28"/>
          <w:szCs w:val="28"/>
        </w:rPr>
        <w:t>.),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клевета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(«</w:t>
      </w:r>
      <w:r w:rsidRPr="00640031">
        <w:rPr>
          <w:rFonts w:cs="TimesNewRoman"/>
          <w:kern w:val="28"/>
          <w:sz w:val="28"/>
          <w:szCs w:val="28"/>
        </w:rPr>
        <w:t>распространял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публично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клевету</w:t>
      </w:r>
      <w:r w:rsidRPr="00640031">
        <w:rPr>
          <w:kern w:val="28"/>
          <w:sz w:val="28"/>
          <w:szCs w:val="28"/>
        </w:rPr>
        <w:t>»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т</w:t>
      </w:r>
      <w:r w:rsidRPr="00640031">
        <w:rPr>
          <w:kern w:val="28"/>
          <w:sz w:val="28"/>
          <w:szCs w:val="28"/>
        </w:rPr>
        <w:t>.</w:t>
      </w:r>
      <w:r w:rsidRPr="00640031">
        <w:rPr>
          <w:rFonts w:cs="TimesNewRoman"/>
          <w:kern w:val="28"/>
          <w:sz w:val="28"/>
          <w:szCs w:val="28"/>
        </w:rPr>
        <w:t>п</w:t>
      </w:r>
      <w:r w:rsidRPr="00640031">
        <w:rPr>
          <w:kern w:val="28"/>
          <w:sz w:val="28"/>
          <w:szCs w:val="28"/>
        </w:rPr>
        <w:t>.).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Особое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внимание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уделялось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преступлениям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против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собственности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Упоминаются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также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преступления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против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семьи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(</w:t>
      </w:r>
      <w:r w:rsidRPr="00640031">
        <w:rPr>
          <w:rFonts w:cs="TimesNewRoman"/>
          <w:kern w:val="28"/>
          <w:sz w:val="28"/>
          <w:szCs w:val="28"/>
        </w:rPr>
        <w:t>измена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супругов</w:t>
      </w:r>
      <w:r w:rsidRPr="00640031">
        <w:rPr>
          <w:kern w:val="28"/>
          <w:sz w:val="28"/>
          <w:szCs w:val="28"/>
        </w:rPr>
        <w:t>),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религиозные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(</w:t>
      </w:r>
      <w:r w:rsidRPr="00640031">
        <w:rPr>
          <w:rFonts w:cs="TimesNewRoman"/>
          <w:kern w:val="28"/>
          <w:sz w:val="28"/>
          <w:szCs w:val="28"/>
        </w:rPr>
        <w:t>работа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воскресенье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кража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церкви</w:t>
      </w:r>
      <w:r w:rsidRPr="00640031">
        <w:rPr>
          <w:kern w:val="28"/>
          <w:sz w:val="28"/>
          <w:szCs w:val="28"/>
        </w:rPr>
        <w:t>)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военные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(</w:t>
      </w:r>
      <w:r w:rsidRPr="00640031">
        <w:rPr>
          <w:rFonts w:cs="TimesNewRoman"/>
          <w:kern w:val="28"/>
          <w:sz w:val="28"/>
          <w:szCs w:val="28"/>
        </w:rPr>
        <w:t>уклонение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участия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походе</w:t>
      </w:r>
      <w:r w:rsidRPr="00640031">
        <w:rPr>
          <w:kern w:val="28"/>
          <w:sz w:val="28"/>
          <w:szCs w:val="28"/>
        </w:rPr>
        <w:t>).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После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нормандского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завоевания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круг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наказуемых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деяний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расширился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Появляется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много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новых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видов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преступлений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Расширилось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понятие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государственного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преступления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(</w:t>
      </w:r>
      <w:r w:rsidRPr="00640031">
        <w:rPr>
          <w:rFonts w:cs="TimesNewRoman"/>
          <w:kern w:val="28"/>
          <w:sz w:val="28"/>
          <w:szCs w:val="28"/>
        </w:rPr>
        <w:t>измена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посягательство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жизнь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короля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членов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его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семьи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мошенничество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изготовление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фальшивых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денег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хартий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(</w:t>
      </w:r>
      <w:r w:rsidRPr="00640031">
        <w:rPr>
          <w:rFonts w:cs="TimesNewRoman"/>
          <w:kern w:val="28"/>
          <w:sz w:val="28"/>
          <w:szCs w:val="28"/>
        </w:rPr>
        <w:t>грамот</w:t>
      </w:r>
      <w:r w:rsidRPr="00640031">
        <w:rPr>
          <w:kern w:val="28"/>
          <w:sz w:val="28"/>
          <w:szCs w:val="28"/>
        </w:rPr>
        <w:t>)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т</w:t>
      </w:r>
      <w:r w:rsidRPr="00640031">
        <w:rPr>
          <w:kern w:val="28"/>
          <w:sz w:val="28"/>
          <w:szCs w:val="28"/>
        </w:rPr>
        <w:t>.</w:t>
      </w:r>
      <w:r w:rsidRPr="00640031">
        <w:rPr>
          <w:rFonts w:cs="TimesNewRoman"/>
          <w:kern w:val="28"/>
          <w:sz w:val="28"/>
          <w:szCs w:val="28"/>
        </w:rPr>
        <w:t>д</w:t>
      </w:r>
      <w:r w:rsidRPr="00640031">
        <w:rPr>
          <w:kern w:val="28"/>
          <w:sz w:val="28"/>
          <w:szCs w:val="28"/>
        </w:rPr>
        <w:t>.).</w:t>
      </w:r>
    </w:p>
    <w:p w:rsidR="00D92C3B" w:rsidRPr="00640031" w:rsidRDefault="00D92C3B" w:rsidP="00640031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40031">
        <w:rPr>
          <w:rFonts w:cs="TimesNewRoman"/>
          <w:kern w:val="28"/>
          <w:sz w:val="28"/>
          <w:szCs w:val="28"/>
        </w:rPr>
        <w:t>Англосаксонские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правды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судебники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предусматривали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качестве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наказания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за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тяжкие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уголовные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преступления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большие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денежные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штрафы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нанесении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телесных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повреждений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размер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штрафа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определялся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тяжестью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ранения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случае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убийства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вергельд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определялся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общественным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статусом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убитого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Правда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Этельберта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устанавливает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плату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за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убийство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(</w:t>
      </w:r>
      <w:r w:rsidRPr="00640031">
        <w:rPr>
          <w:rFonts w:cs="TimesNewRoman"/>
          <w:kern w:val="28"/>
          <w:sz w:val="28"/>
          <w:szCs w:val="28"/>
        </w:rPr>
        <w:t>вергельд</w:t>
      </w:r>
      <w:r w:rsidRPr="00640031">
        <w:rPr>
          <w:kern w:val="28"/>
          <w:sz w:val="28"/>
          <w:szCs w:val="28"/>
        </w:rPr>
        <w:t>)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свободного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100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шиллингов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лэта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(leute)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40,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60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80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шиллингов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зависимости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его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статуса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Законах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Хлотаря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вергельд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эрла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определен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300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шиллингов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Законах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Инэ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вергельд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за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убийство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свободного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мог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равняться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зависимости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его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положения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200,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600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1200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шиллингов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этом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помимо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платы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родственникам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убитого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убийца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(</w:t>
      </w:r>
      <w:r w:rsidRPr="00640031">
        <w:rPr>
          <w:rFonts w:cs="TimesNewRoman"/>
          <w:kern w:val="28"/>
          <w:sz w:val="28"/>
          <w:szCs w:val="28"/>
        </w:rPr>
        <w:t>убийцы</w:t>
      </w:r>
      <w:r w:rsidRPr="00640031">
        <w:rPr>
          <w:kern w:val="28"/>
          <w:sz w:val="28"/>
          <w:szCs w:val="28"/>
        </w:rPr>
        <w:t>)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должны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были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заплатить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определенную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сумму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королю</w:t>
      </w:r>
      <w:r w:rsidRPr="00640031">
        <w:rPr>
          <w:kern w:val="28"/>
          <w:sz w:val="28"/>
          <w:szCs w:val="28"/>
        </w:rPr>
        <w:t>.</w:t>
      </w:r>
    </w:p>
    <w:p w:rsidR="00755D47" w:rsidRPr="00640031" w:rsidRDefault="00D92C3B" w:rsidP="00640031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40031">
        <w:rPr>
          <w:rFonts w:cs="TimesNewRoman"/>
          <w:kern w:val="28"/>
          <w:sz w:val="28"/>
          <w:szCs w:val="28"/>
        </w:rPr>
        <w:t>Однако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англосаксонских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сборниках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XI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начинает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проявляться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устрашение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качестве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основного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принципа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наказания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за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тяжкие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уголовные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преступления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Законах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Кнута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отменялся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выкуп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за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такие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тяжкие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преступления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как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разрушение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дома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поджог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воровство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поличным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тайное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убийство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измену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господину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виде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наказания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широкое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распространение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получило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членовредительство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(</w:t>
      </w:r>
      <w:r w:rsidRPr="00640031">
        <w:rPr>
          <w:rFonts w:cs="TimesNewRoman"/>
          <w:kern w:val="28"/>
          <w:sz w:val="28"/>
          <w:szCs w:val="28"/>
        </w:rPr>
        <w:t>отрубание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руки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или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ноги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отрезание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языка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носа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ушей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т</w:t>
      </w:r>
      <w:r w:rsidRPr="00640031">
        <w:rPr>
          <w:kern w:val="28"/>
          <w:sz w:val="28"/>
          <w:szCs w:val="28"/>
        </w:rPr>
        <w:t>.</w:t>
      </w:r>
      <w:r w:rsidRPr="00640031">
        <w:rPr>
          <w:rFonts w:cs="TimesNewRoman"/>
          <w:kern w:val="28"/>
          <w:sz w:val="28"/>
          <w:szCs w:val="28"/>
        </w:rPr>
        <w:t>п</w:t>
      </w:r>
      <w:r w:rsidRPr="00640031">
        <w:rPr>
          <w:kern w:val="28"/>
          <w:sz w:val="28"/>
          <w:szCs w:val="28"/>
        </w:rPr>
        <w:t>.).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Смертная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казнь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как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наказание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порой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носила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массовый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характер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Повешение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отрубание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головы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утопление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сбрасывание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горы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другие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виды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смертной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казни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применялись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исключительно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вердикту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короля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совета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мудрых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(</w:t>
      </w:r>
      <w:r w:rsidRPr="00640031">
        <w:rPr>
          <w:rFonts w:cs="TimesNewRoman"/>
          <w:kern w:val="28"/>
          <w:sz w:val="28"/>
          <w:szCs w:val="28"/>
        </w:rPr>
        <w:t>витана</w:t>
      </w:r>
      <w:r w:rsidRPr="00640031">
        <w:rPr>
          <w:kern w:val="28"/>
          <w:sz w:val="28"/>
          <w:szCs w:val="28"/>
        </w:rPr>
        <w:t>).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Процесс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изменения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наказания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за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преступления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сторону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ужесточения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характерно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прослеживается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рассмотрении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такого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преступления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как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воровство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Согласно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Правде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Этельберта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(</w:t>
      </w:r>
      <w:r w:rsidRPr="00640031">
        <w:rPr>
          <w:rFonts w:cs="TimesNewRoman"/>
          <w:kern w:val="28"/>
          <w:sz w:val="28"/>
          <w:szCs w:val="28"/>
        </w:rPr>
        <w:t>ст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1,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4,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9)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воровство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наказывалось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штрафом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Законы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Уитреда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предусматривают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для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вора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пойманного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поличным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либо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смертную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казнь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либо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продажу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рабство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либо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возможность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выкупиться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своим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вергельдом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документе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первой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половины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X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Pr="00640031">
        <w:rPr>
          <w:kern w:val="28"/>
          <w:sz w:val="28"/>
          <w:szCs w:val="28"/>
        </w:rPr>
        <w:t>.,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именуемого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«</w:t>
      </w:r>
      <w:r w:rsidRPr="00640031">
        <w:rPr>
          <w:rFonts w:cs="TimesNewRoman"/>
          <w:kern w:val="28"/>
          <w:sz w:val="28"/>
          <w:szCs w:val="28"/>
        </w:rPr>
        <w:t>Постановление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мудрых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Англии</w:t>
      </w:r>
      <w:r w:rsidRPr="00640031">
        <w:rPr>
          <w:kern w:val="28"/>
          <w:sz w:val="28"/>
          <w:szCs w:val="28"/>
        </w:rPr>
        <w:t>»,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уже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отмечается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что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«</w:t>
      </w:r>
      <w:r w:rsidRPr="00640031">
        <w:rPr>
          <w:rFonts w:cs="TimesNewRoman"/>
          <w:kern w:val="28"/>
          <w:sz w:val="28"/>
          <w:szCs w:val="28"/>
        </w:rPr>
        <w:t>если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вор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начнет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убегать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пусть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преследуют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его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до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смерти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все</w:t>
      </w:r>
      <w:r w:rsidRPr="00640031">
        <w:rPr>
          <w:kern w:val="28"/>
          <w:sz w:val="28"/>
          <w:szCs w:val="28"/>
        </w:rPr>
        <w:t>...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где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бы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нашли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его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его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должны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убить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кто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пощадит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его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или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укроет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его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будет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недостоин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(</w:t>
      </w:r>
      <w:r w:rsidRPr="00640031">
        <w:rPr>
          <w:rFonts w:cs="TimesNewRoman"/>
          <w:kern w:val="28"/>
          <w:sz w:val="28"/>
          <w:szCs w:val="28"/>
        </w:rPr>
        <w:t>лишится</w:t>
      </w:r>
      <w:r w:rsidRPr="00640031">
        <w:rPr>
          <w:kern w:val="28"/>
          <w:sz w:val="28"/>
          <w:szCs w:val="28"/>
        </w:rPr>
        <w:t>)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всего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что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имеет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жизни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как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вор</w:t>
      </w:r>
      <w:r w:rsidRPr="00640031">
        <w:rPr>
          <w:kern w:val="28"/>
          <w:sz w:val="28"/>
          <w:szCs w:val="28"/>
        </w:rPr>
        <w:t>»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[3,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</w:t>
      </w:r>
      <w:r w:rsidRPr="00640031">
        <w:rPr>
          <w:kern w:val="28"/>
          <w:sz w:val="28"/>
          <w:szCs w:val="28"/>
        </w:rPr>
        <w:t>.80].</w:t>
      </w:r>
      <w:r w:rsidR="00640031">
        <w:rPr>
          <w:kern w:val="28"/>
          <w:sz w:val="28"/>
          <w:szCs w:val="28"/>
        </w:rPr>
        <w:t xml:space="preserve"> </w:t>
      </w:r>
    </w:p>
    <w:p w:rsidR="00D92C3B" w:rsidRPr="00640031" w:rsidRDefault="00D92C3B" w:rsidP="00640031">
      <w:pPr>
        <w:autoSpaceDE w:val="0"/>
        <w:autoSpaceDN w:val="0"/>
        <w:adjustRightInd w:val="0"/>
        <w:snapToGrid/>
        <w:spacing w:line="360" w:lineRule="auto"/>
        <w:ind w:firstLine="709"/>
        <w:jc w:val="both"/>
        <w:rPr>
          <w:rFonts w:cs="TimesNewRoman"/>
          <w:kern w:val="28"/>
          <w:sz w:val="28"/>
          <w:szCs w:val="28"/>
        </w:rPr>
      </w:pP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данном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документе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смертная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казнь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грозит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только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вору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тем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кто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его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укрывает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или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принял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мер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его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поимке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Позже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статье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26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Законов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Кнута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составленных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XI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Pr="00640031">
        <w:rPr>
          <w:kern w:val="28"/>
          <w:sz w:val="28"/>
          <w:szCs w:val="28"/>
        </w:rPr>
        <w:t>.,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говорится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«</w:t>
      </w:r>
      <w:r w:rsidRPr="00640031">
        <w:rPr>
          <w:rFonts w:cs="TimesNewRoman"/>
          <w:kern w:val="28"/>
          <w:sz w:val="28"/>
          <w:szCs w:val="28"/>
        </w:rPr>
        <w:t>явный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вор</w:t>
      </w:r>
      <w:r w:rsidRPr="00640031">
        <w:rPr>
          <w:kern w:val="28"/>
          <w:sz w:val="28"/>
          <w:szCs w:val="28"/>
        </w:rPr>
        <w:t>…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нигде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должны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находить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защиты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своей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жизни</w:t>
      </w:r>
      <w:r w:rsidRPr="00640031">
        <w:rPr>
          <w:kern w:val="28"/>
          <w:sz w:val="28"/>
          <w:szCs w:val="28"/>
        </w:rPr>
        <w:t>»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[3,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</w:t>
      </w:r>
      <w:r w:rsidRPr="00640031">
        <w:rPr>
          <w:kern w:val="28"/>
          <w:sz w:val="28"/>
          <w:szCs w:val="28"/>
        </w:rPr>
        <w:t>.87].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После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нормандского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завоевания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ситуация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изменилась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уже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XII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в</w:t>
      </w:r>
      <w:r w:rsidRPr="00640031">
        <w:rPr>
          <w:kern w:val="28"/>
          <w:sz w:val="28"/>
          <w:szCs w:val="28"/>
        </w:rPr>
        <w:t>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фелония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получила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хотя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и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совсем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четкое</w:t>
      </w:r>
      <w:r w:rsidRPr="00640031">
        <w:rPr>
          <w:kern w:val="28"/>
          <w:sz w:val="28"/>
          <w:szCs w:val="28"/>
        </w:rPr>
        <w:t>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достаточно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ясное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понятие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путем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перечня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преступлений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которые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определяются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ее</w:t>
      </w:r>
      <w:r w:rsidR="00640031">
        <w:rPr>
          <w:rFonts w:cs="TimesNewRoman"/>
          <w:kern w:val="28"/>
          <w:sz w:val="28"/>
          <w:szCs w:val="28"/>
        </w:rPr>
        <w:t xml:space="preserve"> </w:t>
      </w:r>
      <w:r w:rsidRPr="00640031">
        <w:rPr>
          <w:rFonts w:cs="TimesNewRoman"/>
          <w:kern w:val="28"/>
          <w:sz w:val="28"/>
          <w:szCs w:val="28"/>
        </w:rPr>
        <w:t>названием</w:t>
      </w:r>
      <w:r w:rsidRPr="00640031">
        <w:rPr>
          <w:kern w:val="28"/>
          <w:sz w:val="28"/>
          <w:szCs w:val="28"/>
        </w:rPr>
        <w:t>.</w:t>
      </w:r>
    </w:p>
    <w:p w:rsidR="002F1FFE" w:rsidRPr="00640031" w:rsidRDefault="002F1FFE" w:rsidP="00640031">
      <w:pPr>
        <w:snapToGrid/>
        <w:spacing w:line="360" w:lineRule="auto"/>
        <w:ind w:firstLine="709"/>
        <w:jc w:val="both"/>
        <w:rPr>
          <w:snapToGrid w:val="0"/>
          <w:kern w:val="28"/>
          <w:sz w:val="28"/>
          <w:szCs w:val="28"/>
        </w:rPr>
      </w:pP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законодательной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деятельности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области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уголовного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можно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отметить,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крайней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мере,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две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особенности.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Первая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из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них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заключается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том,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что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законодательная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регламентация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почти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касается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вопросов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общей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части,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английского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уголовного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права;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принципы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уголовной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ответственности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основном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остаются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сформулированными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общим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правом.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Вторая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особенность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касается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формы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уголовных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законов.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Привыкнув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прецеденту,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есть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решению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конкретному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делу,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английский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юрист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предъявляет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такие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же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требования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форме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парламентского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статуса,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пологая,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что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он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должен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быть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максимально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подробным.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Причем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предполагается,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что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такая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деятельность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законодательных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формулировок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призвана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обеспечить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единство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судебной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практики.</w:t>
      </w:r>
    </w:p>
    <w:p w:rsidR="002F1FFE" w:rsidRPr="00640031" w:rsidRDefault="002F1FFE" w:rsidP="00640031">
      <w:pPr>
        <w:snapToGrid/>
        <w:spacing w:line="360" w:lineRule="auto"/>
        <w:ind w:firstLine="709"/>
        <w:jc w:val="both"/>
        <w:rPr>
          <w:snapToGrid w:val="0"/>
          <w:kern w:val="28"/>
          <w:sz w:val="28"/>
          <w:szCs w:val="28"/>
        </w:rPr>
      </w:pPr>
      <w:r w:rsidRPr="00640031">
        <w:rPr>
          <w:snapToGrid w:val="0"/>
          <w:kern w:val="28"/>
          <w:sz w:val="28"/>
          <w:szCs w:val="28"/>
        </w:rPr>
        <w:t>Чрезмерно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статутная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детализация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позволяет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судам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отступать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закона,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применять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наличии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малейших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отклонений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конкретного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дела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описанной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ситуации,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либо,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наоборот,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расширять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сферу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действия».</w:t>
      </w:r>
    </w:p>
    <w:p w:rsidR="002F1FFE" w:rsidRPr="00640031" w:rsidRDefault="002F1FFE" w:rsidP="00640031">
      <w:pPr>
        <w:snapToGrid/>
        <w:spacing w:line="360" w:lineRule="auto"/>
        <w:ind w:firstLine="709"/>
        <w:jc w:val="both"/>
        <w:rPr>
          <w:snapToGrid w:val="0"/>
          <w:kern w:val="28"/>
          <w:sz w:val="28"/>
          <w:szCs w:val="28"/>
        </w:rPr>
      </w:pPr>
      <w:r w:rsidRPr="00640031">
        <w:rPr>
          <w:snapToGrid w:val="0"/>
          <w:kern w:val="28"/>
          <w:sz w:val="28"/>
          <w:szCs w:val="28"/>
        </w:rPr>
        <w:t>Когда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Англии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издается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он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вступает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свою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силу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только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тогда,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когда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начинают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применять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суды.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Судья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рассмотрении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дела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даже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применять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соответствующий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вынести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данному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вопросу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собственное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решение.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Иногда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случается,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что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судьи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отказываются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следовать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новому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продолжают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работать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старом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порядке.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Лишь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немногие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специалисты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досконально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знают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норму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общего.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Формирование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Великобритании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имеет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свои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корни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еще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глубинах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социально-экономических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процессов.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«Английская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мораль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просто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культивирует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пристрастие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старине.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Прошлое,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проповедует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она,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должно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служит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бы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справочной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книгой,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чтобы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ориентироваться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настоящем.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Сталкиваясь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чем-то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непривычным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незаконным,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англичане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прежде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всего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инстинктивно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оглядываются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прецедент,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стараются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выяснить: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подобных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случаях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люди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поступали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прежде?.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Если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новое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приводит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англичан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смятение,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пример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прошлого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дает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чувство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опоры.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Поэтому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поиск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прецедентов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можно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назвать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излюбленным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национальным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спортом»</w:t>
      </w:r>
    </w:p>
    <w:p w:rsidR="002F1FFE" w:rsidRPr="00640031" w:rsidRDefault="002F1FFE" w:rsidP="00640031">
      <w:pPr>
        <w:snapToGrid/>
        <w:spacing w:line="360" w:lineRule="auto"/>
        <w:ind w:firstLine="709"/>
        <w:jc w:val="both"/>
        <w:rPr>
          <w:snapToGrid w:val="0"/>
          <w:kern w:val="28"/>
          <w:sz w:val="28"/>
          <w:szCs w:val="28"/>
        </w:rPr>
      </w:pPr>
      <w:r w:rsidRPr="00640031">
        <w:rPr>
          <w:snapToGrid w:val="0"/>
          <w:kern w:val="28"/>
          <w:sz w:val="28"/>
          <w:szCs w:val="28"/>
        </w:rPr>
        <w:t>Благодаря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прецеденту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«Судебному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развитию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права»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само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делается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очень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подвижным,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есть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изменения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законодательство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вводятся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без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широкого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обсуждения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громоздкой,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сложно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законодательно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процедуры.</w:t>
      </w:r>
    </w:p>
    <w:p w:rsidR="002F1FFE" w:rsidRPr="00640031" w:rsidRDefault="002F1FFE" w:rsidP="00640031">
      <w:pPr>
        <w:snapToGrid/>
        <w:spacing w:line="360" w:lineRule="auto"/>
        <w:ind w:firstLine="709"/>
        <w:jc w:val="both"/>
        <w:rPr>
          <w:snapToGrid w:val="0"/>
          <w:kern w:val="28"/>
          <w:sz w:val="28"/>
          <w:szCs w:val="28"/>
        </w:rPr>
      </w:pPr>
      <w:r w:rsidRPr="00640031">
        <w:rPr>
          <w:snapToGrid w:val="0"/>
          <w:kern w:val="28"/>
          <w:sz w:val="28"/>
          <w:szCs w:val="28"/>
        </w:rPr>
        <w:t>Хотя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общее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Великобритании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является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очень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сложной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противоречивой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системой,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отличается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архаичностью,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именно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помогает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судьям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применять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именно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прецедент,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который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соответствует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данному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моменту.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«Правосудие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исходит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своих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оценках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только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из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поступков,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из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побуждений.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Если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адвокат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будет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строить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защиту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обвиняемого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объяснении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мотивов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или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обстоятельств,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которые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толкнули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подобный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шаг,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он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вряд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ли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выиграет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дело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Лондоне,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где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куда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надежнее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исходить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из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какого-то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сугубо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технического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пункта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закона»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</w:p>
    <w:p w:rsidR="002F1FFE" w:rsidRPr="00640031" w:rsidRDefault="002F1FFE" w:rsidP="00640031">
      <w:pPr>
        <w:snapToGrid/>
        <w:spacing w:line="360" w:lineRule="auto"/>
        <w:ind w:firstLine="709"/>
        <w:jc w:val="both"/>
        <w:rPr>
          <w:snapToGrid w:val="0"/>
          <w:kern w:val="28"/>
          <w:sz w:val="28"/>
          <w:szCs w:val="28"/>
        </w:rPr>
      </w:pPr>
      <w:r w:rsidRPr="00640031">
        <w:rPr>
          <w:snapToGrid w:val="0"/>
          <w:kern w:val="28"/>
          <w:sz w:val="28"/>
          <w:szCs w:val="28"/>
        </w:rPr>
        <w:t>Одной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из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главных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причин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того,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что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="00E261FF" w:rsidRPr="00640031">
        <w:rPr>
          <w:snapToGrid w:val="0"/>
          <w:kern w:val="28"/>
          <w:sz w:val="28"/>
          <w:szCs w:val="28"/>
        </w:rPr>
        <w:t>англосаксонские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системы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кодифицированы,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является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гибкость.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пример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можно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привести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Великобританию,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где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даже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сейчас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единого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уголовного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кодекса.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Все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тех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же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Великобритании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США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уголовный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процесс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представляет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собой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состязание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сторон,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причем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стадии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предварительного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следствия,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так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судебном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разбирательстве.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Спор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между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сторонами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разрешает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суд.</w:t>
      </w:r>
    </w:p>
    <w:p w:rsidR="002F1FFE" w:rsidRPr="00640031" w:rsidRDefault="002F1FFE" w:rsidP="00640031">
      <w:pPr>
        <w:snapToGrid/>
        <w:spacing w:line="360" w:lineRule="auto"/>
        <w:ind w:firstLine="709"/>
        <w:jc w:val="both"/>
        <w:rPr>
          <w:snapToGrid w:val="0"/>
          <w:kern w:val="28"/>
          <w:sz w:val="28"/>
          <w:szCs w:val="28"/>
        </w:rPr>
      </w:pPr>
      <w:r w:rsidRPr="00640031">
        <w:rPr>
          <w:snapToGrid w:val="0"/>
          <w:kern w:val="28"/>
          <w:sz w:val="28"/>
          <w:szCs w:val="28"/>
        </w:rPr>
        <w:t>В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США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предварительное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следствие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делам,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которые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подлежат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юрисдикции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отдельных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штатов,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производится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низшей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инстанции.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Этот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определяет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качество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законодательств,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которые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предъявляют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стороны,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затем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решает,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достаточно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ли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оснований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для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обвинения.</w:t>
      </w:r>
    </w:p>
    <w:p w:rsidR="002F1FFE" w:rsidRPr="00640031" w:rsidRDefault="002F1FFE" w:rsidP="00640031">
      <w:pPr>
        <w:snapToGrid/>
        <w:spacing w:line="360" w:lineRule="auto"/>
        <w:ind w:firstLine="709"/>
        <w:jc w:val="both"/>
        <w:rPr>
          <w:snapToGrid w:val="0"/>
          <w:kern w:val="28"/>
          <w:sz w:val="28"/>
          <w:szCs w:val="28"/>
        </w:rPr>
      </w:pPr>
      <w:r w:rsidRPr="00640031">
        <w:rPr>
          <w:snapToGrid w:val="0"/>
          <w:kern w:val="28"/>
          <w:sz w:val="28"/>
          <w:szCs w:val="28"/>
        </w:rPr>
        <w:t>Кроме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того,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Америки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функции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судей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входит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только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применение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конкретным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делам,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есть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правоприменение,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правотворчество.</w:t>
      </w:r>
    </w:p>
    <w:p w:rsidR="002F1FFE" w:rsidRPr="00640031" w:rsidRDefault="002F1FFE" w:rsidP="00640031">
      <w:pPr>
        <w:pStyle w:val="23"/>
        <w:spacing w:after="0" w:line="360" w:lineRule="auto"/>
        <w:ind w:left="0" w:firstLine="709"/>
        <w:jc w:val="both"/>
        <w:rPr>
          <w:snapToGrid w:val="0"/>
          <w:kern w:val="28"/>
          <w:sz w:val="28"/>
          <w:szCs w:val="28"/>
        </w:rPr>
      </w:pPr>
      <w:r w:rsidRPr="00640031">
        <w:rPr>
          <w:kern w:val="28"/>
          <w:sz w:val="28"/>
          <w:szCs w:val="28"/>
        </w:rPr>
        <w:t>«Считается,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что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судья,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как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законодатель,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своей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нормотворческой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деятельности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обязан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исходить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из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исследований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социальных,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экономических,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политических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научных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фактов,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относящихся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жизни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определенных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социальных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групп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или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всего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общества.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Данный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круг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фактов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принято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называть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законодательными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фактами.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Иными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словами,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законодательным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относятся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факты,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положенные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основу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решения,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имеющего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законодательный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эффект.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Бесспорность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фактов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определяется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каждом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конкретном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случае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полностью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зависит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усмотрения».</w:t>
      </w:r>
    </w:p>
    <w:p w:rsidR="002F1FFE" w:rsidRPr="00640031" w:rsidRDefault="002F1FFE" w:rsidP="00640031">
      <w:pPr>
        <w:snapToGrid/>
        <w:spacing w:line="360" w:lineRule="auto"/>
        <w:ind w:firstLine="709"/>
        <w:jc w:val="both"/>
        <w:rPr>
          <w:snapToGrid w:val="0"/>
          <w:kern w:val="28"/>
          <w:sz w:val="28"/>
          <w:szCs w:val="28"/>
        </w:rPr>
      </w:pPr>
      <w:r w:rsidRPr="00640031">
        <w:rPr>
          <w:snapToGrid w:val="0"/>
          <w:kern w:val="28"/>
          <w:sz w:val="28"/>
          <w:szCs w:val="28"/>
        </w:rPr>
        <w:t>Присяжные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заседатели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осуществляют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судебное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разбирательство.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большинстве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случаев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сбором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доказательств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занимается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потерпевший,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самом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деле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имущие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люди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нанимают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для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этого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квалифицированных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юристов.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«В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остальных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случаях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эту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функцию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выполняет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полиция,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полицейские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чины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выступают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фактически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обвинители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свидетели.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таких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условиях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роль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полиции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уголовном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процессе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приобрела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столь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внушительные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размеры,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что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вызвало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серьезные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нарекания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демократической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общественности.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Были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применены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кардинальные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меры,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проблема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эта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фактически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еще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решена».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«Судебному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предшествовало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«Свободное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судейское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усмотрение».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Сторонниками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такого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вида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были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Канторович,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Эрлих,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Г.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Исей.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этой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концепции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судья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является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более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совершенным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выразителем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нежели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законодатель.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Поэтому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предлагается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расширить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полномочия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судей,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чтобы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они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были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решать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некоторые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дела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«против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закона»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играли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главную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роль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правотворчестве.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Поэтому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поводу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немецкий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профессор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Хассимер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говорит: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«Критика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догматики,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активизировавшаяся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последнее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время,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направила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понятие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позитивного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сторону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конкретного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правового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решения...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следствие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судья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получил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возможность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правотворчества,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стало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его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задачей...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Тем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самым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понятие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позитивного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виде,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используется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новейшей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теоретико-правовой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номенклатуре,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скорее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приближается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представлениям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более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близким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понятию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«судебное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дело»,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чем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кодифицированным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системам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права».</w:t>
      </w:r>
    </w:p>
    <w:p w:rsidR="002F1FFE" w:rsidRPr="00640031" w:rsidRDefault="002F1FFE" w:rsidP="00640031">
      <w:pPr>
        <w:snapToGrid/>
        <w:spacing w:line="360" w:lineRule="auto"/>
        <w:ind w:firstLine="709"/>
        <w:jc w:val="both"/>
        <w:rPr>
          <w:snapToGrid w:val="0"/>
          <w:kern w:val="28"/>
          <w:sz w:val="28"/>
          <w:szCs w:val="28"/>
        </w:rPr>
      </w:pPr>
      <w:r w:rsidRPr="00640031">
        <w:rPr>
          <w:snapToGrid w:val="0"/>
          <w:kern w:val="28"/>
          <w:sz w:val="28"/>
          <w:szCs w:val="28"/>
        </w:rPr>
        <w:t>В</w:t>
      </w:r>
      <w:r w:rsidR="00640031" w:rsidRP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зависимости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того,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правовая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система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отражает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настоящие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отношения,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можно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судить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том,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насколько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она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развита.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Демократизм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законодательства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позволяет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судьям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вести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себя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более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активно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рамках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общей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связанности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законом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влиять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этим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на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дальнейшее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развитие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права.</w:t>
      </w:r>
    </w:p>
    <w:p w:rsidR="00E261FF" w:rsidRPr="00640031" w:rsidRDefault="00E261FF" w:rsidP="00640031">
      <w:pPr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640031">
        <w:rPr>
          <w:kern w:val="28"/>
          <w:sz w:val="28"/>
          <w:szCs w:val="28"/>
        </w:rPr>
        <w:br w:type="page"/>
      </w:r>
      <w:r w:rsidRPr="00640031">
        <w:rPr>
          <w:b/>
          <w:kern w:val="28"/>
          <w:sz w:val="28"/>
          <w:szCs w:val="28"/>
        </w:rPr>
        <w:t>Заключение</w:t>
      </w:r>
    </w:p>
    <w:p w:rsidR="00C35078" w:rsidRPr="00640031" w:rsidRDefault="00C35078" w:rsidP="00640031">
      <w:pPr>
        <w:pStyle w:val="af0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</w:p>
    <w:p w:rsidR="00243458" w:rsidRPr="00640031" w:rsidRDefault="00E261FF" w:rsidP="00640031">
      <w:pPr>
        <w:snapToGrid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40031">
        <w:rPr>
          <w:kern w:val="28"/>
          <w:sz w:val="28"/>
          <w:szCs w:val="28"/>
        </w:rPr>
        <w:t>Написав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контрольную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работу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тему: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«Право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англосаксов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завоевания»,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сделаем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выводы.</w:t>
      </w:r>
    </w:p>
    <w:p w:rsidR="00E261FF" w:rsidRPr="00640031" w:rsidRDefault="00E261FF" w:rsidP="00640031">
      <w:pPr>
        <w:snapToGrid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40031">
        <w:rPr>
          <w:kern w:val="28"/>
          <w:sz w:val="28"/>
          <w:szCs w:val="28"/>
        </w:rPr>
        <w:t>Английское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знало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обновления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базе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римского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силу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кодификации,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что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характерно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для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французского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для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других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правовых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систем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романо-германской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правовой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семьи.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развивалось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автономным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путем,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контакты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Европейским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континентом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оказали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него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лишь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незначительное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влияние.</w:t>
      </w:r>
    </w:p>
    <w:p w:rsidR="00E261FF" w:rsidRPr="00640031" w:rsidRDefault="00E261FF" w:rsidP="00640031">
      <w:pPr>
        <w:pStyle w:val="af0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640031">
        <w:rPr>
          <w:kern w:val="28"/>
          <w:sz w:val="28"/>
          <w:szCs w:val="28"/>
        </w:rPr>
        <w:t>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истории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английского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можно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выделить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четыре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основных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периода.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Первый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период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предшествовал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нормандскому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завоеванию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1066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года;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второй,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от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1066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года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установления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династии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Тюдоров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(1485г),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—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период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становления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общего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когда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утверждается,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преодолевая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сопротивление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местных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обычаев.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Условия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этого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периода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оказали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правовую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систему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влияние,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ощущаемое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еще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настоящее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время.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Третий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период,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1485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1832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года,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—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расцвет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общего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права;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однако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вынуждено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было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пойти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компромисс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дополнительной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правовой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системой,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что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нашло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свое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выражение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“нормах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справедливости”.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Четвертый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период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—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1832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года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наших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дней,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—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когда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общее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встретилось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невиданным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развитием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законодательства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должно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было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приспособиться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обществу,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где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постоянно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усиливается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значение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государственной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администрации.</w:t>
      </w:r>
    </w:p>
    <w:p w:rsidR="00E261FF" w:rsidRPr="00640031" w:rsidRDefault="00E261FF" w:rsidP="00640031">
      <w:pPr>
        <w:snapToGrid/>
        <w:spacing w:line="360" w:lineRule="auto"/>
        <w:ind w:firstLine="709"/>
        <w:jc w:val="both"/>
        <w:rPr>
          <w:snapToGrid w:val="0"/>
          <w:kern w:val="28"/>
          <w:sz w:val="28"/>
          <w:szCs w:val="28"/>
        </w:rPr>
      </w:pPr>
      <w:r w:rsidRPr="00640031">
        <w:rPr>
          <w:snapToGrid w:val="0"/>
          <w:kern w:val="28"/>
          <w:sz w:val="28"/>
          <w:szCs w:val="28"/>
        </w:rPr>
        <w:t>Общее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—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это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такая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правовая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система,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главным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источником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которой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является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судебный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прецедент.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С</w:t>
      </w:r>
      <w:r w:rsidR="00640031">
        <w:rPr>
          <w:snapToGrid w:val="0"/>
          <w:kern w:val="28"/>
          <w:sz w:val="28"/>
          <w:szCs w:val="28"/>
          <w:lang w:val="en-US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латыни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прецедент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переводится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как</w:t>
      </w:r>
      <w:r w:rsidR="00640031">
        <w:rPr>
          <w:snapToGrid w:val="0"/>
          <w:kern w:val="28"/>
          <w:sz w:val="28"/>
          <w:szCs w:val="28"/>
        </w:rPr>
        <w:t xml:space="preserve"> </w:t>
      </w:r>
      <w:r w:rsidRPr="00640031">
        <w:rPr>
          <w:snapToGrid w:val="0"/>
          <w:kern w:val="28"/>
          <w:sz w:val="28"/>
          <w:szCs w:val="28"/>
        </w:rPr>
        <w:t>«предшествующий».</w:t>
      </w:r>
    </w:p>
    <w:p w:rsidR="0038611D" w:rsidRPr="00640031" w:rsidRDefault="00E261FF" w:rsidP="00640031">
      <w:pPr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640031">
        <w:rPr>
          <w:snapToGrid w:val="0"/>
          <w:kern w:val="28"/>
          <w:sz w:val="28"/>
          <w:szCs w:val="28"/>
        </w:rPr>
        <w:br w:type="page"/>
      </w:r>
      <w:r w:rsidR="0038611D" w:rsidRPr="00640031">
        <w:rPr>
          <w:b/>
          <w:kern w:val="28"/>
          <w:sz w:val="28"/>
          <w:szCs w:val="28"/>
        </w:rPr>
        <w:t>Список</w:t>
      </w:r>
      <w:r w:rsidR="00640031" w:rsidRPr="00640031">
        <w:rPr>
          <w:b/>
          <w:kern w:val="28"/>
          <w:sz w:val="28"/>
          <w:szCs w:val="28"/>
        </w:rPr>
        <w:t xml:space="preserve"> </w:t>
      </w:r>
      <w:r w:rsidR="0038611D" w:rsidRPr="00640031">
        <w:rPr>
          <w:b/>
          <w:kern w:val="28"/>
          <w:sz w:val="28"/>
          <w:szCs w:val="28"/>
        </w:rPr>
        <w:t>использованных</w:t>
      </w:r>
      <w:r w:rsidR="00640031" w:rsidRPr="00640031">
        <w:rPr>
          <w:b/>
          <w:kern w:val="28"/>
          <w:sz w:val="28"/>
          <w:szCs w:val="28"/>
        </w:rPr>
        <w:t xml:space="preserve"> </w:t>
      </w:r>
      <w:r w:rsidR="0038611D" w:rsidRPr="00640031">
        <w:rPr>
          <w:b/>
          <w:kern w:val="28"/>
          <w:sz w:val="28"/>
          <w:szCs w:val="28"/>
        </w:rPr>
        <w:t>источников</w:t>
      </w:r>
    </w:p>
    <w:p w:rsidR="00E261FF" w:rsidRPr="00640031" w:rsidRDefault="00E261FF" w:rsidP="00640031">
      <w:pPr>
        <w:snapToGrid/>
        <w:spacing w:line="360" w:lineRule="auto"/>
        <w:ind w:firstLine="709"/>
        <w:jc w:val="both"/>
        <w:rPr>
          <w:snapToGrid w:val="0"/>
          <w:kern w:val="28"/>
          <w:sz w:val="28"/>
          <w:szCs w:val="28"/>
        </w:rPr>
      </w:pPr>
    </w:p>
    <w:p w:rsidR="00755D47" w:rsidRPr="00640031" w:rsidRDefault="0038611D" w:rsidP="00640031">
      <w:pPr>
        <w:numPr>
          <w:ilvl w:val="0"/>
          <w:numId w:val="24"/>
        </w:numPr>
        <w:snapToGrid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40031">
        <w:rPr>
          <w:kern w:val="28"/>
          <w:sz w:val="28"/>
          <w:szCs w:val="28"/>
        </w:rPr>
        <w:t>Алебастрова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Конституционное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(государственное)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зарубежных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стран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М.,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2000г.</w:t>
      </w:r>
    </w:p>
    <w:p w:rsidR="00755D47" w:rsidRPr="00640031" w:rsidRDefault="00755D47" w:rsidP="00640031">
      <w:pPr>
        <w:numPr>
          <w:ilvl w:val="0"/>
          <w:numId w:val="24"/>
        </w:numPr>
        <w:snapToGrid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40031">
        <w:rPr>
          <w:kern w:val="28"/>
          <w:sz w:val="28"/>
          <w:szCs w:val="28"/>
        </w:rPr>
        <w:t>Жидков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О.А.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История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государства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М.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2002.</w:t>
      </w:r>
    </w:p>
    <w:p w:rsidR="00755D47" w:rsidRPr="00640031" w:rsidRDefault="0038611D" w:rsidP="00640031">
      <w:pPr>
        <w:numPr>
          <w:ilvl w:val="0"/>
          <w:numId w:val="24"/>
        </w:numPr>
        <w:snapToGrid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40031">
        <w:rPr>
          <w:kern w:val="28"/>
          <w:sz w:val="28"/>
          <w:szCs w:val="28"/>
        </w:rPr>
        <w:t>История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государства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зарубежных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стран.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Часть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1-я.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Учебник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для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вузов.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2-е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издание.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Под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общ.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ред.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Проф.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Крашенинниковой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Н.А.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проф.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Жидкова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О.А.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–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М.: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издательская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группа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НОРМА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–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ИНФА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М,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1999.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-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754с.</w:t>
      </w:r>
    </w:p>
    <w:p w:rsidR="00755D47" w:rsidRPr="00640031" w:rsidRDefault="0038611D" w:rsidP="00640031">
      <w:pPr>
        <w:numPr>
          <w:ilvl w:val="0"/>
          <w:numId w:val="24"/>
        </w:numPr>
        <w:snapToGrid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40031">
        <w:rPr>
          <w:kern w:val="28"/>
          <w:sz w:val="28"/>
          <w:szCs w:val="28"/>
        </w:rPr>
        <w:t>Конституционное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зарубежных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стран.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Под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общей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ред.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Члена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–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корр.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РАН,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профессора,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М.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Баглая,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доктора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юридических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наук,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профессора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Ю.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Лейбо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доктора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юридических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наук,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профессора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Л.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М.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Энтина.,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«Норма»,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2000.</w:t>
      </w:r>
    </w:p>
    <w:p w:rsidR="0038611D" w:rsidRPr="00640031" w:rsidRDefault="0038611D" w:rsidP="00640031">
      <w:pPr>
        <w:numPr>
          <w:ilvl w:val="0"/>
          <w:numId w:val="24"/>
        </w:numPr>
        <w:snapToGrid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40031">
        <w:rPr>
          <w:kern w:val="28"/>
          <w:sz w:val="28"/>
          <w:szCs w:val="28"/>
        </w:rPr>
        <w:t>Конституционное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(государственное)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право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зарубежных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стран.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Общая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часть.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Ответственный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редактор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Б.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А.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Страшун.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М.,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Бек,</w:t>
      </w:r>
      <w:r w:rsid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2000.</w:t>
      </w:r>
    </w:p>
    <w:p w:rsidR="0038611D" w:rsidRPr="00640031" w:rsidRDefault="00755D47" w:rsidP="00640031">
      <w:pPr>
        <w:numPr>
          <w:ilvl w:val="0"/>
          <w:numId w:val="24"/>
        </w:numPr>
        <w:snapToGrid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40031">
        <w:rPr>
          <w:kern w:val="28"/>
          <w:sz w:val="28"/>
          <w:szCs w:val="28"/>
        </w:rPr>
        <w:t>Черниловский</w:t>
      </w:r>
      <w:r w:rsidR="00640031" w:rsidRP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З.М.</w:t>
      </w:r>
      <w:r w:rsidR="00640031" w:rsidRP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Хрестоматия</w:t>
      </w:r>
      <w:r w:rsidR="00640031" w:rsidRP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по</w:t>
      </w:r>
      <w:r w:rsidR="00640031" w:rsidRP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всеобщей</w:t>
      </w:r>
      <w:r w:rsidR="00640031" w:rsidRP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истории</w:t>
      </w:r>
      <w:r w:rsidR="00640031" w:rsidRP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государства</w:t>
      </w:r>
      <w:r w:rsidR="00640031" w:rsidRP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и</w:t>
      </w:r>
      <w:r w:rsidR="00640031" w:rsidRP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права.</w:t>
      </w:r>
      <w:r w:rsidR="00640031" w:rsidRP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М.</w:t>
      </w:r>
      <w:r w:rsidR="00640031" w:rsidRPr="00640031">
        <w:rPr>
          <w:kern w:val="28"/>
          <w:sz w:val="28"/>
          <w:szCs w:val="28"/>
        </w:rPr>
        <w:t xml:space="preserve"> </w:t>
      </w:r>
      <w:r w:rsidRPr="00640031">
        <w:rPr>
          <w:kern w:val="28"/>
          <w:sz w:val="28"/>
          <w:szCs w:val="28"/>
        </w:rPr>
        <w:t>1999</w:t>
      </w:r>
      <w:bookmarkStart w:id="0" w:name="_GoBack"/>
      <w:bookmarkEnd w:id="0"/>
    </w:p>
    <w:sectPr w:rsidR="0038611D" w:rsidRPr="00640031" w:rsidSect="00640031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E90" w:rsidRDefault="003B0E90">
      <w:pPr>
        <w:snapToGrid/>
        <w:rPr>
          <w:sz w:val="22"/>
        </w:rPr>
      </w:pPr>
      <w:r>
        <w:rPr>
          <w:sz w:val="22"/>
        </w:rPr>
        <w:separator/>
      </w:r>
    </w:p>
  </w:endnote>
  <w:endnote w:type="continuationSeparator" w:id="0">
    <w:p w:rsidR="003B0E90" w:rsidRDefault="003B0E90">
      <w:pPr>
        <w:snapToGrid/>
        <w:rPr>
          <w:sz w:val="22"/>
        </w:rPr>
      </w:pPr>
      <w:r>
        <w:rPr>
          <w:sz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E90" w:rsidRDefault="003B0E90">
      <w:pPr>
        <w:snapToGrid/>
        <w:rPr>
          <w:sz w:val="22"/>
        </w:rPr>
      </w:pPr>
      <w:r>
        <w:rPr>
          <w:sz w:val="22"/>
        </w:rPr>
        <w:separator/>
      </w:r>
    </w:p>
  </w:footnote>
  <w:footnote w:type="continuationSeparator" w:id="0">
    <w:p w:rsidR="003B0E90" w:rsidRDefault="003B0E90">
      <w:pPr>
        <w:snapToGrid/>
        <w:rPr>
          <w:sz w:val="22"/>
        </w:rPr>
      </w:pPr>
      <w:r>
        <w:rPr>
          <w:sz w:val="22"/>
        </w:rPr>
        <w:continuationSeparator/>
      </w:r>
    </w:p>
  </w:footnote>
  <w:footnote w:id="1">
    <w:p w:rsidR="00755D47" w:rsidRPr="00755D47" w:rsidRDefault="00755D47" w:rsidP="00755D47">
      <w:pPr>
        <w:snapToGrid/>
        <w:jc w:val="both"/>
        <w:rPr>
          <w:kern w:val="28"/>
        </w:rPr>
      </w:pPr>
      <w:r w:rsidRPr="00755D47">
        <w:rPr>
          <w:rStyle w:val="ac"/>
        </w:rPr>
        <w:footnoteRef/>
      </w:r>
      <w:r w:rsidRPr="00755D47">
        <w:t xml:space="preserve"> </w:t>
      </w:r>
      <w:r w:rsidRPr="00755D47">
        <w:rPr>
          <w:kern w:val="28"/>
        </w:rPr>
        <w:t>История государства и права зарубежных стран. Часть 1-я. Учебник для вузов. 2-е издание. Под общ. ред. Проф. Крашенинниковой Н.А. и проф. Жидкова О.А. – М.: издательская группа НОРМА – ИНФА М, 1999. - 754с.</w:t>
      </w:r>
    </w:p>
    <w:p w:rsidR="003B0E90" w:rsidRDefault="003B0E90" w:rsidP="00755D47">
      <w:pPr>
        <w:snapToGrid/>
        <w:jc w:val="both"/>
        <w:rPr>
          <w:sz w:val="22"/>
        </w:rPr>
      </w:pPr>
    </w:p>
  </w:footnote>
  <w:footnote w:id="2">
    <w:p w:rsidR="00755D47" w:rsidRPr="00755D47" w:rsidRDefault="00755D47" w:rsidP="00755D47">
      <w:pPr>
        <w:snapToGrid/>
        <w:jc w:val="both"/>
        <w:rPr>
          <w:kern w:val="28"/>
        </w:rPr>
      </w:pPr>
      <w:r w:rsidRPr="00755D47">
        <w:rPr>
          <w:rStyle w:val="ac"/>
        </w:rPr>
        <w:footnoteRef/>
      </w:r>
      <w:r w:rsidRPr="00755D47">
        <w:t xml:space="preserve"> </w:t>
      </w:r>
      <w:r w:rsidRPr="00755D47">
        <w:rPr>
          <w:kern w:val="28"/>
        </w:rPr>
        <w:t>Жидков О.А. История государства и права. М. 2002.</w:t>
      </w:r>
    </w:p>
    <w:p w:rsidR="003B0E90" w:rsidRDefault="003B0E90" w:rsidP="00755D47">
      <w:pPr>
        <w:snapToGrid/>
        <w:jc w:val="both"/>
        <w:rPr>
          <w:sz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3B" w:rsidRDefault="00D92C3B" w:rsidP="00AD00B0">
    <w:pPr>
      <w:pStyle w:val="a3"/>
      <w:framePr w:wrap="around" w:vAnchor="text" w:hAnchor="margin" w:xAlign="right" w:y="1"/>
      <w:rPr>
        <w:rStyle w:val="a5"/>
      </w:rPr>
    </w:pPr>
  </w:p>
  <w:p w:rsidR="00D92C3B" w:rsidRDefault="00D92C3B" w:rsidP="00AD00B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3B" w:rsidRPr="00E261FF" w:rsidRDefault="00587165" w:rsidP="00AD00B0">
    <w:pPr>
      <w:pStyle w:val="a3"/>
      <w:framePr w:wrap="around" w:vAnchor="text" w:hAnchor="margin" w:xAlign="right" w:y="1"/>
      <w:rPr>
        <w:rStyle w:val="a5"/>
        <w:sz w:val="16"/>
        <w:szCs w:val="16"/>
      </w:rPr>
    </w:pPr>
    <w:r>
      <w:rPr>
        <w:rStyle w:val="a5"/>
        <w:noProof/>
        <w:sz w:val="16"/>
        <w:szCs w:val="16"/>
      </w:rPr>
      <w:t>2</w:t>
    </w:r>
  </w:p>
  <w:p w:rsidR="00D92C3B" w:rsidRDefault="00D92C3B" w:rsidP="00AD00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325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A26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A2A70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B66E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C826A5C"/>
    <w:multiLevelType w:val="multilevel"/>
    <w:tmpl w:val="BF5CD3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20BD22E7"/>
    <w:multiLevelType w:val="singleLevel"/>
    <w:tmpl w:val="89202D7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6">
    <w:nsid w:val="255F5B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7684F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EC54744"/>
    <w:multiLevelType w:val="singleLevel"/>
    <w:tmpl w:val="24B206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FE910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08D1538"/>
    <w:multiLevelType w:val="singleLevel"/>
    <w:tmpl w:val="4ECA2E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>
    <w:nsid w:val="437635A1"/>
    <w:multiLevelType w:val="hybridMultilevel"/>
    <w:tmpl w:val="E558F73A"/>
    <w:lvl w:ilvl="0" w:tplc="7DFCD2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44A82BD3"/>
    <w:multiLevelType w:val="hybridMultilevel"/>
    <w:tmpl w:val="80B62CC2"/>
    <w:lvl w:ilvl="0" w:tplc="867A6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A46D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804584E"/>
    <w:multiLevelType w:val="singleLevel"/>
    <w:tmpl w:val="3E489C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>
    <w:nsid w:val="67712EF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6">
    <w:nsid w:val="6B9513D9"/>
    <w:multiLevelType w:val="hybridMultilevel"/>
    <w:tmpl w:val="411072EA"/>
    <w:lvl w:ilvl="0" w:tplc="E2B28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FC402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0C915D0"/>
    <w:multiLevelType w:val="multilevel"/>
    <w:tmpl w:val="451CC4C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78DE2503"/>
    <w:multiLevelType w:val="singleLevel"/>
    <w:tmpl w:val="CCC2C5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9A579A7"/>
    <w:multiLevelType w:val="multilevel"/>
    <w:tmpl w:val="EE921498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7D29717A"/>
    <w:multiLevelType w:val="hybridMultilevel"/>
    <w:tmpl w:val="9AB80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EAC54CC"/>
    <w:multiLevelType w:val="singleLevel"/>
    <w:tmpl w:val="24B206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F471AF3"/>
    <w:multiLevelType w:val="singleLevel"/>
    <w:tmpl w:val="4AD8909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</w:abstractNum>
  <w:num w:numId="1">
    <w:abstractNumId w:val="6"/>
  </w:num>
  <w:num w:numId="2">
    <w:abstractNumId w:val="15"/>
    <w:lvlOverride w:ilvl="0">
      <w:startOverride w:val="1"/>
    </w:lvlOverride>
  </w:num>
  <w:num w:numId="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7"/>
  </w:num>
  <w:num w:numId="7">
    <w:abstractNumId w:val="18"/>
  </w:num>
  <w:num w:numId="8">
    <w:abstractNumId w:val="0"/>
  </w:num>
  <w:num w:numId="9">
    <w:abstractNumId w:val="2"/>
  </w:num>
  <w:num w:numId="10">
    <w:abstractNumId w:val="17"/>
  </w:num>
  <w:num w:numId="11">
    <w:abstractNumId w:val="3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9"/>
  </w:num>
  <w:num w:numId="16">
    <w:abstractNumId w:val="8"/>
    <w:lvlOverride w:ilvl="0">
      <w:startOverride w:val="3"/>
    </w:lvlOverride>
  </w:num>
  <w:num w:numId="17">
    <w:abstractNumId w:val="5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2"/>
    <w:lvlOverride w:ilvl="0">
      <w:startOverride w:val="6"/>
    </w:lvlOverride>
  </w:num>
  <w:num w:numId="20">
    <w:abstractNumId w:val="11"/>
  </w:num>
  <w:num w:numId="21">
    <w:abstractNumId w:val="21"/>
  </w:num>
  <w:num w:numId="22">
    <w:abstractNumId w:val="12"/>
  </w:num>
  <w:num w:numId="23">
    <w:abstractNumId w:val="9"/>
    <w:lvlOverride w:ilvl="0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818"/>
    <w:rsid w:val="00042352"/>
    <w:rsid w:val="00057BE0"/>
    <w:rsid w:val="00087282"/>
    <w:rsid w:val="000B2C65"/>
    <w:rsid w:val="000C1777"/>
    <w:rsid w:val="00103195"/>
    <w:rsid w:val="001057E2"/>
    <w:rsid w:val="00216E8C"/>
    <w:rsid w:val="00243458"/>
    <w:rsid w:val="00282BB8"/>
    <w:rsid w:val="00294B8D"/>
    <w:rsid w:val="002C0E1A"/>
    <w:rsid w:val="002D4EBC"/>
    <w:rsid w:val="002F1FFE"/>
    <w:rsid w:val="00343BF2"/>
    <w:rsid w:val="0038611D"/>
    <w:rsid w:val="003B0E90"/>
    <w:rsid w:val="00401434"/>
    <w:rsid w:val="00496757"/>
    <w:rsid w:val="00572BC9"/>
    <w:rsid w:val="00587165"/>
    <w:rsid w:val="005C5A5B"/>
    <w:rsid w:val="00606741"/>
    <w:rsid w:val="00640031"/>
    <w:rsid w:val="00652077"/>
    <w:rsid w:val="006525A2"/>
    <w:rsid w:val="00692742"/>
    <w:rsid w:val="006A6784"/>
    <w:rsid w:val="006C0208"/>
    <w:rsid w:val="00734D81"/>
    <w:rsid w:val="00755D47"/>
    <w:rsid w:val="00760A8B"/>
    <w:rsid w:val="007653AA"/>
    <w:rsid w:val="00780818"/>
    <w:rsid w:val="007C3972"/>
    <w:rsid w:val="008B5648"/>
    <w:rsid w:val="008E643B"/>
    <w:rsid w:val="009B4277"/>
    <w:rsid w:val="00A20BC2"/>
    <w:rsid w:val="00A45682"/>
    <w:rsid w:val="00A626FD"/>
    <w:rsid w:val="00A831BB"/>
    <w:rsid w:val="00A95296"/>
    <w:rsid w:val="00AB6039"/>
    <w:rsid w:val="00AC7D25"/>
    <w:rsid w:val="00AD00B0"/>
    <w:rsid w:val="00AF2F28"/>
    <w:rsid w:val="00B50CE0"/>
    <w:rsid w:val="00B513FE"/>
    <w:rsid w:val="00B54997"/>
    <w:rsid w:val="00BA16D6"/>
    <w:rsid w:val="00BD2F9B"/>
    <w:rsid w:val="00C35078"/>
    <w:rsid w:val="00C60D93"/>
    <w:rsid w:val="00C64144"/>
    <w:rsid w:val="00CB7B4B"/>
    <w:rsid w:val="00CC4B3B"/>
    <w:rsid w:val="00D92C3B"/>
    <w:rsid w:val="00DA150A"/>
    <w:rsid w:val="00E20B1D"/>
    <w:rsid w:val="00E261FF"/>
    <w:rsid w:val="00E45853"/>
    <w:rsid w:val="00E9557A"/>
    <w:rsid w:val="00F70283"/>
    <w:rsid w:val="00F72355"/>
    <w:rsid w:val="00F75AB4"/>
    <w:rsid w:val="00FC7E24"/>
    <w:rsid w:val="00FD1662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7A9C6B-789F-42BE-B3D1-03E397B0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2BC9"/>
    <w:pPr>
      <w:snapToGrid w:val="0"/>
    </w:pPr>
  </w:style>
  <w:style w:type="paragraph" w:styleId="1">
    <w:name w:val="heading 1"/>
    <w:basedOn w:val="a"/>
    <w:next w:val="a"/>
    <w:link w:val="10"/>
    <w:uiPriority w:val="9"/>
    <w:qFormat/>
    <w:rsid w:val="00572BC9"/>
    <w:pPr>
      <w:keepNext/>
      <w:snapToGrid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572BC9"/>
    <w:pPr>
      <w:keepNext/>
      <w:snapToGrid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572BC9"/>
    <w:pPr>
      <w:keepNext/>
      <w:snapToGrid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087282"/>
    <w:pPr>
      <w:keepNext/>
      <w:snapToGri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D00B0"/>
    <w:pPr>
      <w:tabs>
        <w:tab w:val="center" w:pos="4677"/>
        <w:tab w:val="right" w:pos="9355"/>
      </w:tabs>
      <w:snapToGrid/>
    </w:pPr>
    <w:rPr>
      <w:sz w:val="22"/>
    </w:rPr>
  </w:style>
  <w:style w:type="character" w:customStyle="1" w:styleId="a4">
    <w:name w:val="Верхний колонтитул Знак"/>
    <w:link w:val="a3"/>
    <w:uiPriority w:val="99"/>
    <w:semiHidden/>
    <w:rPr>
      <w:sz w:val="22"/>
    </w:rPr>
  </w:style>
  <w:style w:type="character" w:styleId="a5">
    <w:name w:val="page number"/>
    <w:uiPriority w:val="99"/>
    <w:rsid w:val="00AD00B0"/>
    <w:rPr>
      <w:rFonts w:cs="Times New Roman"/>
    </w:rPr>
  </w:style>
  <w:style w:type="paragraph" w:styleId="11">
    <w:name w:val="toc 1"/>
    <w:basedOn w:val="a"/>
    <w:next w:val="a"/>
    <w:uiPriority w:val="39"/>
    <w:semiHidden/>
    <w:rsid w:val="00572BC9"/>
    <w:pPr>
      <w:tabs>
        <w:tab w:val="right" w:leader="dot" w:pos="8079"/>
      </w:tabs>
      <w:snapToGrid/>
      <w:spacing w:before="360"/>
    </w:pPr>
    <w:rPr>
      <w:rFonts w:ascii="Arial" w:hAnsi="Arial"/>
      <w:b/>
      <w:caps/>
      <w:sz w:val="24"/>
    </w:rPr>
  </w:style>
  <w:style w:type="paragraph" w:styleId="21">
    <w:name w:val="toc 2"/>
    <w:basedOn w:val="a"/>
    <w:next w:val="a"/>
    <w:uiPriority w:val="39"/>
    <w:semiHidden/>
    <w:rsid w:val="00572BC9"/>
    <w:pPr>
      <w:tabs>
        <w:tab w:val="right" w:leader="dot" w:pos="8079"/>
      </w:tabs>
      <w:snapToGrid/>
      <w:spacing w:before="240"/>
      <w:ind w:left="200"/>
    </w:pPr>
    <w:rPr>
      <w:b/>
      <w:sz w:val="22"/>
    </w:rPr>
  </w:style>
  <w:style w:type="paragraph" w:styleId="31">
    <w:name w:val="toc 3"/>
    <w:basedOn w:val="a"/>
    <w:next w:val="a"/>
    <w:uiPriority w:val="39"/>
    <w:semiHidden/>
    <w:rsid w:val="00572BC9"/>
    <w:pPr>
      <w:tabs>
        <w:tab w:val="right" w:leader="dot" w:pos="8079"/>
      </w:tabs>
      <w:snapToGrid/>
      <w:ind w:left="400"/>
    </w:pPr>
    <w:rPr>
      <w:sz w:val="22"/>
    </w:rPr>
  </w:style>
  <w:style w:type="paragraph" w:styleId="a6">
    <w:name w:val="Body Text Indent"/>
    <w:basedOn w:val="a"/>
    <w:link w:val="a7"/>
    <w:uiPriority w:val="99"/>
    <w:rsid w:val="00572BC9"/>
    <w:pPr>
      <w:snapToGrid/>
      <w:ind w:firstLine="720"/>
    </w:pPr>
    <w:rPr>
      <w:rFonts w:ascii="Arial" w:hAnsi="Arial"/>
      <w:sz w:val="22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2"/>
    </w:rPr>
  </w:style>
  <w:style w:type="paragraph" w:styleId="22">
    <w:name w:val="List 2"/>
    <w:basedOn w:val="a6"/>
    <w:uiPriority w:val="99"/>
    <w:rsid w:val="00572BC9"/>
  </w:style>
  <w:style w:type="paragraph" w:styleId="a8">
    <w:name w:val="Body Text"/>
    <w:basedOn w:val="a"/>
    <w:link w:val="a9"/>
    <w:uiPriority w:val="99"/>
    <w:rsid w:val="00572BC9"/>
    <w:pPr>
      <w:snapToGrid/>
      <w:jc w:val="center"/>
    </w:pPr>
    <w:rPr>
      <w:sz w:val="22"/>
    </w:rPr>
  </w:style>
  <w:style w:type="character" w:customStyle="1" w:styleId="a9">
    <w:name w:val="Основной текст Знак"/>
    <w:link w:val="a8"/>
    <w:uiPriority w:val="99"/>
    <w:semiHidden/>
    <w:rPr>
      <w:sz w:val="22"/>
    </w:rPr>
  </w:style>
  <w:style w:type="paragraph" w:styleId="23">
    <w:name w:val="Body Text Indent 2"/>
    <w:basedOn w:val="a"/>
    <w:link w:val="24"/>
    <w:uiPriority w:val="99"/>
    <w:rsid w:val="00087282"/>
    <w:pPr>
      <w:snapToGrid/>
      <w:spacing w:after="120" w:line="480" w:lineRule="auto"/>
      <w:ind w:left="283"/>
    </w:pPr>
    <w:rPr>
      <w:sz w:val="22"/>
    </w:rPr>
  </w:style>
  <w:style w:type="character" w:customStyle="1" w:styleId="24">
    <w:name w:val="Основной текст с отступом 2 Знак"/>
    <w:link w:val="23"/>
    <w:uiPriority w:val="99"/>
    <w:semiHidden/>
  </w:style>
  <w:style w:type="paragraph" w:styleId="32">
    <w:name w:val="Body Text Indent 3"/>
    <w:basedOn w:val="a"/>
    <w:link w:val="33"/>
    <w:uiPriority w:val="99"/>
    <w:rsid w:val="00087282"/>
    <w:pPr>
      <w:snapToGri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087282"/>
    <w:pPr>
      <w:snapToGrid/>
    </w:pPr>
    <w:rPr>
      <w:color w:val="00000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sid w:val="00087282"/>
    <w:rPr>
      <w:rFonts w:cs="Times New Roman"/>
      <w:vertAlign w:val="superscript"/>
    </w:rPr>
  </w:style>
  <w:style w:type="paragraph" w:styleId="25">
    <w:name w:val="Body Text 2"/>
    <w:basedOn w:val="a"/>
    <w:link w:val="26"/>
    <w:uiPriority w:val="99"/>
    <w:rsid w:val="00AC7D25"/>
    <w:pPr>
      <w:snapToGrid/>
      <w:spacing w:after="120" w:line="480" w:lineRule="auto"/>
    </w:pPr>
    <w:rPr>
      <w:sz w:val="22"/>
    </w:rPr>
  </w:style>
  <w:style w:type="character" w:customStyle="1" w:styleId="26">
    <w:name w:val="Основной текст 2 Знак"/>
    <w:link w:val="25"/>
    <w:uiPriority w:val="99"/>
    <w:semiHidden/>
  </w:style>
  <w:style w:type="paragraph" w:styleId="ad">
    <w:name w:val="footer"/>
    <w:basedOn w:val="a"/>
    <w:link w:val="ae"/>
    <w:uiPriority w:val="99"/>
    <w:rsid w:val="00CB7B4B"/>
    <w:pPr>
      <w:tabs>
        <w:tab w:val="center" w:pos="4677"/>
        <w:tab w:val="right" w:pos="9355"/>
      </w:tabs>
      <w:snapToGrid/>
    </w:pPr>
    <w:rPr>
      <w:sz w:val="22"/>
    </w:rPr>
  </w:style>
  <w:style w:type="character" w:customStyle="1" w:styleId="ae">
    <w:name w:val="Нижний колонтитул Знак"/>
    <w:link w:val="ad"/>
    <w:uiPriority w:val="99"/>
    <w:semiHidden/>
  </w:style>
  <w:style w:type="paragraph" w:customStyle="1" w:styleId="af">
    <w:name w:val="Обычный текст"/>
    <w:basedOn w:val="a"/>
    <w:rsid w:val="00B50CE0"/>
    <w:pPr>
      <w:snapToGrid/>
      <w:ind w:firstLine="720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rsid w:val="00216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f0">
    <w:name w:val="Normal (Web)"/>
    <w:basedOn w:val="a"/>
    <w:uiPriority w:val="99"/>
    <w:rsid w:val="00A20BC2"/>
    <w:pP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страница"/>
    <w:basedOn w:val="a"/>
    <w:rsid w:val="00343BF2"/>
    <w:pPr>
      <w:widowControl w:val="0"/>
      <w:shd w:val="clear" w:color="auto" w:fill="CCFFFF"/>
      <w:autoSpaceDE w:val="0"/>
      <w:autoSpaceDN w:val="0"/>
      <w:adjustRightInd w:val="0"/>
      <w:snapToGrid/>
      <w:ind w:left="3402" w:right="3402" w:firstLine="284"/>
      <w:jc w:val="both"/>
    </w:pPr>
    <w:rPr>
      <w:rFonts w:ascii="Arial" w:hAnsi="Arial"/>
      <w:b/>
      <w:color w:val="999999"/>
      <w:sz w:val="14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86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3689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admin</cp:lastModifiedBy>
  <cp:revision>2</cp:revision>
  <cp:lastPrinted>2005-12-22T15:06:00Z</cp:lastPrinted>
  <dcterms:created xsi:type="dcterms:W3CDTF">2014-03-06T20:46:00Z</dcterms:created>
  <dcterms:modified xsi:type="dcterms:W3CDTF">2014-03-06T20:46:00Z</dcterms:modified>
</cp:coreProperties>
</file>