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C8" w:rsidRDefault="004C4FA6" w:rsidP="00C3395C">
      <w:pPr>
        <w:spacing w:after="0"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Содержание</w:t>
      </w:r>
    </w:p>
    <w:p w:rsidR="00C3395C" w:rsidRDefault="00C3395C" w:rsidP="00C3395C">
      <w:pPr>
        <w:spacing w:after="0" w:line="360" w:lineRule="auto"/>
        <w:ind w:firstLine="709"/>
        <w:jc w:val="both"/>
        <w:rPr>
          <w:rFonts w:ascii="Times New Roman" w:hAnsi="Times New Roman"/>
          <w:sz w:val="28"/>
          <w:szCs w:val="28"/>
          <w:lang w:val="ru-RU"/>
        </w:rPr>
      </w:pPr>
    </w:p>
    <w:p w:rsidR="007240C8" w:rsidRPr="004C4FA6" w:rsidRDefault="007240C8" w:rsidP="004C4FA6">
      <w:pPr>
        <w:pStyle w:val="a4"/>
        <w:spacing w:after="0" w:line="360" w:lineRule="auto"/>
        <w:ind w:left="0"/>
        <w:rPr>
          <w:rFonts w:ascii="Times New Roman" w:hAnsi="Times New Roman"/>
          <w:sz w:val="28"/>
          <w:szCs w:val="28"/>
          <w:lang w:val="ru-RU"/>
        </w:rPr>
      </w:pPr>
      <w:r w:rsidRPr="004C4FA6">
        <w:rPr>
          <w:rFonts w:ascii="Times New Roman" w:hAnsi="Times New Roman"/>
          <w:sz w:val="28"/>
          <w:szCs w:val="28"/>
          <w:lang w:val="ru-RU"/>
        </w:rPr>
        <w:t>Правовое обеспечение экологической безопасности в чрезвычайных экологических ситуациях</w:t>
      </w:r>
    </w:p>
    <w:p w:rsidR="007240C8" w:rsidRPr="007240C8" w:rsidRDefault="007240C8" w:rsidP="004C4FA6">
      <w:pPr>
        <w:tabs>
          <w:tab w:val="left" w:pos="8453"/>
        </w:tabs>
        <w:spacing w:after="0" w:line="360" w:lineRule="auto"/>
        <w:rPr>
          <w:rFonts w:ascii="Times New Roman" w:hAnsi="Times New Roman"/>
          <w:sz w:val="28"/>
          <w:szCs w:val="28"/>
          <w:lang w:val="ru-RU"/>
        </w:rPr>
      </w:pPr>
      <w:r w:rsidRPr="005F2F8A">
        <w:rPr>
          <w:rFonts w:ascii="Times New Roman" w:hAnsi="Times New Roman"/>
          <w:sz w:val="28"/>
          <w:szCs w:val="28"/>
          <w:lang w:val="ru-RU"/>
        </w:rPr>
        <w:t>Государственный контроль за использованием и охраной лесов</w:t>
      </w:r>
    </w:p>
    <w:p w:rsidR="007240C8" w:rsidRPr="007240C8" w:rsidRDefault="007240C8" w:rsidP="004C4FA6">
      <w:pPr>
        <w:tabs>
          <w:tab w:val="left" w:pos="8453"/>
        </w:tabs>
        <w:spacing w:after="0" w:line="360" w:lineRule="auto"/>
        <w:rPr>
          <w:rFonts w:ascii="Times New Roman" w:hAnsi="Times New Roman"/>
          <w:sz w:val="28"/>
          <w:szCs w:val="28"/>
          <w:lang w:val="ru-RU"/>
        </w:rPr>
      </w:pPr>
      <w:r w:rsidRPr="005F2F8A">
        <w:rPr>
          <w:rFonts w:ascii="Times New Roman" w:hAnsi="Times New Roman"/>
          <w:sz w:val="28"/>
          <w:szCs w:val="28"/>
          <w:lang w:val="ru-RU"/>
        </w:rPr>
        <w:t>Задача 1.</w:t>
      </w:r>
    </w:p>
    <w:p w:rsidR="007240C8" w:rsidRPr="007240C8" w:rsidRDefault="007240C8" w:rsidP="004C4FA6">
      <w:pPr>
        <w:tabs>
          <w:tab w:val="left" w:pos="8453"/>
        </w:tabs>
        <w:spacing w:after="0" w:line="360" w:lineRule="auto"/>
        <w:rPr>
          <w:rFonts w:ascii="Times New Roman" w:hAnsi="Times New Roman"/>
          <w:sz w:val="28"/>
          <w:szCs w:val="28"/>
          <w:lang w:val="ru-RU"/>
        </w:rPr>
      </w:pPr>
      <w:r w:rsidRPr="005F2F8A">
        <w:rPr>
          <w:rFonts w:ascii="Times New Roman" w:hAnsi="Times New Roman"/>
          <w:sz w:val="28"/>
          <w:szCs w:val="28"/>
          <w:lang w:val="ru-RU"/>
        </w:rPr>
        <w:t>Задача 2.</w:t>
      </w:r>
    </w:p>
    <w:p w:rsidR="007240C8" w:rsidRDefault="007240C8" w:rsidP="004C4FA6">
      <w:pPr>
        <w:tabs>
          <w:tab w:val="left" w:pos="8453"/>
        </w:tabs>
        <w:spacing w:after="0" w:line="360" w:lineRule="auto"/>
        <w:rPr>
          <w:rFonts w:ascii="Times New Roman" w:hAnsi="Times New Roman"/>
          <w:sz w:val="28"/>
          <w:szCs w:val="28"/>
          <w:lang w:val="ru-RU"/>
        </w:rPr>
      </w:pPr>
      <w:r w:rsidRPr="005F2F8A">
        <w:rPr>
          <w:rFonts w:ascii="Times New Roman" w:hAnsi="Times New Roman"/>
          <w:sz w:val="28"/>
          <w:szCs w:val="28"/>
          <w:lang w:val="ru-RU"/>
        </w:rPr>
        <w:t>Источники и литература</w:t>
      </w:r>
    </w:p>
    <w:p w:rsidR="007038B9" w:rsidRPr="00C3395C" w:rsidRDefault="007240C8" w:rsidP="00C3395C">
      <w:pPr>
        <w:numPr>
          <w:ilvl w:val="0"/>
          <w:numId w:val="31"/>
        </w:numPr>
        <w:spacing w:after="0" w:line="360" w:lineRule="auto"/>
        <w:jc w:val="both"/>
        <w:rPr>
          <w:rFonts w:ascii="Times New Roman" w:hAnsi="Times New Roman"/>
          <w:sz w:val="28"/>
          <w:szCs w:val="28"/>
          <w:lang w:val="ru-RU"/>
        </w:rPr>
      </w:pPr>
      <w:r>
        <w:rPr>
          <w:lang w:val="ru-RU"/>
        </w:rPr>
        <w:br w:type="page"/>
      </w:r>
      <w:r w:rsidR="007038B9" w:rsidRPr="00C3395C">
        <w:rPr>
          <w:rFonts w:ascii="Times New Roman" w:hAnsi="Times New Roman"/>
          <w:sz w:val="28"/>
          <w:szCs w:val="28"/>
          <w:lang w:val="ru-RU"/>
        </w:rPr>
        <w:t>Правовое обеспечение экологической безопасности в чрезв</w:t>
      </w:r>
      <w:r w:rsidR="00C3395C" w:rsidRPr="00C3395C">
        <w:rPr>
          <w:rFonts w:ascii="Times New Roman" w:hAnsi="Times New Roman"/>
          <w:sz w:val="28"/>
          <w:szCs w:val="28"/>
          <w:lang w:val="ru-RU"/>
        </w:rPr>
        <w:t>ычайных экологических ситуациях</w:t>
      </w:r>
    </w:p>
    <w:p w:rsidR="007240C8" w:rsidRDefault="007240C8" w:rsidP="000B17C4">
      <w:pPr>
        <w:pStyle w:val="a3"/>
        <w:spacing w:line="360" w:lineRule="auto"/>
        <w:ind w:firstLine="709"/>
        <w:jc w:val="both"/>
        <w:rPr>
          <w:rFonts w:ascii="Times New Roman" w:hAnsi="Times New Roman"/>
          <w:sz w:val="28"/>
          <w:szCs w:val="28"/>
          <w:lang w:val="ru-RU"/>
        </w:rPr>
      </w:pP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Чрезвычайная ситуация – это процесс возникновения в течение короткого</w:t>
      </w:r>
      <w:r w:rsidR="005F2F8A" w:rsidRPr="005F2F8A">
        <w:rPr>
          <w:rFonts w:ascii="Times New Roman" w:hAnsi="Times New Roman"/>
          <w:sz w:val="28"/>
          <w:szCs w:val="28"/>
          <w:lang w:val="ru-RU"/>
        </w:rPr>
        <w:t xml:space="preserve"> </w:t>
      </w:r>
      <w:r w:rsidRPr="005F2F8A">
        <w:rPr>
          <w:rFonts w:ascii="Times New Roman" w:hAnsi="Times New Roman"/>
          <w:sz w:val="28"/>
          <w:szCs w:val="28"/>
          <w:lang w:val="ru-RU"/>
        </w:rPr>
        <w:t>периода времени экстремальных условий для человека, преодоление которых требует высокого персонального уровня физической, физиологической, психической, моральной адаптированности.</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Чрезвычайные ситуации можно сгруппировать на виды следующим образом:</w:t>
      </w:r>
    </w:p>
    <w:p w:rsidR="007038B9" w:rsidRPr="005F2F8A" w:rsidRDefault="007038B9" w:rsidP="000B17C4">
      <w:pPr>
        <w:pStyle w:val="a3"/>
        <w:numPr>
          <w:ilvl w:val="0"/>
          <w:numId w:val="1"/>
        </w:numPr>
        <w:tabs>
          <w:tab w:val="left" w:pos="993"/>
        </w:tabs>
        <w:spacing w:line="360" w:lineRule="auto"/>
        <w:ind w:left="0" w:firstLine="709"/>
        <w:jc w:val="both"/>
        <w:rPr>
          <w:rFonts w:ascii="Times New Roman" w:hAnsi="Times New Roman"/>
          <w:sz w:val="28"/>
          <w:szCs w:val="28"/>
        </w:rPr>
      </w:pPr>
      <w:r w:rsidRPr="005F2F8A">
        <w:rPr>
          <w:rFonts w:ascii="Times New Roman" w:hAnsi="Times New Roman"/>
          <w:sz w:val="28"/>
          <w:szCs w:val="28"/>
        </w:rPr>
        <w:t>Чрезвычайные ситуации природного происхождения;</w:t>
      </w:r>
    </w:p>
    <w:p w:rsidR="007038B9" w:rsidRPr="005F2F8A" w:rsidRDefault="007038B9" w:rsidP="000B17C4">
      <w:pPr>
        <w:pStyle w:val="a3"/>
        <w:numPr>
          <w:ilvl w:val="0"/>
          <w:numId w:val="1"/>
        </w:numPr>
        <w:tabs>
          <w:tab w:val="left" w:pos="993"/>
        </w:tabs>
        <w:spacing w:line="360" w:lineRule="auto"/>
        <w:ind w:left="0" w:firstLine="709"/>
        <w:jc w:val="both"/>
        <w:rPr>
          <w:rFonts w:ascii="Times New Roman" w:hAnsi="Times New Roman"/>
          <w:sz w:val="28"/>
          <w:szCs w:val="28"/>
        </w:rPr>
      </w:pPr>
      <w:r w:rsidRPr="005F2F8A">
        <w:rPr>
          <w:rFonts w:ascii="Times New Roman" w:hAnsi="Times New Roman"/>
          <w:sz w:val="28"/>
          <w:szCs w:val="28"/>
        </w:rPr>
        <w:t>Чрезвычайные ситуации техногенного характера;</w:t>
      </w:r>
    </w:p>
    <w:p w:rsidR="007038B9" w:rsidRPr="005F2F8A" w:rsidRDefault="007038B9" w:rsidP="000B17C4">
      <w:pPr>
        <w:pStyle w:val="a3"/>
        <w:numPr>
          <w:ilvl w:val="0"/>
          <w:numId w:val="1"/>
        </w:numPr>
        <w:tabs>
          <w:tab w:val="left" w:pos="993"/>
        </w:tabs>
        <w:spacing w:line="360" w:lineRule="auto"/>
        <w:ind w:left="0" w:firstLine="709"/>
        <w:jc w:val="both"/>
        <w:rPr>
          <w:rFonts w:ascii="Times New Roman" w:hAnsi="Times New Roman"/>
          <w:sz w:val="28"/>
          <w:szCs w:val="28"/>
        </w:rPr>
      </w:pPr>
      <w:r w:rsidRPr="005F2F8A">
        <w:rPr>
          <w:rFonts w:ascii="Times New Roman" w:hAnsi="Times New Roman"/>
          <w:sz w:val="28"/>
          <w:szCs w:val="28"/>
        </w:rPr>
        <w:t>Чрезвычайные ситуации социального происхождения;</w:t>
      </w:r>
    </w:p>
    <w:p w:rsidR="007038B9" w:rsidRPr="005F2F8A" w:rsidRDefault="007038B9" w:rsidP="000B17C4">
      <w:pPr>
        <w:pStyle w:val="a3"/>
        <w:numPr>
          <w:ilvl w:val="0"/>
          <w:numId w:val="1"/>
        </w:numPr>
        <w:tabs>
          <w:tab w:val="left" w:pos="993"/>
        </w:tabs>
        <w:spacing w:line="360" w:lineRule="auto"/>
        <w:ind w:left="0" w:firstLine="709"/>
        <w:jc w:val="both"/>
        <w:rPr>
          <w:rFonts w:ascii="Times New Roman" w:hAnsi="Times New Roman"/>
          <w:sz w:val="28"/>
          <w:szCs w:val="28"/>
        </w:rPr>
      </w:pPr>
      <w:r w:rsidRPr="005F2F8A">
        <w:rPr>
          <w:rFonts w:ascii="Times New Roman" w:hAnsi="Times New Roman"/>
          <w:sz w:val="28"/>
          <w:szCs w:val="28"/>
        </w:rPr>
        <w:t>Чрезвычайные ситуации экологического характера.</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Чрезвычайные ситуации экологического характера – это экстремальные ситуации, связанные с изменением состояния суши, кризисные ситуации, связанные с изменением свойств атмосферы, водной среды.[11;</w:t>
      </w:r>
      <w:r w:rsidRPr="005F2F8A">
        <w:rPr>
          <w:rFonts w:ascii="Times New Roman" w:hAnsi="Times New Roman"/>
          <w:sz w:val="28"/>
          <w:szCs w:val="28"/>
        </w:rPr>
        <w:t>c</w:t>
      </w:r>
      <w:r w:rsidRPr="005F2F8A">
        <w:rPr>
          <w:rFonts w:ascii="Times New Roman" w:hAnsi="Times New Roman"/>
          <w:sz w:val="28"/>
          <w:szCs w:val="28"/>
          <w:lang w:val="ru-RU"/>
        </w:rPr>
        <w:t>.149]</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Экологические чрезвычайные ситуации могут возникать не только при промышленных авариях, но и при резком изменении параметров окружающей среды в связи с критической массой изменений. Наиболее известные примеры этого – «желтые» дети на Алтае, массовое выпадение волос у детей в Черновцах, «пузырьковая» беременность во Вьетнаме и т.п. Для больших городов такие ситуации могут наступать при явлениях постоянного смога, массовой гибели деревьев, геологических процессов (провалы, оползни и т.д.).</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При оценке экологической безопасности необходимо иметь в виду, что явление, удаленное во времени и пространстве, кажется менее существенным. В природопользовании этот принцип особенно часто становится основой неверных практических действий. То, что сегодня кажется экономически и социально значимым и целесообразным, может привести к гораздо более существенным негативным экономическим и социальным последствиям. В ходе эксплуатации природных систем нельзя переходить некоторые пределы, позволяющие этим системам сохранять свойство самоподдержания (саморегуляции). Слабые воздействия могут не вызывать у природной системы ответных реакций до тех пор, пока, накопившись они не приведут к развитию бурного динамического процесса.[12;</w:t>
      </w:r>
      <w:r w:rsidRPr="005F2F8A">
        <w:rPr>
          <w:rFonts w:ascii="Times New Roman" w:hAnsi="Times New Roman"/>
          <w:sz w:val="28"/>
          <w:szCs w:val="28"/>
        </w:rPr>
        <w:t>c</w:t>
      </w:r>
      <w:r w:rsidRPr="005F2F8A">
        <w:rPr>
          <w:rFonts w:ascii="Times New Roman" w:hAnsi="Times New Roman"/>
          <w:sz w:val="28"/>
          <w:szCs w:val="28"/>
          <w:lang w:val="ru-RU"/>
        </w:rPr>
        <w:t>.45]</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Зона чрезвычайной ситуации – это территория, на которой возникла чрезвычайная ситуация.</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Зонами чрезвычайной экологической ситуации могут объявляться участки территории Республики Беларусь, где в результате хозяйственной и иной деятельности, разрушительного влияния стихийных сил природы, имевшей место аварии происходят устойчивые отрицательные изменения в окружающей среде, угрожающие здоровью людей, состоянию естественных экологических систем, природному генетическому фонду.[13;</w:t>
      </w:r>
      <w:r w:rsidRPr="005F2F8A">
        <w:rPr>
          <w:rFonts w:ascii="Times New Roman" w:hAnsi="Times New Roman"/>
          <w:sz w:val="28"/>
          <w:szCs w:val="28"/>
        </w:rPr>
        <w:t>c</w:t>
      </w:r>
      <w:r w:rsidRPr="005F2F8A">
        <w:rPr>
          <w:rFonts w:ascii="Times New Roman" w:hAnsi="Times New Roman"/>
          <w:sz w:val="28"/>
          <w:szCs w:val="28"/>
          <w:lang w:val="ru-RU"/>
        </w:rPr>
        <w:t>.467]</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Согласно Закону Республики Беларусь «Об охране окружающей среды» отдельные участки территории Республики Беларусь, на которых в результате хозяйственной или иной деятельности сложилась неблагоприятная экологическая ситуация, начали происходить устойчивые отрицательные изменения окружающей среды и естественным экологическим системам, объявляются Советом Министров Республики Беларусь зонами экологического риска.</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В зонах экологического риска проводятся мероприятия по предотвращению вредного воздействия на окружающую среду и ее восстановлению.</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Отдельные участки территории Республики Беларусь, на которых в результате хозяйственной и иной деятельности, аварии, катастрофы, стихийного бедствия или иных чрезвычайных и непредвиденных при данных условиях обстоятельств произошли устойчивые отрицательные изменения окружающей среды, угрожающие безопасности жизни и здоровья граждан, компонентам природной среды и естественным экологическим системам, объявляются Советом Министров Республики Беларусь зонами экологического кризиса.</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В зоне экологического кризиса на срок, установленный Советом Министров Республики Беларусь, могут:</w:t>
      </w:r>
    </w:p>
    <w:p w:rsidR="007038B9" w:rsidRPr="005F2F8A" w:rsidRDefault="007038B9" w:rsidP="000B17C4">
      <w:pPr>
        <w:pStyle w:val="a3"/>
        <w:numPr>
          <w:ilvl w:val="0"/>
          <w:numId w:val="6"/>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Приостанавливаться хозяйственная и иная деятельность юридических лиц и индивидуальных предпринимателей, оказывающая вредное воздействие на окружающую среду;</w:t>
      </w:r>
    </w:p>
    <w:p w:rsidR="007038B9" w:rsidRPr="005F2F8A" w:rsidRDefault="007038B9" w:rsidP="000B17C4">
      <w:pPr>
        <w:pStyle w:val="a3"/>
        <w:numPr>
          <w:ilvl w:val="0"/>
          <w:numId w:val="6"/>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Ограничиваться использование отдельных видов природных ресурсов;</w:t>
      </w:r>
    </w:p>
    <w:p w:rsidR="007038B9" w:rsidRPr="005F2F8A" w:rsidRDefault="007038B9" w:rsidP="000B17C4">
      <w:pPr>
        <w:pStyle w:val="a3"/>
        <w:numPr>
          <w:ilvl w:val="0"/>
          <w:numId w:val="6"/>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Производиться реконструкция или перепрофилирование промышленных и иных объектов, оказывающих вредное воздействие на окружающую среду;</w:t>
      </w:r>
    </w:p>
    <w:p w:rsidR="007038B9" w:rsidRPr="005F2F8A" w:rsidRDefault="007038B9" w:rsidP="000B17C4">
      <w:pPr>
        <w:pStyle w:val="a3"/>
        <w:numPr>
          <w:ilvl w:val="0"/>
          <w:numId w:val="6"/>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Проводиться мероприятия по восстановлению окружающей среды.</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Отдельные участки территории Республики Беларусь, на которых в результате хозяйственной и иной деятельности произошли необратимые изменения окружающей среды, угрожающие безопасности жизни и здоровья граждан и влекущие нарушение природного равновесия, разрушение естественных экологических систем, деградацию компонентов природной среды, объявляются Советом Министров Республики Беларусь зонами экологического бедствия.</w:t>
      </w:r>
    </w:p>
    <w:p w:rsidR="007038B9" w:rsidRPr="005F2F8A" w:rsidRDefault="007038B9" w:rsidP="000B17C4">
      <w:pPr>
        <w:pStyle w:val="a3"/>
        <w:spacing w:line="360" w:lineRule="auto"/>
        <w:ind w:firstLine="709"/>
        <w:jc w:val="both"/>
        <w:rPr>
          <w:rFonts w:ascii="Times New Roman" w:hAnsi="Times New Roman"/>
          <w:sz w:val="28"/>
          <w:szCs w:val="28"/>
        </w:rPr>
      </w:pPr>
      <w:r w:rsidRPr="005F2F8A">
        <w:rPr>
          <w:rFonts w:ascii="Times New Roman" w:hAnsi="Times New Roman"/>
          <w:sz w:val="28"/>
          <w:szCs w:val="28"/>
        </w:rPr>
        <w:t>В зоне экологического бедствия:</w:t>
      </w:r>
    </w:p>
    <w:p w:rsidR="007038B9" w:rsidRPr="005F2F8A" w:rsidRDefault="007038B9" w:rsidP="000B17C4">
      <w:pPr>
        <w:pStyle w:val="a3"/>
        <w:numPr>
          <w:ilvl w:val="0"/>
          <w:numId w:val="7"/>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Приостанавливается на срок, установленный Президентом Республики Беларусь, работа промышленных и иных объектов (за исключением объектов, связанных с обслуживанием проживающих на данной территории граждан);</w:t>
      </w:r>
    </w:p>
    <w:p w:rsidR="007038B9" w:rsidRPr="005F2F8A" w:rsidRDefault="007038B9" w:rsidP="000B17C4">
      <w:pPr>
        <w:pStyle w:val="a3"/>
        <w:numPr>
          <w:ilvl w:val="0"/>
          <w:numId w:val="7"/>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Запрещается строительство, реконструкция и ввод в эксплуатацию новых зданий, сооружений и иных объектов, за исключением тех, которые необходимы для ликвидации последствий экологического бедствия;</w:t>
      </w:r>
    </w:p>
    <w:p w:rsidR="007038B9" w:rsidRPr="005F2F8A" w:rsidRDefault="007038B9" w:rsidP="000B17C4">
      <w:pPr>
        <w:pStyle w:val="a3"/>
        <w:numPr>
          <w:ilvl w:val="0"/>
          <w:numId w:val="7"/>
        </w:numPr>
        <w:tabs>
          <w:tab w:val="left" w:pos="993"/>
        </w:tabs>
        <w:spacing w:line="360" w:lineRule="auto"/>
        <w:ind w:left="0" w:firstLine="709"/>
        <w:jc w:val="both"/>
        <w:rPr>
          <w:rFonts w:ascii="Times New Roman" w:hAnsi="Times New Roman"/>
          <w:sz w:val="28"/>
          <w:szCs w:val="28"/>
        </w:rPr>
      </w:pPr>
      <w:r w:rsidRPr="005F2F8A">
        <w:rPr>
          <w:rFonts w:ascii="Times New Roman" w:hAnsi="Times New Roman"/>
          <w:sz w:val="28"/>
          <w:szCs w:val="28"/>
        </w:rPr>
        <w:t>Ограничивается природопользование;</w:t>
      </w:r>
    </w:p>
    <w:p w:rsidR="007038B9" w:rsidRPr="005F2F8A" w:rsidRDefault="007038B9" w:rsidP="000B17C4">
      <w:pPr>
        <w:pStyle w:val="a3"/>
        <w:numPr>
          <w:ilvl w:val="0"/>
          <w:numId w:val="7"/>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Принимаются оперативные меры по восстановлению окружающей среды.</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Финансирование мероприятий по оздоровлению зон экологического риска, экологического кризиса, экологического бедствия производится в первую очередь за счет средств юридических лиц и индивидуальных предпринимателей, в результате хозяйственной и иной деятельности которых сложилась неблагоприятная экологическая ситуация, начали происходить устойчивые отрицательные изменения окружающей среды, а также за счет средств республиканского и местных бюджетов и иных источников в соответствии с законодательством Республики Беларусь.[7;ст.65-67]</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Чрезвычайные ситуации подразделяются на следующие виды:</w:t>
      </w:r>
    </w:p>
    <w:p w:rsidR="007038B9" w:rsidRPr="005F2F8A" w:rsidRDefault="007038B9" w:rsidP="000B17C4">
      <w:pPr>
        <w:pStyle w:val="a3"/>
        <w:numPr>
          <w:ilvl w:val="0"/>
          <w:numId w:val="2"/>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Локальные – чрезвычайные ситуации, в результате которых пострадало не более 10 человек, либо нарушены условия жизнедеятельности не более 100 человек, либо материальный ущерб составляет не более одной тысячи базовых величин на день возникновения чрезвычайной ситуации и зона которой не выходит за пределы территории объекта производственного или социального назначения.</w:t>
      </w:r>
    </w:p>
    <w:p w:rsidR="007038B9" w:rsidRPr="005F2F8A" w:rsidRDefault="007038B9" w:rsidP="000B17C4">
      <w:pPr>
        <w:pStyle w:val="a3"/>
        <w:numPr>
          <w:ilvl w:val="0"/>
          <w:numId w:val="2"/>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Местные – чрезвычайные ситуации, в результате которых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одной тысячи, но не более пяти тысяч базовых величин на день возникновения чрезвычайной ситуации и зона которой не выходит за пределы населенного пункта, города, района.</w:t>
      </w:r>
    </w:p>
    <w:p w:rsidR="007038B9" w:rsidRPr="005F2F8A" w:rsidRDefault="007038B9" w:rsidP="000B17C4">
      <w:pPr>
        <w:pStyle w:val="a3"/>
        <w:numPr>
          <w:ilvl w:val="0"/>
          <w:numId w:val="2"/>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Региональные – чрезвычайные ситуации, в результате которых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пяти тысячи, но не более 0,5 миллиона на день возникновения чрезвычайной ситуации и зона которой не выходит за пределы области.</w:t>
      </w:r>
    </w:p>
    <w:p w:rsidR="007038B9" w:rsidRPr="005F2F8A" w:rsidRDefault="007038B9" w:rsidP="000B17C4">
      <w:pPr>
        <w:pStyle w:val="a3"/>
        <w:numPr>
          <w:ilvl w:val="0"/>
          <w:numId w:val="2"/>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Республиканские – чрезвычайные ситуации, в результате которых пострадало свыше 500 человек, либо нарушены условия жизнедеятельности свыше 500 человек, либо материальный ущерб составляет свыше 0,5 миллиона на день возникновения чрезвычайной ситуации и зона которой выходит за пределы более чем двух областей.</w:t>
      </w:r>
    </w:p>
    <w:p w:rsidR="007038B9" w:rsidRPr="005F2F8A" w:rsidRDefault="007038B9" w:rsidP="000B17C4">
      <w:pPr>
        <w:pStyle w:val="a3"/>
        <w:numPr>
          <w:ilvl w:val="0"/>
          <w:numId w:val="2"/>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Трансграничные – чрезвычайные ситуации, поражающие факторы которых выходят за пределы Республики Беларусь, либо чрезвычайные ситуации, которые произошли за рубежом и затрагивает территорию Республики Беларусь.[13;с.470</w:t>
      </w:r>
      <w:r w:rsidRPr="005F2F8A">
        <w:rPr>
          <w:rFonts w:ascii="Times New Roman" w:hAnsi="Times New Roman"/>
          <w:sz w:val="28"/>
          <w:szCs w:val="28"/>
        </w:rPr>
        <w:t>]</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Основы правого регулирования в области обеспечения радиационной безопасности населения определяет Закон Республики Беларусь от 5 января 1998 года №122-З «О радиационной безопасности населения». Данный закон направлен на создание условий, обеспечивающих охрану жизни и здоровья людей от вредного воздействия ионизирующего излучения.</w:t>
      </w:r>
    </w:p>
    <w:p w:rsidR="007038B9" w:rsidRPr="005F2F8A" w:rsidRDefault="007038B9" w:rsidP="000B17C4">
      <w:pPr>
        <w:pStyle w:val="a3"/>
        <w:spacing w:line="360" w:lineRule="auto"/>
        <w:ind w:firstLine="709"/>
        <w:jc w:val="both"/>
        <w:rPr>
          <w:rStyle w:val="msoins0"/>
          <w:rFonts w:ascii="Times New Roman" w:hAnsi="Times New Roman"/>
          <w:color w:val="000000"/>
          <w:sz w:val="28"/>
          <w:szCs w:val="28"/>
          <w:lang w:val="ru-RU"/>
        </w:rPr>
      </w:pPr>
      <w:r w:rsidRPr="005F2F8A">
        <w:rPr>
          <w:rStyle w:val="msoins0"/>
          <w:rFonts w:ascii="Times New Roman" w:hAnsi="Times New Roman"/>
          <w:color w:val="000000"/>
          <w:sz w:val="28"/>
          <w:szCs w:val="28"/>
          <w:lang w:val="ru-RU"/>
        </w:rPr>
        <w:t>В соответствии с Законом Республики Беларусь «О радиационной безопасности населения» радиационная безопасность населения – состояние защищенности настоящего и будущих поколений людей от вредного воздействия ионизирующего излучения.[6;ст.1]</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Основными принципами обеспечения радиационной безопасности при практической деятельности являются:</w:t>
      </w:r>
    </w:p>
    <w:p w:rsidR="007038B9" w:rsidRPr="005F2F8A" w:rsidRDefault="007038B9" w:rsidP="000B17C4">
      <w:pPr>
        <w:pStyle w:val="a3"/>
        <w:numPr>
          <w:ilvl w:val="0"/>
          <w:numId w:val="3"/>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принцип нормирования</w:t>
      </w:r>
      <w:r w:rsidR="007240C8">
        <w:rPr>
          <w:rFonts w:ascii="Times New Roman" w:hAnsi="Times New Roman"/>
          <w:sz w:val="28"/>
          <w:szCs w:val="28"/>
          <w:lang w:val="ru-RU"/>
        </w:rPr>
        <w:t xml:space="preserve"> </w:t>
      </w:r>
      <w:r w:rsidRPr="005F2F8A">
        <w:rPr>
          <w:rFonts w:ascii="Times New Roman" w:hAnsi="Times New Roman"/>
          <w:sz w:val="28"/>
          <w:szCs w:val="28"/>
          <w:lang w:val="ru-RU"/>
        </w:rPr>
        <w:t>– непревышение допустимых пределов индивидуальных доз облучения граждан от всех источников ионизирующего излучения;</w:t>
      </w:r>
    </w:p>
    <w:p w:rsidR="007038B9" w:rsidRPr="005F2F8A" w:rsidRDefault="007038B9" w:rsidP="000B17C4">
      <w:pPr>
        <w:pStyle w:val="a3"/>
        <w:numPr>
          <w:ilvl w:val="0"/>
          <w:numId w:val="3"/>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принцип обоснования</w:t>
      </w:r>
      <w:r w:rsidR="007240C8">
        <w:rPr>
          <w:rFonts w:ascii="Times New Roman" w:hAnsi="Times New Roman"/>
          <w:sz w:val="28"/>
          <w:szCs w:val="28"/>
          <w:lang w:val="ru-RU"/>
        </w:rPr>
        <w:t xml:space="preserve"> </w:t>
      </w:r>
      <w:r w:rsidRPr="005F2F8A">
        <w:rPr>
          <w:rFonts w:ascii="Times New Roman" w:hAnsi="Times New Roman"/>
          <w:sz w:val="28"/>
          <w:szCs w:val="28"/>
          <w:lang w:val="ru-RU"/>
        </w:rPr>
        <w:t>–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превышающим естественный радиационный фон облучением;</w:t>
      </w:r>
    </w:p>
    <w:p w:rsidR="007038B9" w:rsidRPr="005F2F8A" w:rsidRDefault="007038B9" w:rsidP="000B17C4">
      <w:pPr>
        <w:pStyle w:val="a3"/>
        <w:numPr>
          <w:ilvl w:val="0"/>
          <w:numId w:val="3"/>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принцип оптимизации</w:t>
      </w:r>
      <w:r w:rsidR="007240C8">
        <w:rPr>
          <w:rFonts w:ascii="Times New Roman" w:hAnsi="Times New Roman"/>
          <w:sz w:val="28"/>
          <w:szCs w:val="28"/>
          <w:lang w:val="ru-RU"/>
        </w:rPr>
        <w:t xml:space="preserve"> </w:t>
      </w:r>
      <w:r w:rsidRPr="005F2F8A">
        <w:rPr>
          <w:rFonts w:ascii="Times New Roman" w:hAnsi="Times New Roman"/>
          <w:sz w:val="28"/>
          <w:szCs w:val="28"/>
          <w:lang w:val="ru-RU"/>
        </w:rPr>
        <w:t>– поддержание на достижимо низком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w:t>
      </w:r>
    </w:p>
    <w:p w:rsidR="007038B9" w:rsidRPr="005F2F8A" w:rsidRDefault="007038B9" w:rsidP="000B17C4">
      <w:pPr>
        <w:pStyle w:val="a3"/>
        <w:tabs>
          <w:tab w:val="left" w:pos="993"/>
        </w:tabs>
        <w:spacing w:line="360" w:lineRule="auto"/>
        <w:ind w:firstLine="709"/>
        <w:jc w:val="both"/>
        <w:rPr>
          <w:rStyle w:val="msoins0"/>
          <w:rFonts w:ascii="Times New Roman" w:hAnsi="Times New Roman"/>
          <w:color w:val="000000"/>
          <w:sz w:val="28"/>
          <w:szCs w:val="28"/>
          <w:lang w:val="ru-RU"/>
        </w:rPr>
      </w:pPr>
      <w:r w:rsidRPr="005F2F8A">
        <w:rPr>
          <w:rStyle w:val="msoins0"/>
          <w:rFonts w:ascii="Times New Roman" w:hAnsi="Times New Roman"/>
          <w:color w:val="000000"/>
          <w:sz w:val="28"/>
          <w:szCs w:val="28"/>
          <w:lang w:val="ru-RU"/>
        </w:rPr>
        <w:t>При радиационной аварии обеспечение радиационной безопасности населения основывается на следующих принципах:</w:t>
      </w:r>
    </w:p>
    <w:p w:rsidR="007038B9" w:rsidRPr="005F2F8A" w:rsidRDefault="007038B9" w:rsidP="00C3395C">
      <w:pPr>
        <w:pStyle w:val="a3"/>
        <w:numPr>
          <w:ilvl w:val="0"/>
          <w:numId w:val="4"/>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уровни вмешательства должны обеспечивать предотвращение ранних и ограничение поздних медицинских последствий облучения;</w:t>
      </w:r>
    </w:p>
    <w:p w:rsidR="007038B9" w:rsidRPr="005F2F8A" w:rsidRDefault="007038B9" w:rsidP="000B17C4">
      <w:pPr>
        <w:pStyle w:val="a3"/>
        <w:numPr>
          <w:ilvl w:val="0"/>
          <w:numId w:val="4"/>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предполагаемые мероприятия по ликвидации последствий радиационной аварии должны приносить больше пользы, чем вреда;</w:t>
      </w:r>
    </w:p>
    <w:p w:rsidR="007038B9" w:rsidRPr="005F2F8A" w:rsidRDefault="007038B9" w:rsidP="000B17C4">
      <w:pPr>
        <w:pStyle w:val="a3"/>
        <w:numPr>
          <w:ilvl w:val="0"/>
          <w:numId w:val="4"/>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виды и масштаб деятельности по ликвидации последствий радиационной аварии должны быть реализованы таким образом, чтобы польза от снижения дозы ионизирующего излучения, за исключением вреда, причиненного указанной деятельностью, была максимальной.[6; ст.3]</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Государственное управление в области обеспечения радиационной безопасности населения включает в себя разработку и организацию выполнения экономических, социальных, организационных, научно-технических и правовых мер, направленных на создание условий, обеспечивающих охрану жизни и здоровья людей от вредного воздействия ионизирующего излучения как в условиях нормальной жизнедеятельности, так и при возникновении радиационных аварий. Регулирование в области обеспечения радиационной безопасности населения означает осуществление системы мер по предупреждению, выявлению и пресечению нарушений требований нормативных правовых актов, включая лицензирование соответствующих видов деятельности, инспектирование организаций, государственное нормирование, установление и совершенствование принципов и критериев, характеризующих радиационную безопасность.</w:t>
      </w:r>
    </w:p>
    <w:p w:rsidR="007038B9" w:rsidRPr="005F2F8A" w:rsidRDefault="007038B9" w:rsidP="000B17C4">
      <w:pPr>
        <w:pStyle w:val="a3"/>
        <w:spacing w:line="360" w:lineRule="auto"/>
        <w:ind w:firstLine="709"/>
        <w:jc w:val="both"/>
        <w:rPr>
          <w:rFonts w:ascii="Times New Roman" w:hAnsi="Times New Roman"/>
          <w:sz w:val="28"/>
          <w:szCs w:val="28"/>
          <w:lang w:val="ru-RU"/>
        </w:rPr>
      </w:pPr>
      <w:r w:rsidRPr="005F2F8A">
        <w:rPr>
          <w:rFonts w:ascii="Times New Roman" w:hAnsi="Times New Roman"/>
          <w:sz w:val="28"/>
          <w:szCs w:val="28"/>
          <w:lang w:val="ru-RU"/>
        </w:rPr>
        <w:t>Для коллегиального рассмотрения вопросов организации государственного управления в области радиационной безопасности населения Советом Министров Республики Беларусь создается соответствующий межведомственный</w:t>
      </w:r>
      <w:r w:rsidR="005F2F8A" w:rsidRPr="005F2F8A">
        <w:rPr>
          <w:rFonts w:ascii="Times New Roman" w:hAnsi="Times New Roman"/>
          <w:sz w:val="28"/>
          <w:szCs w:val="28"/>
          <w:lang w:val="ru-RU"/>
        </w:rPr>
        <w:t xml:space="preserve"> </w:t>
      </w:r>
      <w:r w:rsidRPr="005F2F8A">
        <w:rPr>
          <w:rFonts w:ascii="Times New Roman" w:hAnsi="Times New Roman"/>
          <w:sz w:val="28"/>
          <w:szCs w:val="28"/>
          <w:lang w:val="ru-RU"/>
        </w:rPr>
        <w:t xml:space="preserve">совет, в состав которого включаются представители заинтересованных министерств, других республиканских органов государственного управления. Деятельность министерств, других республиканских органов государственного управления, местных исполнительных и распорядительных органов, а также юридических и физических лиц, независимо от их организационно-правовой формы, по обеспечению радиационной безопасности населения осуществляется согласно требованиям Конституции Республики Беларусь, соответствующих нормативных правовых актов Республики Беларусь, Положения о государственном управлении в области, обеспечения радиационной безопасности населения.[13;с.460-461] </w:t>
      </w:r>
    </w:p>
    <w:p w:rsidR="007038B9" w:rsidRPr="005F2F8A" w:rsidRDefault="007038B9" w:rsidP="000B17C4">
      <w:pPr>
        <w:pStyle w:val="a3"/>
        <w:spacing w:line="360" w:lineRule="auto"/>
        <w:ind w:firstLine="709"/>
        <w:jc w:val="both"/>
        <w:rPr>
          <w:rStyle w:val="msoins0"/>
          <w:rFonts w:ascii="Times New Roman" w:hAnsi="Times New Roman"/>
          <w:color w:val="000000"/>
          <w:sz w:val="28"/>
          <w:szCs w:val="28"/>
          <w:lang w:val="ru-RU"/>
        </w:rPr>
      </w:pPr>
      <w:r w:rsidRPr="005F2F8A">
        <w:rPr>
          <w:rStyle w:val="msoins0"/>
          <w:rFonts w:ascii="Times New Roman" w:hAnsi="Times New Roman"/>
          <w:color w:val="000000"/>
          <w:sz w:val="28"/>
          <w:szCs w:val="28"/>
          <w:lang w:val="ru-RU"/>
        </w:rPr>
        <w:t>Государственное управление и координация деятельности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 в области обеспечения радиационной безопасности осуществляются Министерством по чрезвычайным ситуациям Республики Беларусь.</w:t>
      </w:r>
    </w:p>
    <w:p w:rsidR="007038B9" w:rsidRPr="005F2F8A" w:rsidRDefault="007038B9" w:rsidP="000B17C4">
      <w:pPr>
        <w:pStyle w:val="a3"/>
        <w:spacing w:line="360" w:lineRule="auto"/>
        <w:ind w:firstLine="709"/>
        <w:jc w:val="both"/>
        <w:rPr>
          <w:rStyle w:val="msoins0"/>
          <w:rFonts w:ascii="Times New Roman" w:hAnsi="Times New Roman"/>
          <w:color w:val="000000"/>
          <w:sz w:val="28"/>
          <w:szCs w:val="28"/>
          <w:lang w:val="ru-RU"/>
        </w:rPr>
      </w:pPr>
      <w:r w:rsidRPr="005F2F8A">
        <w:rPr>
          <w:rStyle w:val="msoins0"/>
          <w:rFonts w:ascii="Times New Roman" w:hAnsi="Times New Roman"/>
          <w:color w:val="000000"/>
          <w:sz w:val="28"/>
          <w:szCs w:val="28"/>
          <w:lang w:val="ru-RU"/>
        </w:rPr>
        <w:t>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организуют работу в области обеспечения радиационной безопасности в соответствующих отраслях (сферах деятельности), на подведомственных территориях в соответствии с законодательством Республики Беларусь.</w:t>
      </w:r>
    </w:p>
    <w:p w:rsidR="007038B9" w:rsidRPr="005F2F8A" w:rsidRDefault="007038B9" w:rsidP="000B17C4">
      <w:pPr>
        <w:pStyle w:val="a3"/>
        <w:spacing w:line="360" w:lineRule="auto"/>
        <w:ind w:firstLine="709"/>
        <w:jc w:val="both"/>
        <w:rPr>
          <w:rStyle w:val="msoins0"/>
          <w:rFonts w:ascii="Times New Roman" w:hAnsi="Times New Roman"/>
          <w:color w:val="000000"/>
          <w:sz w:val="28"/>
          <w:szCs w:val="28"/>
          <w:lang w:val="ru-RU"/>
        </w:rPr>
      </w:pPr>
      <w:r w:rsidRPr="005F2F8A">
        <w:rPr>
          <w:rStyle w:val="msoins0"/>
          <w:rFonts w:ascii="Times New Roman" w:hAnsi="Times New Roman"/>
          <w:color w:val="000000"/>
          <w:sz w:val="28"/>
          <w:szCs w:val="28"/>
          <w:lang w:val="ru-RU"/>
        </w:rPr>
        <w:t>Государственный надзор и контроль в области обеспечения радиационной безопасности осуществляются Министерством по чрезвычайным ситуациям Республики Беларусь.[6;ст.6)</w:t>
      </w:r>
    </w:p>
    <w:p w:rsidR="007038B9" w:rsidRPr="005F2F8A" w:rsidRDefault="007038B9" w:rsidP="000B17C4">
      <w:pPr>
        <w:pStyle w:val="a3"/>
        <w:spacing w:line="360" w:lineRule="auto"/>
        <w:ind w:firstLine="709"/>
        <w:jc w:val="both"/>
        <w:rPr>
          <w:rStyle w:val="msoins0"/>
          <w:rFonts w:ascii="Times New Roman" w:hAnsi="Times New Roman"/>
          <w:color w:val="000000"/>
          <w:sz w:val="28"/>
          <w:szCs w:val="28"/>
          <w:lang w:val="ru-RU"/>
        </w:rPr>
      </w:pPr>
      <w:r w:rsidRPr="005F2F8A">
        <w:rPr>
          <w:rStyle w:val="msoins0"/>
          <w:rFonts w:ascii="Times New Roman" w:hAnsi="Times New Roman"/>
          <w:color w:val="000000"/>
          <w:sz w:val="28"/>
          <w:szCs w:val="28"/>
          <w:lang w:val="ru-RU"/>
        </w:rPr>
        <w:t>Средствами осуществления государственного надзора и контроля в области обеспечения радиационной безопасности являются:</w:t>
      </w:r>
    </w:p>
    <w:p w:rsidR="007038B9" w:rsidRPr="005F2F8A" w:rsidRDefault="007038B9" w:rsidP="000B17C4">
      <w:pPr>
        <w:pStyle w:val="a3"/>
        <w:numPr>
          <w:ilvl w:val="0"/>
          <w:numId w:val="28"/>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организация реализации государственной политики в области обеспечения радиационной безопасности населения республики;</w:t>
      </w:r>
    </w:p>
    <w:p w:rsidR="007038B9" w:rsidRPr="005F2F8A" w:rsidRDefault="007038B9" w:rsidP="000B17C4">
      <w:pPr>
        <w:pStyle w:val="a3"/>
        <w:numPr>
          <w:ilvl w:val="0"/>
          <w:numId w:val="28"/>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подготовка предложений Совету Министров Республики Беларусь по совершенствованию правовых и организационных основ функционирования системы государственного управления и регулирования в соответствующей области;</w:t>
      </w:r>
    </w:p>
    <w:p w:rsidR="007038B9" w:rsidRPr="005F2F8A" w:rsidRDefault="007038B9" w:rsidP="000B17C4">
      <w:pPr>
        <w:pStyle w:val="a3"/>
        <w:numPr>
          <w:ilvl w:val="0"/>
          <w:numId w:val="28"/>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координации деятельности республиканских органов государственного управления, местных исполнительных и распорядительных органов по обеспечению радиационной безопасности населения;</w:t>
      </w:r>
    </w:p>
    <w:p w:rsidR="007038B9" w:rsidRPr="005F2F8A" w:rsidRDefault="007038B9" w:rsidP="000B17C4">
      <w:pPr>
        <w:pStyle w:val="a3"/>
        <w:numPr>
          <w:ilvl w:val="0"/>
          <w:numId w:val="5"/>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осуществления контроля за эффективностью проводимого республиканскими органами государственного управления, местными исполнительными и распорядительными органами комплекса мер по охране жизни и здоровья людей от вредного воздействия ионизирующего излучения;</w:t>
      </w:r>
    </w:p>
    <w:p w:rsidR="007038B9" w:rsidRPr="005F2F8A" w:rsidRDefault="007038B9" w:rsidP="000B17C4">
      <w:pPr>
        <w:pStyle w:val="a3"/>
        <w:numPr>
          <w:ilvl w:val="0"/>
          <w:numId w:val="5"/>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осуществление международного сотрудничества в области обеспечения радиационной безопасности населения;</w:t>
      </w:r>
    </w:p>
    <w:p w:rsidR="007038B9" w:rsidRPr="005F2F8A" w:rsidRDefault="007038B9" w:rsidP="000B17C4">
      <w:pPr>
        <w:pStyle w:val="a3"/>
        <w:numPr>
          <w:ilvl w:val="0"/>
          <w:numId w:val="5"/>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организация разработки республиканских мероприятий по радиационной защите населения при чрезвычайных ситуациях, координации их выполнения и контроля за реализацией этих мероприятий;</w:t>
      </w:r>
    </w:p>
    <w:p w:rsidR="007038B9" w:rsidRPr="005F2F8A" w:rsidRDefault="007038B9" w:rsidP="000B17C4">
      <w:pPr>
        <w:pStyle w:val="a3"/>
        <w:numPr>
          <w:ilvl w:val="0"/>
          <w:numId w:val="5"/>
        </w:numPr>
        <w:tabs>
          <w:tab w:val="left" w:pos="993"/>
        </w:tabs>
        <w:spacing w:line="360" w:lineRule="auto"/>
        <w:ind w:left="0" w:firstLine="709"/>
        <w:jc w:val="both"/>
        <w:rPr>
          <w:rFonts w:ascii="Times New Roman" w:hAnsi="Times New Roman"/>
          <w:sz w:val="28"/>
          <w:szCs w:val="28"/>
          <w:lang w:val="ru-RU"/>
        </w:rPr>
      </w:pPr>
      <w:r w:rsidRPr="005F2F8A">
        <w:rPr>
          <w:rFonts w:ascii="Times New Roman" w:hAnsi="Times New Roman"/>
          <w:sz w:val="28"/>
          <w:szCs w:val="28"/>
          <w:lang w:val="ru-RU"/>
        </w:rPr>
        <w:t>организация функционирования единой системы информирования населения о состоянии радиационной безопасности.[13;</w:t>
      </w:r>
      <w:r w:rsidRPr="005F2F8A">
        <w:rPr>
          <w:rFonts w:ascii="Times New Roman" w:hAnsi="Times New Roman"/>
          <w:sz w:val="28"/>
          <w:szCs w:val="28"/>
        </w:rPr>
        <w:t>c</w:t>
      </w:r>
      <w:r w:rsidRPr="005F2F8A">
        <w:rPr>
          <w:rFonts w:ascii="Times New Roman" w:hAnsi="Times New Roman"/>
          <w:sz w:val="28"/>
          <w:szCs w:val="28"/>
          <w:lang w:val="ru-RU"/>
        </w:rPr>
        <w:t>.461-462]</w:t>
      </w:r>
    </w:p>
    <w:p w:rsidR="007038B9" w:rsidRPr="005F2F8A" w:rsidRDefault="007038B9" w:rsidP="000B17C4">
      <w:pPr>
        <w:pStyle w:val="newncpi"/>
        <w:spacing w:before="0" w:beforeAutospacing="0" w:after="0" w:afterAutospacing="0" w:line="360" w:lineRule="auto"/>
        <w:ind w:firstLine="709"/>
        <w:jc w:val="both"/>
        <w:rPr>
          <w:rStyle w:val="msoins0"/>
          <w:color w:val="000000"/>
          <w:sz w:val="28"/>
          <w:szCs w:val="28"/>
          <w:lang w:val="ru-RU"/>
        </w:rPr>
      </w:pPr>
      <w:r w:rsidRPr="005F2F8A">
        <w:rPr>
          <w:rStyle w:val="msoins0"/>
          <w:color w:val="000000"/>
          <w:sz w:val="28"/>
          <w:szCs w:val="28"/>
          <w:lang w:val="ru-RU"/>
        </w:rPr>
        <w:t>Государственный санитарный надзор в области обеспечения радиационной безопасности осуществляется Министерством здравоохранения Республики Беларусь. Минздрав обеспечивает разработку, утверждение и введение в действие соответствующих санитарных правил, норм, гигиенических нормативов, а также осуществляет государственный надзор за их соблюдением, создает единую государственную систему контроля и учета доз облучения населения и обеспечивает ее функционирование.</w:t>
      </w:r>
    </w:p>
    <w:p w:rsidR="007038B9" w:rsidRPr="005F2F8A" w:rsidRDefault="007038B9" w:rsidP="000B17C4">
      <w:pPr>
        <w:pStyle w:val="newncpi"/>
        <w:spacing w:before="0" w:beforeAutospacing="0" w:after="0" w:afterAutospacing="0" w:line="360" w:lineRule="auto"/>
        <w:ind w:firstLine="709"/>
        <w:jc w:val="both"/>
        <w:rPr>
          <w:rStyle w:val="msoins0"/>
          <w:color w:val="000000"/>
          <w:sz w:val="28"/>
          <w:szCs w:val="28"/>
          <w:lang w:val="ru-RU"/>
        </w:rPr>
      </w:pPr>
      <w:r w:rsidRPr="005F2F8A">
        <w:rPr>
          <w:rStyle w:val="msoins0"/>
          <w:color w:val="000000"/>
          <w:sz w:val="28"/>
          <w:szCs w:val="28"/>
          <w:lang w:val="ru-RU"/>
        </w:rPr>
        <w:t>Минприроды осуществляет радиационный мониторинг окружающей среды (воздух, вода, почва); разрабатывает проекты нормативных правовых актов в области радиационного мониторинга; разрабатывает предложения по отнесению населенных пунктов и объектов к зонам радиоактивного</w:t>
      </w:r>
      <w:r w:rsidR="005F2F8A" w:rsidRPr="005F2F8A">
        <w:rPr>
          <w:rStyle w:val="msoins0"/>
          <w:color w:val="000000"/>
          <w:sz w:val="28"/>
          <w:szCs w:val="28"/>
          <w:lang w:val="ru-RU"/>
        </w:rPr>
        <w:t xml:space="preserve"> </w:t>
      </w:r>
      <w:r w:rsidRPr="005F2F8A">
        <w:rPr>
          <w:rStyle w:val="msoins0"/>
          <w:color w:val="000000"/>
          <w:sz w:val="28"/>
          <w:szCs w:val="28"/>
          <w:lang w:val="ru-RU"/>
        </w:rPr>
        <w:t>загрязнения; организует оперативный контроль радиационной обстановки для выявления аварийного радиоактивного загрязнения природной среды и информирование об этой обстановке соответствующих республиканских органов государственного управления, местных исполнительных и распорядительных органов; осуществляет прогнозирование распространения радиоактивного загрязнения при возможных авариях.</w:t>
      </w:r>
    </w:p>
    <w:p w:rsidR="007038B9" w:rsidRPr="005F2F8A" w:rsidRDefault="007038B9" w:rsidP="000B17C4">
      <w:pPr>
        <w:pStyle w:val="newncpi"/>
        <w:spacing w:before="0" w:beforeAutospacing="0" w:after="0" w:afterAutospacing="0" w:line="360" w:lineRule="auto"/>
        <w:ind w:firstLine="709"/>
        <w:jc w:val="both"/>
        <w:rPr>
          <w:rStyle w:val="msoins0"/>
          <w:color w:val="000000"/>
          <w:sz w:val="28"/>
          <w:szCs w:val="28"/>
          <w:lang w:val="ru-RU"/>
        </w:rPr>
      </w:pPr>
      <w:r w:rsidRPr="005F2F8A">
        <w:rPr>
          <w:rStyle w:val="msoins0"/>
          <w:color w:val="000000"/>
          <w:sz w:val="28"/>
          <w:szCs w:val="28"/>
          <w:lang w:val="ru-RU"/>
        </w:rPr>
        <w:t>В организации обеспечения радиационной безопасности населения важное место отводится местным исполнительным и распорядительным органам. Они рассматривают и согласовывают предложения о размещении на соответствующей территории радиационно опасных объектов, участвуют в проведении экспертизы проектов размещения, реконструкции и строительства объектов, использующих источники ионизирующего излучения, и объектов, предназначенных для обращения с радиоактивными материалами, в том числе с отходами, а также в приемке в эксплуатацию таких объектов, организуют информирование населения об уровнях загрязнения территорий радиоактивными веществами, степени загрязненности радионуклидами пищевых продуктов и других товаров народного потребления, требованиях радиационной безопасности при возникновении радиационных</w:t>
      </w:r>
      <w:r w:rsidR="005F2F8A" w:rsidRPr="005F2F8A">
        <w:rPr>
          <w:rStyle w:val="msoins0"/>
          <w:color w:val="000000"/>
          <w:sz w:val="28"/>
          <w:szCs w:val="28"/>
          <w:lang w:val="ru-RU"/>
        </w:rPr>
        <w:t xml:space="preserve"> </w:t>
      </w:r>
      <w:r w:rsidRPr="005F2F8A">
        <w:rPr>
          <w:rStyle w:val="msoins0"/>
          <w:color w:val="000000"/>
          <w:sz w:val="28"/>
          <w:szCs w:val="28"/>
          <w:lang w:val="ru-RU"/>
        </w:rPr>
        <w:t>аварий, разрабатывают и организуют выполнение территориальных мероприятий по радиационной защите населения при чрезвычайных ситуациях.[13;</w:t>
      </w:r>
      <w:r w:rsidRPr="005F2F8A">
        <w:rPr>
          <w:rStyle w:val="msoins0"/>
          <w:color w:val="000000"/>
          <w:sz w:val="28"/>
          <w:szCs w:val="28"/>
        </w:rPr>
        <w:t>c</w:t>
      </w:r>
      <w:r w:rsidRPr="005F2F8A">
        <w:rPr>
          <w:rStyle w:val="msoins0"/>
          <w:color w:val="000000"/>
          <w:sz w:val="28"/>
          <w:szCs w:val="28"/>
          <w:lang w:val="ru-RU"/>
        </w:rPr>
        <w:t xml:space="preserve">.462-464] </w:t>
      </w:r>
    </w:p>
    <w:p w:rsidR="007038B9" w:rsidRPr="005F2F8A" w:rsidRDefault="007038B9" w:rsidP="000B17C4">
      <w:pPr>
        <w:pStyle w:val="newncpi"/>
        <w:spacing w:before="0" w:beforeAutospacing="0" w:after="0" w:afterAutospacing="0" w:line="360" w:lineRule="auto"/>
        <w:ind w:firstLine="709"/>
        <w:jc w:val="both"/>
        <w:rPr>
          <w:rStyle w:val="msoins0"/>
          <w:color w:val="000000"/>
          <w:sz w:val="28"/>
          <w:szCs w:val="28"/>
          <w:lang w:val="ru-RU"/>
        </w:rPr>
      </w:pPr>
      <w:r w:rsidRPr="005F2F8A">
        <w:rPr>
          <w:rStyle w:val="msoins0"/>
          <w:color w:val="000000"/>
          <w:sz w:val="28"/>
          <w:szCs w:val="28"/>
          <w:lang w:val="ru-RU"/>
        </w:rPr>
        <w:t>Граждане Республики Беларусь, иностранные граждане и лица без гражданства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сверх установленных нормативов, выполнения гражданами и пользователями источников ионизирующего излучения требований по обеспечению радиационной безопасности. Кроме того, граждане, общественные объединения, имеют право на получение от пользователя источников ионизирующего излучения полной, достоверной и своевременной информации о радиационной обстановке и принимаемых мерах по обеспечению радиационной безопасности в пределах выполняемых ими функций.</w:t>
      </w:r>
    </w:p>
    <w:p w:rsidR="007038B9" w:rsidRPr="005F2F8A" w:rsidRDefault="007038B9" w:rsidP="000B17C4">
      <w:pPr>
        <w:pStyle w:val="newncpi"/>
        <w:spacing w:before="0" w:beforeAutospacing="0" w:after="0" w:afterAutospacing="0" w:line="360" w:lineRule="auto"/>
        <w:ind w:firstLine="709"/>
        <w:jc w:val="both"/>
        <w:rPr>
          <w:rStyle w:val="msoins0"/>
          <w:color w:val="000000"/>
          <w:sz w:val="28"/>
          <w:szCs w:val="28"/>
          <w:lang w:val="ru-RU"/>
        </w:rPr>
      </w:pPr>
      <w:r w:rsidRPr="005F2F8A">
        <w:rPr>
          <w:rStyle w:val="msoins0"/>
          <w:color w:val="000000"/>
          <w:sz w:val="28"/>
          <w:szCs w:val="28"/>
          <w:lang w:val="ru-RU"/>
        </w:rPr>
        <w:t>Согласно Закона Республики Беларусь «О радиационной безопасности населения» устанавливаются следующие основные пределы доз облучения на территории Республики Беларусь в результате воздействия источников ионизирующего излучения:</w:t>
      </w:r>
    </w:p>
    <w:p w:rsidR="007038B9" w:rsidRPr="005F2F8A" w:rsidRDefault="007038B9" w:rsidP="000B17C4">
      <w:pPr>
        <w:pStyle w:val="newncpi"/>
        <w:numPr>
          <w:ilvl w:val="0"/>
          <w:numId w:val="8"/>
        </w:numPr>
        <w:tabs>
          <w:tab w:val="left" w:pos="993"/>
        </w:tabs>
        <w:spacing w:before="0" w:beforeAutospacing="0" w:after="0" w:afterAutospacing="0" w:line="360" w:lineRule="auto"/>
        <w:ind w:left="0" w:firstLine="709"/>
        <w:jc w:val="both"/>
        <w:rPr>
          <w:sz w:val="28"/>
          <w:szCs w:val="28"/>
          <w:lang w:val="ru-RU"/>
        </w:rPr>
      </w:pPr>
      <w:r w:rsidRPr="005F2F8A">
        <w:rPr>
          <w:rStyle w:val="msoins0"/>
          <w:color w:val="000000"/>
          <w:sz w:val="28"/>
          <w:szCs w:val="28"/>
          <w:lang w:val="ru-RU"/>
        </w:rPr>
        <w:t>для населения средняя годовая эффективная доза равна 0,001 зиверта или эффективная доза за период жизни (70 лет)</w:t>
      </w:r>
      <w:r w:rsidR="007240C8">
        <w:rPr>
          <w:rStyle w:val="msoins0"/>
          <w:color w:val="000000"/>
          <w:sz w:val="28"/>
          <w:szCs w:val="28"/>
          <w:lang w:val="ru-RU"/>
        </w:rPr>
        <w:t xml:space="preserve"> </w:t>
      </w:r>
      <w:r w:rsidRPr="005F2F8A">
        <w:rPr>
          <w:rStyle w:val="msoins0"/>
          <w:color w:val="000000"/>
          <w:sz w:val="28"/>
          <w:szCs w:val="28"/>
          <w:lang w:val="ru-RU"/>
        </w:rPr>
        <w:t>– 0,07 зиверта; в отдельные годы допустимы большие значения эффективной дозы при условии, что средняя годовая эффективная доза, исчисленная за пять последовательных лет, не превысит 0,001 зиверта;</w:t>
      </w:r>
    </w:p>
    <w:p w:rsidR="007038B9" w:rsidRPr="005F2F8A" w:rsidRDefault="007038B9" w:rsidP="000B17C4">
      <w:pPr>
        <w:pStyle w:val="newncpi"/>
        <w:numPr>
          <w:ilvl w:val="0"/>
          <w:numId w:val="8"/>
        </w:numPr>
        <w:tabs>
          <w:tab w:val="left" w:pos="993"/>
        </w:tabs>
        <w:spacing w:before="0" w:beforeAutospacing="0" w:after="0" w:afterAutospacing="0" w:line="360" w:lineRule="auto"/>
        <w:ind w:left="0" w:firstLine="709"/>
        <w:jc w:val="both"/>
        <w:rPr>
          <w:rStyle w:val="msoins0"/>
          <w:sz w:val="28"/>
          <w:szCs w:val="28"/>
          <w:lang w:val="ru-RU"/>
        </w:rPr>
      </w:pPr>
      <w:r w:rsidRPr="005F2F8A">
        <w:rPr>
          <w:rStyle w:val="msoins0"/>
          <w:color w:val="000000"/>
          <w:sz w:val="28"/>
          <w:szCs w:val="28"/>
          <w:lang w:val="ru-RU"/>
        </w:rPr>
        <w:t>для работников (персонала) средняя годовая эффективная доза равна 0,02 зиверта или эффективная доза за период трудовой деятельности (50 лет)</w:t>
      </w:r>
      <w:r w:rsidR="007240C8">
        <w:rPr>
          <w:rStyle w:val="msoins0"/>
          <w:color w:val="000000"/>
          <w:sz w:val="28"/>
          <w:szCs w:val="28"/>
          <w:lang w:val="ru-RU"/>
        </w:rPr>
        <w:t xml:space="preserve"> </w:t>
      </w:r>
      <w:r w:rsidRPr="005F2F8A">
        <w:rPr>
          <w:rStyle w:val="msoins0"/>
          <w:color w:val="000000"/>
          <w:sz w:val="28"/>
          <w:szCs w:val="28"/>
          <w:lang w:val="ru-RU"/>
        </w:rPr>
        <w:t>– 1 зиверту; допустимо облучение в размере годовой эффективной дозы до 0,05 зиверта при условии, что средняя годовая эффективная доза, исчисленная за пять последовательных лет, не превысит 0,02 зиверта.</w:t>
      </w:r>
    </w:p>
    <w:p w:rsidR="007038B9" w:rsidRPr="005F2F8A" w:rsidRDefault="007038B9" w:rsidP="000B17C4">
      <w:pPr>
        <w:pStyle w:val="newncpi"/>
        <w:numPr>
          <w:ilvl w:val="0"/>
          <w:numId w:val="8"/>
        </w:numPr>
        <w:tabs>
          <w:tab w:val="left" w:pos="993"/>
        </w:tabs>
        <w:spacing w:before="0" w:beforeAutospacing="0" w:after="0" w:afterAutospacing="0" w:line="360" w:lineRule="auto"/>
        <w:ind w:left="0" w:firstLine="709"/>
        <w:jc w:val="both"/>
        <w:rPr>
          <w:rStyle w:val="msoins0"/>
          <w:sz w:val="28"/>
          <w:szCs w:val="28"/>
          <w:lang w:val="ru-RU"/>
        </w:rPr>
      </w:pPr>
      <w:r w:rsidRPr="005F2F8A">
        <w:rPr>
          <w:rStyle w:val="msoins0"/>
          <w:color w:val="000000"/>
          <w:sz w:val="28"/>
          <w:szCs w:val="28"/>
          <w:lang w:val="ru-RU"/>
        </w:rPr>
        <w:t>Регламентируемые значения основных пределов доз облучения не включают в себя дозы, создаваемые естественным радиационным и техногенно измененным радиационным фоном, а также дозы, получаемые гражданами (пациентами) при медицинском облучении. Указанные значения основных пределов доз облучения являются исходными при установлении допустимых уровней облучения организма человека и отдельных его органов.</w:t>
      </w:r>
    </w:p>
    <w:p w:rsidR="007038B9" w:rsidRPr="005F2F8A" w:rsidRDefault="007038B9" w:rsidP="000B17C4">
      <w:pPr>
        <w:pStyle w:val="newncpi"/>
        <w:spacing w:before="0" w:beforeAutospacing="0" w:after="0" w:afterAutospacing="0" w:line="360" w:lineRule="auto"/>
        <w:ind w:firstLine="709"/>
        <w:jc w:val="both"/>
        <w:rPr>
          <w:rStyle w:val="msoins0"/>
          <w:color w:val="000000"/>
          <w:sz w:val="28"/>
          <w:szCs w:val="28"/>
          <w:lang w:val="ru-RU"/>
        </w:rPr>
      </w:pPr>
      <w:r w:rsidRPr="005F2F8A">
        <w:rPr>
          <w:rStyle w:val="msoins0"/>
          <w:color w:val="000000"/>
          <w:sz w:val="28"/>
          <w:szCs w:val="28"/>
          <w:lang w:val="ru-RU"/>
        </w:rPr>
        <w:t>В случае радиационных аварий допускается облучение, превышающее установленные основные пределы доз облучения, в течение определенного промежутка времени и в пределах, установленных техническими нормативными правовыми актами.</w:t>
      </w:r>
    </w:p>
    <w:p w:rsidR="007038B9" w:rsidRPr="005F2F8A" w:rsidRDefault="007038B9" w:rsidP="000B17C4">
      <w:pPr>
        <w:pStyle w:val="newncpi"/>
        <w:spacing w:before="0" w:beforeAutospacing="0" w:after="0" w:afterAutospacing="0" w:line="360" w:lineRule="auto"/>
        <w:ind w:firstLine="709"/>
        <w:jc w:val="both"/>
        <w:rPr>
          <w:rStyle w:val="msoins0"/>
          <w:color w:val="000000"/>
          <w:sz w:val="28"/>
          <w:szCs w:val="28"/>
          <w:lang w:val="ru-RU"/>
        </w:rPr>
      </w:pPr>
      <w:r w:rsidRPr="005F2F8A">
        <w:rPr>
          <w:rStyle w:val="msoins0"/>
          <w:color w:val="000000"/>
          <w:sz w:val="28"/>
          <w:szCs w:val="28"/>
          <w:lang w:val="ru-RU"/>
        </w:rPr>
        <w:t>Техническое нормирование в области обеспечения радиационной безопасности осуществляется путем принятия уполномоченными на то республиканскими органами государственного управления нормативных правовых актов и утверждения технических нормативных правовых актов, которые не должны противоречить положениям законодательства.[6;ст.8]</w:t>
      </w:r>
    </w:p>
    <w:p w:rsidR="007038B9" w:rsidRPr="005F2F8A" w:rsidRDefault="007038B9" w:rsidP="000B17C4">
      <w:pPr>
        <w:pStyle w:val="newncpi"/>
        <w:spacing w:before="0" w:beforeAutospacing="0" w:after="0" w:afterAutospacing="0" w:line="360" w:lineRule="auto"/>
        <w:ind w:firstLine="709"/>
        <w:jc w:val="both"/>
        <w:rPr>
          <w:rStyle w:val="msoins0"/>
          <w:color w:val="000000"/>
          <w:sz w:val="28"/>
          <w:szCs w:val="28"/>
          <w:lang w:val="ru-RU"/>
        </w:rPr>
      </w:pPr>
      <w:r w:rsidRPr="005F2F8A">
        <w:rPr>
          <w:rStyle w:val="msoins0"/>
          <w:color w:val="000000"/>
          <w:sz w:val="28"/>
          <w:szCs w:val="28"/>
          <w:lang w:val="ru-RU"/>
        </w:rPr>
        <w:t>Граждане, проживающие на территории зоны наблюдения, где существует возможность превышения основных пределов доз, имеют право на социальную защиту.</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Например, граждане, заболевшие и перенесшие лучевую болезнь, вызванную последствиями катастрофы на Чернобыльской АЭС, а также инвалиды, в отношении которых установлена причинная связь наступившей инвалидности с чернобыльской катастрофой, имеют право на:</w:t>
      </w:r>
      <w:bookmarkStart w:id="0" w:name="a1026"/>
      <w:bookmarkStart w:id="1" w:name="a28"/>
      <w:bookmarkStart w:id="2" w:name="a401"/>
      <w:bookmarkStart w:id="3" w:name="a412"/>
      <w:bookmarkStart w:id="4" w:name="a85"/>
      <w:bookmarkStart w:id="5" w:name="a203"/>
      <w:bookmarkEnd w:id="0"/>
      <w:bookmarkEnd w:id="1"/>
      <w:bookmarkEnd w:id="2"/>
      <w:bookmarkEnd w:id="3"/>
      <w:bookmarkEnd w:id="4"/>
      <w:bookmarkEnd w:id="5"/>
    </w:p>
    <w:p w:rsidR="007038B9" w:rsidRPr="005F2F8A" w:rsidRDefault="007038B9" w:rsidP="000B17C4">
      <w:pPr>
        <w:pStyle w:val="newncpi"/>
        <w:numPr>
          <w:ilvl w:val="0"/>
          <w:numId w:val="9"/>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пользование при выходе на пенсию или перемене места работы медицинскими учреждениями, к которым они были прикреплены в период работы;</w:t>
      </w:r>
      <w:bookmarkStart w:id="6" w:name="a1027"/>
      <w:bookmarkStart w:id="7" w:name="a402"/>
      <w:bookmarkStart w:id="8" w:name="a406"/>
      <w:bookmarkStart w:id="9" w:name="a86"/>
      <w:bookmarkEnd w:id="6"/>
      <w:bookmarkEnd w:id="7"/>
      <w:bookmarkEnd w:id="8"/>
      <w:bookmarkEnd w:id="9"/>
    </w:p>
    <w:p w:rsidR="007038B9" w:rsidRPr="005F2F8A" w:rsidRDefault="007038B9" w:rsidP="000B17C4">
      <w:pPr>
        <w:pStyle w:val="newncpi"/>
        <w:numPr>
          <w:ilvl w:val="0"/>
          <w:numId w:val="9"/>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выплату пособия по временной нетрудоспособности в размере 100 процентов заработной платы независимо от непрерывного трудового стажа;</w:t>
      </w:r>
    </w:p>
    <w:p w:rsidR="007038B9" w:rsidRPr="005F2F8A" w:rsidRDefault="007038B9" w:rsidP="000B17C4">
      <w:pPr>
        <w:pStyle w:val="newncpi"/>
        <w:numPr>
          <w:ilvl w:val="0"/>
          <w:numId w:val="9"/>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выплату работающим инвалидам пособия по временной нетрудоспособности до</w:t>
      </w:r>
      <w:r w:rsidR="005F2F8A" w:rsidRPr="005F2F8A">
        <w:rPr>
          <w:sz w:val="28"/>
          <w:szCs w:val="28"/>
          <w:lang w:val="ru-RU"/>
        </w:rPr>
        <w:t xml:space="preserve"> </w:t>
      </w:r>
      <w:r w:rsidRPr="005F2F8A">
        <w:rPr>
          <w:sz w:val="28"/>
          <w:szCs w:val="28"/>
          <w:lang w:val="ru-RU"/>
        </w:rPr>
        <w:t>4 месяцев подряд или 5 месяцев в календарном году;</w:t>
      </w:r>
      <w:bookmarkStart w:id="10" w:name="a190"/>
      <w:bookmarkStart w:id="11" w:name="a87"/>
      <w:bookmarkEnd w:id="10"/>
      <w:bookmarkEnd w:id="11"/>
    </w:p>
    <w:p w:rsidR="007038B9" w:rsidRPr="005F2F8A" w:rsidRDefault="007038B9" w:rsidP="000B17C4">
      <w:pPr>
        <w:pStyle w:val="newncpi"/>
        <w:numPr>
          <w:ilvl w:val="0"/>
          <w:numId w:val="9"/>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определение вне очереди в учреждения социального обеспечения;</w:t>
      </w:r>
    </w:p>
    <w:p w:rsidR="007038B9" w:rsidRPr="005F2F8A" w:rsidRDefault="007038B9" w:rsidP="000B17C4">
      <w:pPr>
        <w:pStyle w:val="newncpi"/>
        <w:numPr>
          <w:ilvl w:val="0"/>
          <w:numId w:val="9"/>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внеочередное обслуживание в лечебно-профилактических учреждениях и аптеках;</w:t>
      </w:r>
      <w:bookmarkStart w:id="12" w:name="a1028"/>
      <w:bookmarkStart w:id="13" w:name="a842"/>
      <w:bookmarkEnd w:id="12"/>
      <w:bookmarkEnd w:id="13"/>
    </w:p>
    <w:p w:rsidR="007038B9" w:rsidRPr="005F2F8A" w:rsidRDefault="007038B9" w:rsidP="000B17C4">
      <w:pPr>
        <w:pStyle w:val="newncpi"/>
        <w:numPr>
          <w:ilvl w:val="0"/>
          <w:numId w:val="9"/>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внеочередное обеспечение детей местами в детских дошкольных учреждениях, независимо от ведомственной подчиненности, специализированных детских учреждениях лечебного и санаторного типа, пионерских и других оздоровительных лагерях;</w:t>
      </w:r>
      <w:bookmarkStart w:id="14" w:name="a1029"/>
      <w:bookmarkStart w:id="15" w:name="a88"/>
      <w:bookmarkEnd w:id="14"/>
      <w:bookmarkEnd w:id="15"/>
    </w:p>
    <w:p w:rsidR="007038B9" w:rsidRPr="005F2F8A" w:rsidRDefault="007038B9" w:rsidP="000B17C4">
      <w:pPr>
        <w:pStyle w:val="newncpi"/>
        <w:numPr>
          <w:ilvl w:val="0"/>
          <w:numId w:val="9"/>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использование ежегодного отпуска в удобное для них время, а также получение ежегодного дополнительного отпуска продолжительностью 14 календарных дней с сохранением заработной платы;</w:t>
      </w:r>
      <w:bookmarkStart w:id="16" w:name="a191"/>
      <w:bookmarkStart w:id="17" w:name="a751"/>
      <w:bookmarkEnd w:id="16"/>
      <w:bookmarkEnd w:id="17"/>
    </w:p>
    <w:p w:rsidR="007038B9" w:rsidRPr="007240C8" w:rsidRDefault="007038B9" w:rsidP="000B17C4">
      <w:pPr>
        <w:pStyle w:val="newncpi"/>
        <w:numPr>
          <w:ilvl w:val="0"/>
          <w:numId w:val="9"/>
        </w:numPr>
        <w:tabs>
          <w:tab w:val="left" w:pos="993"/>
        </w:tabs>
        <w:spacing w:before="0" w:beforeAutospacing="0" w:after="0" w:afterAutospacing="0" w:line="360" w:lineRule="auto"/>
        <w:ind w:left="0" w:firstLine="709"/>
        <w:jc w:val="both"/>
        <w:rPr>
          <w:sz w:val="28"/>
          <w:szCs w:val="28"/>
          <w:lang w:val="ru-RU"/>
        </w:rPr>
      </w:pPr>
      <w:r w:rsidRPr="007240C8">
        <w:rPr>
          <w:sz w:val="28"/>
          <w:szCs w:val="28"/>
          <w:lang w:val="ru-RU"/>
        </w:rPr>
        <w:t>преимущественное оставление на работе при сокращении штата или численности работников и трудоустройство при реорганизации или ликвидации предприятия, учреждения, организации. При отсутствии условий для продолжения трудовой деятельности этих лиц на том же предприятии, в учреждении, организации администрация обязана оказать им помощь в трудовом устройстве на другое предприятие, в учреждение, организацию</w:t>
      </w:r>
      <w:bookmarkStart w:id="18" w:name="a686"/>
      <w:bookmarkEnd w:id="18"/>
      <w:r w:rsidRPr="007240C8">
        <w:rPr>
          <w:sz w:val="28"/>
          <w:szCs w:val="28"/>
          <w:lang w:val="ru-RU"/>
        </w:rPr>
        <w:t xml:space="preserve"> [9;ст.18]</w:t>
      </w:r>
      <w:r w:rsidR="007240C8" w:rsidRPr="007240C8">
        <w:rPr>
          <w:sz w:val="28"/>
          <w:szCs w:val="28"/>
          <w:lang w:val="ru-RU"/>
        </w:rPr>
        <w:t xml:space="preserve"> </w:t>
      </w:r>
      <w:r w:rsidRPr="007240C8">
        <w:rPr>
          <w:sz w:val="28"/>
          <w:szCs w:val="28"/>
          <w:lang w:val="ru-RU"/>
        </w:rPr>
        <w:t>и другие права в соответствии с Законом Республики Беларусь «О социальной защите граждан, пострадавших от катастрофы на Чернобыльской АЭС».</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Вместе с тем граждане Республики Беларусь, иностранные граждане и лица без гражданства обязаны:</w:t>
      </w:r>
    </w:p>
    <w:p w:rsidR="007038B9" w:rsidRPr="005F2F8A" w:rsidRDefault="007038B9" w:rsidP="000B17C4">
      <w:pPr>
        <w:pStyle w:val="newncpi"/>
        <w:numPr>
          <w:ilvl w:val="0"/>
          <w:numId w:val="10"/>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соблюдать требования по обеспечению радиационной безопасности;</w:t>
      </w:r>
    </w:p>
    <w:p w:rsidR="007038B9" w:rsidRPr="005F2F8A" w:rsidRDefault="007038B9" w:rsidP="000B17C4">
      <w:pPr>
        <w:pStyle w:val="newncpi"/>
        <w:numPr>
          <w:ilvl w:val="0"/>
          <w:numId w:val="10"/>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принимать участие в реализации мероприятий по обеспечению радиационной безопасности;</w:t>
      </w:r>
    </w:p>
    <w:p w:rsidR="007038B9" w:rsidRPr="005F2F8A" w:rsidRDefault="007038B9" w:rsidP="000B17C4">
      <w:pPr>
        <w:pStyle w:val="newncpi"/>
        <w:numPr>
          <w:ilvl w:val="0"/>
          <w:numId w:val="10"/>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выполнять требования государственных органов, осуществляющих управление, надзор и контроль в области радиационной безопасности.</w:t>
      </w:r>
    </w:p>
    <w:p w:rsidR="007038B9" w:rsidRPr="005F2F8A" w:rsidRDefault="007038B9" w:rsidP="000B17C4">
      <w:pPr>
        <w:pStyle w:val="newncpi"/>
        <w:numPr>
          <w:ilvl w:val="0"/>
          <w:numId w:val="10"/>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 xml:space="preserve"> Ликвидация последствий радиационных аварий на территории Республики Беларусь осуществляется в рамках Государственной системы предупреждения и ликвидации чрезвычайных ситуаций (ГСЧС). </w:t>
      </w:r>
      <w:r w:rsidRPr="005F2F8A">
        <w:rPr>
          <w:sz w:val="28"/>
          <w:szCs w:val="28"/>
        </w:rPr>
        <w:t>[13;</w:t>
      </w:r>
      <w:r w:rsidRPr="005F2F8A">
        <w:rPr>
          <w:sz w:val="28"/>
          <w:szCs w:val="28"/>
          <w:lang w:val="ru-RU"/>
        </w:rPr>
        <w:t>с.465-466</w:t>
      </w:r>
      <w:r w:rsidRPr="005F2F8A">
        <w:rPr>
          <w:sz w:val="28"/>
          <w:szCs w:val="28"/>
        </w:rPr>
        <w:t>]</w:t>
      </w:r>
    </w:p>
    <w:p w:rsidR="007038B9" w:rsidRPr="005F2F8A" w:rsidRDefault="007038B9" w:rsidP="000B17C4">
      <w:pPr>
        <w:pStyle w:val="newncpi"/>
        <w:tabs>
          <w:tab w:val="left" w:pos="993"/>
        </w:tabs>
        <w:spacing w:before="0" w:beforeAutospacing="0" w:after="0" w:afterAutospacing="0" w:line="360" w:lineRule="auto"/>
        <w:ind w:firstLine="709"/>
        <w:jc w:val="both"/>
        <w:rPr>
          <w:sz w:val="28"/>
          <w:szCs w:val="28"/>
          <w:lang w:val="ru-RU"/>
        </w:rPr>
      </w:pPr>
      <w:r w:rsidRPr="005F2F8A">
        <w:rPr>
          <w:sz w:val="28"/>
          <w:szCs w:val="28"/>
          <w:lang w:val="ru-RU"/>
        </w:rPr>
        <w:t>Основными задачами ГСЧС являются:</w:t>
      </w:r>
    </w:p>
    <w:p w:rsidR="007038B9" w:rsidRPr="005F2F8A" w:rsidRDefault="007038B9" w:rsidP="000B17C4">
      <w:pPr>
        <w:pStyle w:val="newncpi"/>
        <w:numPr>
          <w:ilvl w:val="0"/>
          <w:numId w:val="1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Разработка и реализация правовых и экономических норм по обеспечению защиты населения и территорий от чрезвычайных ситуаций;</w:t>
      </w:r>
    </w:p>
    <w:p w:rsidR="007038B9" w:rsidRPr="005F2F8A" w:rsidRDefault="007038B9" w:rsidP="000B17C4">
      <w:pPr>
        <w:pStyle w:val="newncpi"/>
        <w:numPr>
          <w:ilvl w:val="0"/>
          <w:numId w:val="1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7038B9" w:rsidRPr="005F2F8A" w:rsidRDefault="007038B9" w:rsidP="000B17C4">
      <w:pPr>
        <w:pStyle w:val="newncpi"/>
        <w:numPr>
          <w:ilvl w:val="0"/>
          <w:numId w:val="1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7038B9" w:rsidRPr="005F2F8A" w:rsidRDefault="007038B9" w:rsidP="000B17C4">
      <w:pPr>
        <w:pStyle w:val="newncpi"/>
        <w:numPr>
          <w:ilvl w:val="0"/>
          <w:numId w:val="1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Ликвидация чрезвычайных ситуаций, и др.[13;с.469]</w:t>
      </w:r>
    </w:p>
    <w:p w:rsidR="007038B9" w:rsidRDefault="00C3395C" w:rsidP="00C3395C">
      <w:pPr>
        <w:pStyle w:val="newncpi"/>
        <w:spacing w:before="0" w:beforeAutospacing="0" w:after="0" w:afterAutospacing="0" w:line="360" w:lineRule="auto"/>
        <w:ind w:firstLine="709"/>
        <w:jc w:val="both"/>
        <w:rPr>
          <w:sz w:val="28"/>
          <w:szCs w:val="28"/>
          <w:lang w:val="ru-RU"/>
        </w:rPr>
      </w:pPr>
      <w:r>
        <w:rPr>
          <w:sz w:val="28"/>
          <w:szCs w:val="28"/>
          <w:lang w:val="ru-RU"/>
        </w:rPr>
        <w:br w:type="page"/>
        <w:t xml:space="preserve">2. </w:t>
      </w:r>
      <w:r w:rsidR="007038B9" w:rsidRPr="005F2F8A">
        <w:rPr>
          <w:sz w:val="28"/>
          <w:szCs w:val="28"/>
          <w:lang w:val="ru-RU"/>
        </w:rPr>
        <w:t>Государственный контроль за использованием и охраной лесов</w:t>
      </w:r>
    </w:p>
    <w:p w:rsidR="007240C8" w:rsidRPr="005F2F8A" w:rsidRDefault="007240C8" w:rsidP="000B17C4">
      <w:pPr>
        <w:pStyle w:val="newncpi"/>
        <w:spacing w:before="0" w:beforeAutospacing="0" w:after="0" w:afterAutospacing="0" w:line="360" w:lineRule="auto"/>
        <w:ind w:left="1777"/>
        <w:jc w:val="both"/>
        <w:rPr>
          <w:sz w:val="28"/>
          <w:szCs w:val="28"/>
          <w:lang w:val="ru-RU"/>
        </w:rPr>
      </w:pP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Лес – это охраняемый законом природный объект, составная часть окружающей природной среды, представляющая собой совокупность естественной и искусственно созданной древесно-кустарниковой растительности, напочвенного покрова, животных и микроорганизмов, образующая лесной биоценз и используемая в хозяйственных, рекреационных, оздоровительных, санитарно-гигиенических, научно-исследовательских и других целях.[13;с.263]</w:t>
      </w:r>
    </w:p>
    <w:p w:rsidR="007240C8" w:rsidRDefault="007038B9" w:rsidP="000B17C4">
      <w:pPr>
        <w:pStyle w:val="newncpi"/>
        <w:widowControl w:val="0"/>
        <w:spacing w:before="0" w:beforeAutospacing="0" w:after="0" w:afterAutospacing="0" w:line="360" w:lineRule="auto"/>
        <w:ind w:firstLine="709"/>
        <w:jc w:val="both"/>
        <w:rPr>
          <w:sz w:val="28"/>
          <w:szCs w:val="28"/>
          <w:lang w:val="ru-RU"/>
        </w:rPr>
      </w:pPr>
      <w:r w:rsidRPr="005F2F8A">
        <w:rPr>
          <w:sz w:val="28"/>
          <w:szCs w:val="28"/>
          <w:lang w:val="ru-RU"/>
        </w:rPr>
        <w:t>Лесной фонд образуют леса и покрытые ими земли, а также лесные земли, не покрытые лесом, и нелесные земли.</w:t>
      </w:r>
    </w:p>
    <w:p w:rsidR="007038B9" w:rsidRPr="005F2F8A" w:rsidRDefault="007038B9" w:rsidP="000B17C4">
      <w:pPr>
        <w:pStyle w:val="newncpi"/>
        <w:widowControl w:val="0"/>
        <w:spacing w:before="0" w:beforeAutospacing="0" w:after="0" w:afterAutospacing="0" w:line="360" w:lineRule="auto"/>
        <w:ind w:firstLine="709"/>
        <w:jc w:val="both"/>
        <w:rPr>
          <w:sz w:val="28"/>
          <w:szCs w:val="28"/>
          <w:lang w:val="ru-RU"/>
        </w:rPr>
      </w:pPr>
      <w:r w:rsidRPr="005F2F8A">
        <w:rPr>
          <w:sz w:val="28"/>
          <w:szCs w:val="28"/>
          <w:lang w:val="ru-RU"/>
        </w:rPr>
        <w:t>Границы лесного фонда определяются путем отграничения земель лесного фонда от земель иных категорий в порядке, определяемом нормативными правовыми актами Республики Беларусь.[3;ст.14]</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В лесной фонд не входят:</w:t>
      </w:r>
    </w:p>
    <w:p w:rsidR="007038B9" w:rsidRPr="005F2F8A" w:rsidRDefault="007038B9" w:rsidP="000B17C4">
      <w:pPr>
        <w:pStyle w:val="newncpi"/>
        <w:numPr>
          <w:ilvl w:val="0"/>
          <w:numId w:val="13"/>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единичные деревья, их группы, а также иная древесно-кустарниковая растительность (насаждения), в том числе полезащитные лесные полосы, расположенные на землях сельскохозяйственного назначения;</w:t>
      </w:r>
    </w:p>
    <w:p w:rsidR="007038B9" w:rsidRPr="005F2F8A" w:rsidRDefault="007038B9" w:rsidP="000B17C4">
      <w:pPr>
        <w:pStyle w:val="newncpi"/>
        <w:numPr>
          <w:ilvl w:val="0"/>
          <w:numId w:val="13"/>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единичные деревья, их группы, а также иная древесно-кустарниковая растительность (насаждения) в пределах полос отвода железных и автомобильных дорог, иных транспортных и коммуникационных линий и каналов;</w:t>
      </w:r>
    </w:p>
    <w:p w:rsidR="007038B9" w:rsidRPr="005F2F8A" w:rsidRDefault="007038B9" w:rsidP="000B17C4">
      <w:pPr>
        <w:pStyle w:val="newncpi"/>
        <w:numPr>
          <w:ilvl w:val="0"/>
          <w:numId w:val="13"/>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единичные деревья, их группы, а также иная древесно-кустарниковая растительность (насаждения) на землях оздоровительных учреждений, населенных пунктов (за исключением городских лесов), на земельных участках, предоставленных гражданам для ведения коллективного садоводства и дачного строительства, личного подсобного хозяйства, строительства и обслуживания жилых домов.</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Обращение с древесно-кустарниковой растительностью (насаждениями), не входящей в лесной фонд, регулируется законодательством Республики Беларусь о растительном мире и иным законодательством Республики Беларусь.[3;ст.15]</w:t>
      </w:r>
    </w:p>
    <w:p w:rsidR="007038B9" w:rsidRPr="005F2F8A" w:rsidRDefault="007038B9" w:rsidP="000B17C4">
      <w:pPr>
        <w:spacing w:after="0" w:line="360" w:lineRule="auto"/>
        <w:ind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Под государственным управлением в области использования, охраны, защиты лесного фонда и воспроизводства лесов понимается деятельность соответствующих государственных органов, направленная на обеспечение эффективности в указанной сфере, а также режима законности в данных отношениях.[13;</w:t>
      </w:r>
      <w:r w:rsidRPr="005F2F8A">
        <w:rPr>
          <w:rFonts w:ascii="Times New Roman" w:hAnsi="Times New Roman"/>
          <w:color w:val="000000"/>
          <w:sz w:val="28"/>
          <w:szCs w:val="28"/>
          <w:lang w:eastAsia="ru-RU"/>
        </w:rPr>
        <w:t>c</w:t>
      </w:r>
      <w:r w:rsidRPr="005F2F8A">
        <w:rPr>
          <w:rFonts w:ascii="Times New Roman" w:hAnsi="Times New Roman"/>
          <w:color w:val="000000"/>
          <w:sz w:val="28"/>
          <w:szCs w:val="28"/>
          <w:lang w:val="ru-RU" w:eastAsia="ru-RU"/>
        </w:rPr>
        <w:t>.270]</w:t>
      </w:r>
    </w:p>
    <w:p w:rsidR="007038B9" w:rsidRPr="005F2F8A" w:rsidRDefault="007038B9" w:rsidP="000B17C4">
      <w:pPr>
        <w:spacing w:after="0" w:line="360" w:lineRule="auto"/>
        <w:ind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Государственное управление в области использования, охраны, защиты лесного фонда и воспроизводства лесов осуществляют Президент Республики Беларусь, Правительство Республики Беларусь, специально уполномоченный республиканский орган государственного управления в области использования, охраны, защиты лесного фонда и воспроизводства лесов, местные Советы депутатов, исполнительные и распорядительные органы и другие государственные органы в соответствии с законодательными актами Республики Беларусь.</w:t>
      </w:r>
    </w:p>
    <w:p w:rsidR="007038B9" w:rsidRPr="005F2F8A" w:rsidRDefault="007038B9" w:rsidP="000B17C4">
      <w:pPr>
        <w:spacing w:after="0" w:line="360" w:lineRule="auto"/>
        <w:ind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Специально уполномоченный республиканский орган государственного управления в области использования, охраны, защиты лесного фонда и воспроизводства лесов осуществляет возложенные на него полномочия непосредственно и через свои территориальные органы.[3;ст.10 ЛК]</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color w:val="000000"/>
          <w:sz w:val="28"/>
          <w:szCs w:val="28"/>
          <w:lang w:val="ru-RU"/>
        </w:rPr>
        <w:t>Президент Республики Беларусь в области использования, охраны, защиты лесного фонда и воспроизводства лесов:</w:t>
      </w:r>
    </w:p>
    <w:p w:rsidR="007038B9" w:rsidRPr="005F2F8A" w:rsidRDefault="007038B9" w:rsidP="000B17C4">
      <w:pPr>
        <w:pStyle w:val="newncpi"/>
        <w:numPr>
          <w:ilvl w:val="0"/>
          <w:numId w:val="14"/>
        </w:numPr>
        <w:tabs>
          <w:tab w:val="left" w:pos="993"/>
        </w:tabs>
        <w:spacing w:before="0" w:beforeAutospacing="0" w:after="0" w:afterAutospacing="0" w:line="360" w:lineRule="auto"/>
        <w:ind w:left="0" w:firstLine="709"/>
        <w:jc w:val="both"/>
        <w:rPr>
          <w:sz w:val="28"/>
          <w:szCs w:val="28"/>
          <w:lang w:val="ru-RU"/>
        </w:rPr>
      </w:pPr>
      <w:r w:rsidRPr="005F2F8A">
        <w:rPr>
          <w:color w:val="000000"/>
          <w:sz w:val="28"/>
          <w:szCs w:val="28"/>
          <w:lang w:val="ru-RU"/>
        </w:rPr>
        <w:t>определяет единую государственную политику в области использования, охраны, защиты лесного фонда и воспроизводства лесов;</w:t>
      </w:r>
    </w:p>
    <w:p w:rsidR="007038B9" w:rsidRPr="005F2F8A" w:rsidRDefault="007038B9" w:rsidP="000B17C4">
      <w:pPr>
        <w:pStyle w:val="newncpi"/>
        <w:numPr>
          <w:ilvl w:val="0"/>
          <w:numId w:val="14"/>
        </w:numPr>
        <w:tabs>
          <w:tab w:val="left" w:pos="993"/>
        </w:tabs>
        <w:spacing w:before="0" w:beforeAutospacing="0" w:after="0" w:afterAutospacing="0" w:line="360" w:lineRule="auto"/>
        <w:ind w:left="0" w:firstLine="709"/>
        <w:jc w:val="both"/>
        <w:rPr>
          <w:sz w:val="28"/>
          <w:szCs w:val="28"/>
          <w:lang w:val="ru-RU"/>
        </w:rPr>
      </w:pPr>
      <w:r w:rsidRPr="005F2F8A">
        <w:rPr>
          <w:color w:val="000000"/>
          <w:sz w:val="28"/>
          <w:szCs w:val="28"/>
          <w:lang w:val="ru-RU"/>
        </w:rPr>
        <w:t>утверждает государственные программы по рациональному использованию, повышению продуктивности, сохранению и усилению средообразующих, водоохранных, защитных, санитарно-гигиенических, рекреационных и иных функций лесов, охране, защите лесного фонда и воспроизводству лесов;</w:t>
      </w:r>
    </w:p>
    <w:p w:rsidR="007038B9" w:rsidRPr="005F2F8A" w:rsidRDefault="007038B9" w:rsidP="000B17C4">
      <w:pPr>
        <w:pStyle w:val="newncpi"/>
        <w:numPr>
          <w:ilvl w:val="0"/>
          <w:numId w:val="14"/>
        </w:numPr>
        <w:tabs>
          <w:tab w:val="left" w:pos="993"/>
        </w:tabs>
        <w:spacing w:before="0" w:beforeAutospacing="0" w:after="0" w:afterAutospacing="0" w:line="360" w:lineRule="auto"/>
        <w:ind w:left="0" w:firstLine="709"/>
        <w:jc w:val="both"/>
        <w:rPr>
          <w:sz w:val="28"/>
          <w:szCs w:val="28"/>
          <w:lang w:val="ru-RU"/>
        </w:rPr>
      </w:pPr>
      <w:r w:rsidRPr="005F2F8A">
        <w:rPr>
          <w:color w:val="000000"/>
          <w:sz w:val="28"/>
          <w:szCs w:val="28"/>
          <w:lang w:val="ru-RU"/>
        </w:rPr>
        <w:t>устанавливает порядок распределения лесов на группы и категории защитности, перевода лесов из одной группы или категории защитности в другую, а также выделения особо защитных участков леса;</w:t>
      </w:r>
    </w:p>
    <w:p w:rsidR="007038B9" w:rsidRPr="005F2F8A" w:rsidRDefault="007038B9" w:rsidP="000B17C4">
      <w:pPr>
        <w:pStyle w:val="newncpi"/>
        <w:numPr>
          <w:ilvl w:val="0"/>
          <w:numId w:val="14"/>
        </w:numPr>
        <w:tabs>
          <w:tab w:val="left" w:pos="993"/>
        </w:tabs>
        <w:spacing w:before="0" w:beforeAutospacing="0" w:after="0" w:afterAutospacing="0" w:line="360" w:lineRule="auto"/>
        <w:ind w:left="0" w:firstLine="709"/>
        <w:jc w:val="both"/>
        <w:rPr>
          <w:sz w:val="28"/>
          <w:szCs w:val="28"/>
          <w:lang w:val="ru-RU"/>
        </w:rPr>
      </w:pPr>
      <w:r w:rsidRPr="005F2F8A">
        <w:rPr>
          <w:color w:val="000000"/>
          <w:sz w:val="28"/>
          <w:szCs w:val="28"/>
          <w:lang w:val="ru-RU"/>
        </w:rPr>
        <w:t>принимает решения об изъятии и предоставлении земельных участков из лесных земель лесного фонда для целей, не связанных с ведением лесного хозяйства;</w:t>
      </w:r>
    </w:p>
    <w:p w:rsidR="007038B9" w:rsidRPr="005F2F8A" w:rsidRDefault="007038B9" w:rsidP="000B17C4">
      <w:pPr>
        <w:pStyle w:val="newncpi"/>
        <w:numPr>
          <w:ilvl w:val="0"/>
          <w:numId w:val="14"/>
        </w:numPr>
        <w:tabs>
          <w:tab w:val="left" w:pos="993"/>
        </w:tabs>
        <w:spacing w:before="0" w:beforeAutospacing="0" w:after="0" w:afterAutospacing="0" w:line="360" w:lineRule="auto"/>
        <w:ind w:left="0" w:firstLine="709"/>
        <w:jc w:val="both"/>
        <w:rPr>
          <w:sz w:val="28"/>
          <w:szCs w:val="28"/>
          <w:lang w:val="ru-RU"/>
        </w:rPr>
      </w:pPr>
      <w:r w:rsidRPr="005F2F8A">
        <w:rPr>
          <w:color w:val="000000"/>
          <w:sz w:val="28"/>
          <w:szCs w:val="28"/>
          <w:lang w:val="ru-RU"/>
        </w:rPr>
        <w:t>принимает решения об ограничении или приостановлении права пользования участками лесного фонда;</w:t>
      </w:r>
    </w:p>
    <w:p w:rsidR="007038B9" w:rsidRPr="005F2F8A" w:rsidRDefault="007038B9" w:rsidP="000B17C4">
      <w:pPr>
        <w:pStyle w:val="newncpi"/>
        <w:numPr>
          <w:ilvl w:val="0"/>
          <w:numId w:val="14"/>
        </w:numPr>
        <w:tabs>
          <w:tab w:val="left" w:pos="993"/>
        </w:tabs>
        <w:spacing w:before="0" w:beforeAutospacing="0" w:after="0" w:afterAutospacing="0" w:line="360" w:lineRule="auto"/>
        <w:ind w:left="0" w:firstLine="709"/>
        <w:jc w:val="both"/>
        <w:rPr>
          <w:sz w:val="28"/>
          <w:szCs w:val="28"/>
          <w:lang w:val="ru-RU"/>
        </w:rPr>
      </w:pPr>
      <w:r w:rsidRPr="005F2F8A">
        <w:rPr>
          <w:color w:val="000000"/>
          <w:sz w:val="28"/>
          <w:szCs w:val="28"/>
          <w:lang w:val="ru-RU"/>
        </w:rPr>
        <w:t>устанавливает порядок создания государственной лесной охраны Республики Беларусь;</w:t>
      </w:r>
    </w:p>
    <w:p w:rsidR="007038B9" w:rsidRPr="005F2F8A" w:rsidRDefault="007038B9" w:rsidP="000B17C4">
      <w:pPr>
        <w:pStyle w:val="newncpi"/>
        <w:numPr>
          <w:ilvl w:val="0"/>
          <w:numId w:val="14"/>
        </w:numPr>
        <w:tabs>
          <w:tab w:val="left" w:pos="993"/>
        </w:tabs>
        <w:spacing w:before="0" w:beforeAutospacing="0" w:after="0" w:afterAutospacing="0" w:line="360" w:lineRule="auto"/>
        <w:ind w:left="0" w:firstLine="709"/>
        <w:jc w:val="both"/>
        <w:rPr>
          <w:color w:val="000000"/>
          <w:sz w:val="28"/>
          <w:szCs w:val="28"/>
          <w:lang w:val="ru-RU"/>
        </w:rPr>
      </w:pPr>
      <w:r w:rsidRPr="005F2F8A">
        <w:rPr>
          <w:color w:val="000000"/>
          <w:sz w:val="28"/>
          <w:szCs w:val="28"/>
          <w:lang w:val="ru-RU"/>
        </w:rPr>
        <w:t>определяет перечень видов огнестрельного оружия и боеприпасов к нему для использования работниками государственной лесной охраны;</w:t>
      </w:r>
    </w:p>
    <w:p w:rsidR="007038B9" w:rsidRPr="005F2F8A" w:rsidRDefault="007038B9" w:rsidP="000B17C4">
      <w:pPr>
        <w:pStyle w:val="newncpi"/>
        <w:numPr>
          <w:ilvl w:val="0"/>
          <w:numId w:val="14"/>
        </w:numPr>
        <w:tabs>
          <w:tab w:val="left" w:pos="993"/>
        </w:tabs>
        <w:spacing w:before="0" w:beforeAutospacing="0" w:after="0" w:afterAutospacing="0" w:line="360" w:lineRule="auto"/>
        <w:ind w:left="0" w:firstLine="709"/>
        <w:jc w:val="both"/>
        <w:rPr>
          <w:color w:val="000000"/>
          <w:sz w:val="28"/>
          <w:szCs w:val="28"/>
          <w:lang w:val="ru-RU"/>
        </w:rPr>
      </w:pPr>
      <w:r w:rsidRPr="005F2F8A">
        <w:rPr>
          <w:color w:val="000000"/>
          <w:sz w:val="28"/>
          <w:szCs w:val="28"/>
          <w:lang w:val="ru-RU"/>
        </w:rPr>
        <w:t xml:space="preserve">осуществляет иные полномочия, возложенные на него Конституцией Республики Беларусь и законодательными актами Республики Беларусь. </w:t>
      </w:r>
      <w:r w:rsidRPr="005F2F8A">
        <w:rPr>
          <w:color w:val="000000"/>
          <w:sz w:val="28"/>
          <w:szCs w:val="28"/>
        </w:rPr>
        <w:t>[3;</w:t>
      </w:r>
      <w:r w:rsidRPr="005F2F8A">
        <w:rPr>
          <w:color w:val="000000"/>
          <w:sz w:val="28"/>
          <w:szCs w:val="28"/>
          <w:lang w:val="ru-RU"/>
        </w:rPr>
        <w:t>ст.10</w:t>
      </w:r>
      <w:r w:rsidRPr="005F2F8A">
        <w:rPr>
          <w:color w:val="000000"/>
          <w:sz w:val="28"/>
          <w:szCs w:val="28"/>
          <w:vertAlign w:val="superscript"/>
          <w:lang w:val="ru-RU"/>
        </w:rPr>
        <w:t>1</w:t>
      </w:r>
      <w:r w:rsidRPr="005F2F8A">
        <w:rPr>
          <w:color w:val="000000"/>
          <w:sz w:val="28"/>
          <w:szCs w:val="28"/>
          <w:lang w:val="ru-RU"/>
        </w:rPr>
        <w:t xml:space="preserve"> </w:t>
      </w:r>
      <w:r w:rsidRPr="005F2F8A">
        <w:rPr>
          <w:color w:val="000000"/>
          <w:sz w:val="28"/>
          <w:szCs w:val="28"/>
        </w:rPr>
        <w:t>]</w:t>
      </w:r>
    </w:p>
    <w:p w:rsidR="007038B9" w:rsidRPr="005F2F8A" w:rsidRDefault="007038B9" w:rsidP="000B17C4">
      <w:pPr>
        <w:tabs>
          <w:tab w:val="left" w:pos="993"/>
        </w:tabs>
        <w:spacing w:after="0" w:line="360" w:lineRule="auto"/>
        <w:ind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Правительство Республики Беларусь в области использования, охраны, защиты лесного фонда и воспроизводства лесов:</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обеспечивает реализацию государственной политики в области использования, охраны, защиты лесного фонда и воспроизводства лесов;</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реализует государственные программы по рациональному использованию, повышению продуктивности, сохранению и усилению средообразующих, водоохранных, защитных, санитарно-гигиенических, рекреационных и иных функций лесов, охране, защите лесного фонда и воспроизводству лесов, утвержденные Президентом Республики Беларусь;</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принимает в случаях, установленных законодательством Республики Беларусь, решения о передаче участков лесного фонда юридическим лицам для ведения лесного хозяйства и об их изъятии;</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принимает в порядке, установленном Президентом Республики Беларусь, решения о распределении лесов на группы и категории защитности, переводе лесов из одной группы или категории защитности в другую, а также о выделении особо защитных участков леса;</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принимает решения о предоставлении участков лесного фонда для нужд обороны, науки, образования и иных целей;</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sz w:val="28"/>
          <w:szCs w:val="28"/>
          <w:lang w:val="ru-RU" w:eastAsia="ru-RU"/>
        </w:rPr>
        <w:t>утверждает возраст рубок леса и Правила отпуска древесины на корню в лесах Республики Беларусь;</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утверждает формы лесорубочного билета, ордера и лесного билета, порядок их учета, хранения, заполнения и выдачи, если иное не установлено Президентом Республики Беларусь;</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определяет таксы на древесину на корню и живицу, а также размер минимальной платы за пользование участками лесного фонда, предоставленными для нужд охотничьего хозяйства;</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sz w:val="28"/>
          <w:szCs w:val="28"/>
          <w:lang w:val="ru-RU" w:eastAsia="ru-RU"/>
        </w:rPr>
        <w:t>определяет порядок ведения лесоустройства, государственного учета лесов, государственного лесного кадастра и мониторинга лесов;</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устанавливает порядок осуществления государственного контроля за состоянием, использованием, охраной, защитой лесного фонда и воспроизводством лесов;</w:t>
      </w:r>
    </w:p>
    <w:p w:rsidR="007038B9" w:rsidRPr="005F2F8A" w:rsidRDefault="007038B9" w:rsidP="000B17C4">
      <w:pPr>
        <w:pStyle w:val="a4"/>
        <w:numPr>
          <w:ilvl w:val="0"/>
          <w:numId w:val="15"/>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 xml:space="preserve">осуществляет иные полномочия в области использования, охраны, защиты лесного фонда и воспроизводства лесов в соответствии с нормативными правовыми актами Республики Беларусь. </w:t>
      </w:r>
      <w:r w:rsidRPr="005F2F8A">
        <w:rPr>
          <w:rFonts w:ascii="Times New Roman" w:hAnsi="Times New Roman"/>
          <w:color w:val="000000"/>
          <w:sz w:val="28"/>
          <w:szCs w:val="28"/>
          <w:lang w:eastAsia="ru-RU"/>
        </w:rPr>
        <w:t>[3;</w:t>
      </w:r>
      <w:r w:rsidRPr="005F2F8A">
        <w:rPr>
          <w:rFonts w:ascii="Times New Roman" w:hAnsi="Times New Roman"/>
          <w:color w:val="000000"/>
          <w:sz w:val="28"/>
          <w:szCs w:val="28"/>
          <w:lang w:val="ru-RU" w:eastAsia="ru-RU"/>
        </w:rPr>
        <w:t>ст.11</w:t>
      </w:r>
      <w:r w:rsidRPr="005F2F8A">
        <w:rPr>
          <w:rFonts w:ascii="Times New Roman" w:hAnsi="Times New Roman"/>
          <w:color w:val="000000"/>
          <w:sz w:val="28"/>
          <w:szCs w:val="28"/>
          <w:lang w:eastAsia="ru-RU"/>
        </w:rPr>
        <w:t>]</w:t>
      </w:r>
    </w:p>
    <w:p w:rsidR="007038B9" w:rsidRPr="005F2F8A" w:rsidRDefault="007038B9" w:rsidP="000B17C4">
      <w:pPr>
        <w:spacing w:after="0" w:line="360" w:lineRule="auto"/>
        <w:ind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Специально уполномоченный республиканский орган государственного управления в области использования, охраны, защиты лесного фонда и воспроизводства лесов – Министерство лесного хозяйства Республики Беларусь – в</w:t>
      </w:r>
      <w:r w:rsidR="005F2F8A" w:rsidRPr="005F2F8A">
        <w:rPr>
          <w:rFonts w:ascii="Times New Roman" w:hAnsi="Times New Roman"/>
          <w:color w:val="000000"/>
          <w:sz w:val="28"/>
          <w:szCs w:val="28"/>
          <w:lang w:val="ru-RU" w:eastAsia="ru-RU"/>
        </w:rPr>
        <w:t xml:space="preserve"> </w:t>
      </w:r>
      <w:r w:rsidRPr="005F2F8A">
        <w:rPr>
          <w:rFonts w:ascii="Times New Roman" w:hAnsi="Times New Roman"/>
          <w:color w:val="000000"/>
          <w:sz w:val="28"/>
          <w:szCs w:val="28"/>
          <w:lang w:val="ru-RU" w:eastAsia="ru-RU"/>
        </w:rPr>
        <w:t>пределах своей компетенции:</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проводит единую государственную политику в области использования, охраны, защиты лесного фонда и воспроизводства лесов;</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разрабатывает государственные программы по рациональному использованию, повышению продуктивности, сохранению и усилению средообразующих, водоохранных, защитных, санитарно-гигиенических, рекреационных и иных функций лесов, охране, защите лесного фонда и воспроизводству лесов и организует их выполнение;</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проводит единую научно-техническую политику в области лесного хозяйства, координирует прикладные научные исследования по использованию, охране, защите лесного фонда и воспроизводству лесов;</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 xml:space="preserve">разрабатывает на научной основе нормативные правовые акты по ведению лесного хозяйства в лесном фонде; </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sz w:val="28"/>
          <w:szCs w:val="28"/>
          <w:lang w:val="ru-RU" w:eastAsia="ru-RU"/>
        </w:rPr>
        <w:t>по согласованию с Министерством природных ресурсов и охраны окружающей среды Республики Беларусь утверждает расчетную лесосеку;</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sz w:val="28"/>
          <w:szCs w:val="28"/>
          <w:lang w:val="ru-RU" w:eastAsia="ru-RU"/>
        </w:rPr>
        <w:t>определяет порядок проведения лесных аукционов;</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выдает в случаях и порядке, установленных законодательством Республики Беларусь о лицензировании, специальные разрешения (лицензии);</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принимает решения о предоставлении участков лесного фонда для осуществления лесопользования в случаях, предусмотренных настоящим Кодексом;</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sz w:val="28"/>
          <w:szCs w:val="28"/>
          <w:lang w:val="ru-RU" w:eastAsia="ru-RU"/>
        </w:rPr>
        <w:t>организует работы по ликвидации последствий стихийных бедствий в лесах, находящихся в его ведении;</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sz w:val="28"/>
          <w:szCs w:val="28"/>
          <w:lang w:val="ru-RU" w:eastAsia="ru-RU"/>
        </w:rPr>
        <w:t>утверждает Правила рубок леса, Правила подсочки и заготовки живицы, Правила заготовки второстепенных лесных ресурсов и осуществления побочного пользования и другие нормативные правовые акты;</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ведет государственный учет лесного фонда, государственный лесной кадастр и мониторинг лесов;</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организует ведение лесоустройства и охотоустройства, а также участвует в ведении государственных кадастров и мониторингов животного и растительного мира;</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осуществляет государственный контроль за состоянием, использованием, охраной, защитой лесного фонда и воспроизводством лесов;</w:t>
      </w:r>
    </w:p>
    <w:p w:rsidR="007038B9" w:rsidRPr="005F2F8A" w:rsidRDefault="007038B9" w:rsidP="000B17C4">
      <w:pPr>
        <w:pStyle w:val="a4"/>
        <w:numPr>
          <w:ilvl w:val="0"/>
          <w:numId w:val="16"/>
        </w:numPr>
        <w:tabs>
          <w:tab w:val="left" w:pos="993"/>
        </w:tabs>
        <w:spacing w:after="0" w:line="360" w:lineRule="auto"/>
        <w:ind w:left="0" w:firstLine="709"/>
        <w:jc w:val="both"/>
        <w:rPr>
          <w:rFonts w:ascii="Times New Roman" w:hAnsi="Times New Roman"/>
          <w:color w:val="000000"/>
          <w:sz w:val="28"/>
          <w:szCs w:val="28"/>
          <w:lang w:val="ru-RU" w:eastAsia="ru-RU"/>
        </w:rPr>
      </w:pPr>
      <w:r w:rsidRPr="005F2F8A">
        <w:rPr>
          <w:rFonts w:ascii="Times New Roman" w:hAnsi="Times New Roman"/>
          <w:color w:val="000000"/>
          <w:sz w:val="28"/>
          <w:szCs w:val="28"/>
          <w:lang w:val="ru-RU" w:eastAsia="ru-RU"/>
        </w:rPr>
        <w:t xml:space="preserve">осуществляет иные полномочия в области использования, охраны, защиты лесного фонда и воспроизводства лесов в соответствии с нормативными правовыми актами Республики Беларусь. </w:t>
      </w:r>
      <w:r w:rsidRPr="005F2F8A">
        <w:rPr>
          <w:rFonts w:ascii="Times New Roman" w:hAnsi="Times New Roman"/>
          <w:color w:val="000000"/>
          <w:sz w:val="28"/>
          <w:szCs w:val="28"/>
          <w:lang w:eastAsia="ru-RU"/>
        </w:rPr>
        <w:t>[3;</w:t>
      </w:r>
      <w:r w:rsidRPr="005F2F8A">
        <w:rPr>
          <w:rFonts w:ascii="Times New Roman" w:hAnsi="Times New Roman"/>
          <w:color w:val="000000"/>
          <w:sz w:val="28"/>
          <w:szCs w:val="28"/>
          <w:lang w:val="ru-RU" w:eastAsia="ru-RU"/>
        </w:rPr>
        <w:t>ст.12</w:t>
      </w:r>
      <w:r w:rsidRPr="005F2F8A">
        <w:rPr>
          <w:rFonts w:ascii="Times New Roman" w:hAnsi="Times New Roman"/>
          <w:color w:val="000000"/>
          <w:sz w:val="28"/>
          <w:szCs w:val="28"/>
          <w:lang w:eastAsia="ru-RU"/>
        </w:rPr>
        <w:t>]</w:t>
      </w:r>
    </w:p>
    <w:p w:rsidR="007038B9" w:rsidRPr="005F2F8A" w:rsidRDefault="007038B9" w:rsidP="000B17C4">
      <w:pPr>
        <w:tabs>
          <w:tab w:val="left" w:pos="993"/>
        </w:tabs>
        <w:spacing w:after="0" w:line="360" w:lineRule="auto"/>
        <w:ind w:firstLine="709"/>
        <w:jc w:val="both"/>
        <w:rPr>
          <w:rFonts w:ascii="Times New Roman" w:hAnsi="Times New Roman"/>
          <w:sz w:val="28"/>
          <w:szCs w:val="28"/>
          <w:lang w:val="ru-RU" w:eastAsia="ru-RU"/>
        </w:rPr>
      </w:pPr>
      <w:r w:rsidRPr="005F2F8A">
        <w:rPr>
          <w:rFonts w:ascii="Times New Roman" w:hAnsi="Times New Roman"/>
          <w:sz w:val="28"/>
          <w:szCs w:val="28"/>
          <w:lang w:val="ru-RU" w:eastAsia="ru-RU"/>
        </w:rPr>
        <w:t>Местные Советы депутатов в пределах своей компетенции:</w:t>
      </w:r>
    </w:p>
    <w:p w:rsidR="007038B9" w:rsidRPr="005F2F8A" w:rsidRDefault="007038B9" w:rsidP="000B17C4">
      <w:pPr>
        <w:numPr>
          <w:ilvl w:val="0"/>
          <w:numId w:val="17"/>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утверждают местные программы и мероприятия по рациональному использованию, охране, защите лесного фонда и воспроизводству лесов;</w:t>
      </w:r>
    </w:p>
    <w:p w:rsidR="007038B9" w:rsidRPr="005F2F8A" w:rsidRDefault="007038B9" w:rsidP="000B17C4">
      <w:pPr>
        <w:numPr>
          <w:ilvl w:val="0"/>
          <w:numId w:val="17"/>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принимают решения об отмене решений местных исполнительных и распорядительных органов о передаче участков лесного фонда в пользование, в том числе в аренду, переводе лесов из одной категории защитности в другую в случаях их несоответствия требованиям законодательных актов Республики Беларусь;</w:t>
      </w:r>
    </w:p>
    <w:p w:rsidR="007038B9" w:rsidRPr="005F2F8A" w:rsidRDefault="007038B9" w:rsidP="000B17C4">
      <w:pPr>
        <w:numPr>
          <w:ilvl w:val="0"/>
          <w:numId w:val="17"/>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осуществляют контроль за использованием лесного фонда;</w:t>
      </w:r>
    </w:p>
    <w:p w:rsidR="007038B9" w:rsidRPr="005F2F8A" w:rsidRDefault="007038B9" w:rsidP="000B17C4">
      <w:pPr>
        <w:numPr>
          <w:ilvl w:val="0"/>
          <w:numId w:val="17"/>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осуществляют иные полномочия в области использования, охраны, защиты лесного фонда и воспроизводства лесов в соответствии с нормативными правовыми актами Республики Беларусь.</w:t>
      </w:r>
    </w:p>
    <w:p w:rsidR="007038B9" w:rsidRPr="005F2F8A" w:rsidRDefault="007038B9" w:rsidP="000B17C4">
      <w:pPr>
        <w:tabs>
          <w:tab w:val="left" w:pos="993"/>
        </w:tabs>
        <w:spacing w:after="0" w:line="360" w:lineRule="auto"/>
        <w:ind w:firstLine="709"/>
        <w:jc w:val="both"/>
        <w:rPr>
          <w:rFonts w:ascii="Times New Roman" w:hAnsi="Times New Roman"/>
          <w:sz w:val="28"/>
          <w:szCs w:val="28"/>
          <w:lang w:val="ru-RU" w:eastAsia="ru-RU"/>
        </w:rPr>
      </w:pPr>
      <w:r w:rsidRPr="005F2F8A">
        <w:rPr>
          <w:rFonts w:ascii="Times New Roman" w:hAnsi="Times New Roman"/>
          <w:sz w:val="28"/>
          <w:szCs w:val="28"/>
          <w:lang w:val="ru-RU" w:eastAsia="ru-RU"/>
        </w:rPr>
        <w:t>Местные исполнительные и распорядительные органы в пределах своей компетенции:</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организуют разработку и реализацию местных программ и мероприятий по рациональному использованию, охране, защите лесного фонда и воспроизводству лесов;</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утверждают таксы за побочные лесные пользования и заготовку второстепенных лесных ресурсов, а также за пользование участками лесного фонда в культурно-оздоровительных, туристических, иных рекреационных и (или) спортивных целях;</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принимают по согласованию со специально уполномоченным республиканским органом государственного управления в области использования, охраны, защиты лесного фонда и воспроизводства лесов и Министерством природных ресурсов и охраны окружающей среды Республики Беларусь решения о передаче в аренду участков лесного фонда в порядке, установленном законодательством Республики Беларусь;</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принимают в порядке, установленном Президентом Республики Беларусь, решения о переводе лесов из одной категории защитности в другую;</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утверждают перечень особо защитных участков лесного фонда;</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принимают в порядке, установленном законодательными актами, решения об изъятии и предоставлении земельных участков, относящихся к землям лесного фонда, за исключением лесных земель лесного фонда для целей, не связанных с ведением лесного хозяйства;</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sz w:val="28"/>
          <w:szCs w:val="28"/>
          <w:lang w:val="ru-RU" w:eastAsia="ru-RU"/>
        </w:rPr>
        <w:t>совместно с юридическими лицами, ведущими лесное хозяйство, организуют проведение аукционов на осуществление лесопользования;</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sz w:val="28"/>
          <w:szCs w:val="28"/>
          <w:lang w:val="ru-RU" w:eastAsia="ru-RU"/>
        </w:rPr>
        <w:t>принимают решения об ограничении, приостановлении или прекращении лесопользования юридическими и физическими лицами;</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принимают решения об ограничении посещения лесов гражданами при высокой пожарной опасности, а также при стихийных бедствиях в лесах;</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sz w:val="28"/>
          <w:szCs w:val="28"/>
          <w:lang w:val="ru-RU" w:eastAsia="ru-RU"/>
        </w:rPr>
        <w:t>организуют работы по благоустройству, охране и защите городских лесов и зеленых зон;</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информируют граждан об изъятии и предоставлении земельных участков, относящихся к землям лесного фонда для размещения объектов, деятельность которых затрагивает их интересы;</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осуществляют контроль за использованием лесного фонда;</w:t>
      </w:r>
    </w:p>
    <w:p w:rsidR="007038B9" w:rsidRPr="005F2F8A" w:rsidRDefault="007038B9" w:rsidP="000B17C4">
      <w:pPr>
        <w:numPr>
          <w:ilvl w:val="0"/>
          <w:numId w:val="18"/>
        </w:numPr>
        <w:tabs>
          <w:tab w:val="left" w:pos="993"/>
        </w:tabs>
        <w:spacing w:after="0" w:line="360" w:lineRule="auto"/>
        <w:ind w:left="0" w:firstLine="709"/>
        <w:jc w:val="both"/>
        <w:rPr>
          <w:rFonts w:ascii="Times New Roman" w:hAnsi="Times New Roman"/>
          <w:sz w:val="28"/>
          <w:szCs w:val="28"/>
          <w:lang w:val="ru-RU" w:eastAsia="ru-RU"/>
        </w:rPr>
      </w:pPr>
      <w:r w:rsidRPr="005F2F8A">
        <w:rPr>
          <w:rFonts w:ascii="Times New Roman" w:hAnsi="Times New Roman"/>
          <w:color w:val="000000"/>
          <w:sz w:val="28"/>
          <w:szCs w:val="28"/>
          <w:lang w:val="ru-RU" w:eastAsia="ru-RU"/>
        </w:rPr>
        <w:t>осуществляют иные полномочия в области использования, охраны, защиты лесного фонда и воспроизводства лесов в соответствии с нормативными правовыми актами Республики Беларусь.[3;ст13]</w:t>
      </w:r>
    </w:p>
    <w:p w:rsidR="007240C8" w:rsidRDefault="007038B9" w:rsidP="000B17C4">
      <w:pPr>
        <w:pStyle w:val="Style3"/>
        <w:spacing w:line="360" w:lineRule="auto"/>
        <w:ind w:firstLine="709"/>
        <w:rPr>
          <w:rStyle w:val="FontStyle14"/>
          <w:rFonts w:ascii="Times New Roman" w:hAnsi="Times New Roman" w:cs="Times New Roman"/>
          <w:sz w:val="28"/>
          <w:szCs w:val="28"/>
        </w:rPr>
      </w:pPr>
      <w:r w:rsidRPr="005F2F8A">
        <w:rPr>
          <w:rStyle w:val="FontStyle13"/>
          <w:rFonts w:ascii="Times New Roman" w:hAnsi="Times New Roman" w:cs="Times New Roman"/>
          <w:i w:val="0"/>
          <w:sz w:val="28"/>
          <w:szCs w:val="28"/>
        </w:rPr>
        <w:t xml:space="preserve">Контроль за состоянием, использованием, охраной, защитой государственного лесного фонда и воспроизводством лесов </w:t>
      </w:r>
      <w:r w:rsidRPr="005F2F8A">
        <w:rPr>
          <w:rStyle w:val="FontStyle14"/>
          <w:rFonts w:ascii="Times New Roman" w:hAnsi="Times New Roman" w:cs="Times New Roman"/>
          <w:sz w:val="28"/>
          <w:szCs w:val="28"/>
        </w:rPr>
        <w:t>представляет собой деятельность компетентных государственных органов, общественных объединений и органов территориального общественного самоуправления, направленную на организацию наблюдения и учета лесного фонда, проверки соблюдения всеми лесопользователями правил ведения лесного хозяйства, установленного порядка пользования лесами, их учета и охраны, а также иных норм, предусмотренных лесным законодательством.</w:t>
      </w:r>
    </w:p>
    <w:p w:rsidR="007038B9" w:rsidRPr="005F2F8A" w:rsidRDefault="007038B9" w:rsidP="000B17C4">
      <w:pPr>
        <w:pStyle w:val="Style3"/>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В зависимости от субъектов деятельности контроль за использованием и охраной лесов можно подразделить на:</w:t>
      </w:r>
    </w:p>
    <w:p w:rsidR="007038B9" w:rsidRPr="005F2F8A" w:rsidRDefault="007038B9" w:rsidP="000B17C4">
      <w:pPr>
        <w:pStyle w:val="Style5"/>
        <w:widowControl/>
        <w:numPr>
          <w:ilvl w:val="0"/>
          <w:numId w:val="19"/>
        </w:numPr>
        <w:tabs>
          <w:tab w:val="left" w:pos="518"/>
        </w:tabs>
        <w:spacing w:line="360" w:lineRule="auto"/>
        <w:ind w:firstLine="709"/>
        <w:jc w:val="both"/>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государственный;</w:t>
      </w:r>
    </w:p>
    <w:p w:rsidR="007038B9" w:rsidRPr="005F2F8A" w:rsidRDefault="007038B9" w:rsidP="000B17C4">
      <w:pPr>
        <w:pStyle w:val="Style5"/>
        <w:widowControl/>
        <w:numPr>
          <w:ilvl w:val="0"/>
          <w:numId w:val="19"/>
        </w:numPr>
        <w:tabs>
          <w:tab w:val="left" w:pos="518"/>
        </w:tabs>
        <w:spacing w:line="360" w:lineRule="auto"/>
        <w:ind w:firstLine="709"/>
        <w:jc w:val="both"/>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ведомственный;</w:t>
      </w:r>
    </w:p>
    <w:p w:rsidR="007038B9" w:rsidRPr="005F2F8A" w:rsidRDefault="007038B9" w:rsidP="000B17C4">
      <w:pPr>
        <w:pStyle w:val="Style5"/>
        <w:widowControl/>
        <w:numPr>
          <w:ilvl w:val="0"/>
          <w:numId w:val="19"/>
        </w:numPr>
        <w:tabs>
          <w:tab w:val="left" w:pos="518"/>
        </w:tabs>
        <w:spacing w:line="360" w:lineRule="auto"/>
        <w:ind w:firstLine="709"/>
        <w:jc w:val="both"/>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общественный.</w:t>
      </w:r>
      <w:r w:rsidRPr="005F2F8A">
        <w:rPr>
          <w:rStyle w:val="FontStyle14"/>
          <w:rFonts w:ascii="Times New Roman" w:hAnsi="Times New Roman" w:cs="Times New Roman"/>
          <w:sz w:val="28"/>
          <w:szCs w:val="28"/>
          <w:lang w:val="en-US"/>
        </w:rPr>
        <w:t>[13;</w:t>
      </w:r>
      <w:r w:rsidRPr="005F2F8A">
        <w:rPr>
          <w:rStyle w:val="FontStyle14"/>
          <w:rFonts w:ascii="Times New Roman" w:hAnsi="Times New Roman" w:cs="Times New Roman"/>
          <w:sz w:val="28"/>
          <w:szCs w:val="28"/>
        </w:rPr>
        <w:t>с.276</w:t>
      </w:r>
      <w:r w:rsidRPr="005F2F8A">
        <w:rPr>
          <w:rStyle w:val="FontStyle14"/>
          <w:rFonts w:ascii="Times New Roman" w:hAnsi="Times New Roman" w:cs="Times New Roman"/>
          <w:sz w:val="28"/>
          <w:szCs w:val="28"/>
          <w:lang w:val="en-US"/>
        </w:rPr>
        <w:t>]</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Государственный контроль за состоянием, использованием, охраной, защитой лесного фонда и воспроизводством лесов имеет своей задачей обеспечить соблюдение всеми юридическими и физическими лицами установленного порядка пользования лесным фондом, его охраны и защиты, воспроизводства лесов, их учета, правил ведения лесного хозяйства, а также иных правил и норм, предусмотренных лесным законодательством и законодательством об охране окружающей среды.</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Порядок осуществления государственного контроля за состоянием, использованием, охраной, защитой лесного фонда и воспроизводством лесов устанавливается Правительством Республики Беларусь.[3;ст.90]</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Государственный контроль за состоянием, использованием, охраной, защитой лесного фонда и воспроизводством лесов осуществляется специально уполномоченным республиканским органом государственного управления в области использования, охраны, защиты лесного фонда и воспроизводства лесов, Министерством природных ресурсов и охраны окружающей среды Республики Беларусь и их территориальными органами, а также иными государственными органами в соответствии с нормативными правовыми актами Республики Беларусь.[3;ст.91]</w:t>
      </w:r>
    </w:p>
    <w:p w:rsidR="007038B9" w:rsidRPr="005F2F8A" w:rsidRDefault="007038B9" w:rsidP="000B17C4">
      <w:pPr>
        <w:pStyle w:val="Style3"/>
        <w:widowControl/>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Кроме того, государственный контроль за состоянием, использованием, воспроизводством, охраной и защитой всех лесов осуществляется Советами депутатов, исполнительными и распорядительными органами.</w:t>
      </w:r>
    </w:p>
    <w:p w:rsidR="007038B9" w:rsidRPr="005F2F8A" w:rsidRDefault="007038B9" w:rsidP="000B17C4">
      <w:pPr>
        <w:pStyle w:val="Style3"/>
        <w:widowControl/>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В соответствии со статьями 24 и 25 Закона Республики Беларусь «О местном управлении и самоуправлении в Республике Беларусь» местные Советы депутатов первичного и базового территориального уровня осуще</w:t>
      </w:r>
      <w:r w:rsidRPr="005F2F8A">
        <w:rPr>
          <w:rStyle w:val="FontStyle14"/>
          <w:rFonts w:ascii="Times New Roman" w:hAnsi="Times New Roman" w:cs="Times New Roman"/>
          <w:sz w:val="28"/>
          <w:szCs w:val="28"/>
        </w:rPr>
        <w:softHyphen/>
        <w:t>ствляют распоряжение и контроль за использованием лесов, находящихся в ведении административно-территориальной единицы. В компетенцию местных исполнительных и распорядительных органов в силу статьи 9 указанного Закона входит обеспечение на соответствующей территории соблюдения нормативных правовых актов Республики Беларусь.[10;ст.9, 24,25]</w:t>
      </w:r>
    </w:p>
    <w:p w:rsidR="007038B9" w:rsidRPr="005F2F8A" w:rsidRDefault="007038B9" w:rsidP="000B17C4">
      <w:pPr>
        <w:pStyle w:val="Style3"/>
        <w:widowControl/>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 xml:space="preserve">Специально уполномоченным органом, осуществляющим государственный контроль за обеспечением соблюдения юридическими и физическими лицами установленного порядка пользования растительным миром и его охраны, а также иных правил и норм, предусмотренных законодательством об охране и использовании растительного мира, в том числе лесного </w:t>
      </w:r>
      <w:r w:rsidRPr="005F2F8A">
        <w:rPr>
          <w:rStyle w:val="FontStyle15"/>
          <w:rFonts w:ascii="Times New Roman" w:hAnsi="Times New Roman" w:cs="Times New Roman"/>
          <w:sz w:val="28"/>
          <w:szCs w:val="28"/>
        </w:rPr>
        <w:t>Законодатель</w:t>
      </w:r>
      <w:r w:rsidRPr="005F2F8A">
        <w:rPr>
          <w:rStyle w:val="FontStyle14"/>
          <w:rFonts w:ascii="Times New Roman" w:hAnsi="Times New Roman" w:cs="Times New Roman"/>
          <w:sz w:val="28"/>
          <w:szCs w:val="28"/>
        </w:rPr>
        <w:t>ства в целях обеспечения надлежащего состояния, использования, воспроизводства, охраны и защиты лесов является Минприроды Республики Беларусь.[13;</w:t>
      </w:r>
      <w:r w:rsidRPr="005F2F8A">
        <w:rPr>
          <w:rStyle w:val="FontStyle14"/>
          <w:rFonts w:ascii="Times New Roman" w:hAnsi="Times New Roman" w:cs="Times New Roman"/>
          <w:sz w:val="28"/>
          <w:szCs w:val="28"/>
          <w:lang w:val="en-US"/>
        </w:rPr>
        <w:t>c</w:t>
      </w:r>
      <w:r w:rsidRPr="005F2F8A">
        <w:rPr>
          <w:rStyle w:val="FontStyle14"/>
          <w:rFonts w:ascii="Times New Roman" w:hAnsi="Times New Roman" w:cs="Times New Roman"/>
          <w:sz w:val="28"/>
          <w:szCs w:val="28"/>
        </w:rPr>
        <w:t>.277]</w:t>
      </w:r>
    </w:p>
    <w:p w:rsidR="007038B9" w:rsidRPr="005F2F8A" w:rsidRDefault="007038B9" w:rsidP="000B17C4">
      <w:pPr>
        <w:pStyle w:val="Style3"/>
        <w:widowControl/>
        <w:spacing w:line="360" w:lineRule="auto"/>
        <w:ind w:firstLine="709"/>
        <w:rPr>
          <w:rStyle w:val="FontStyle14"/>
          <w:rFonts w:ascii="Times New Roman" w:hAnsi="Times New Roman" w:cs="Times New Roman"/>
          <w:sz w:val="28"/>
          <w:szCs w:val="28"/>
        </w:rPr>
      </w:pPr>
    </w:p>
    <w:p w:rsidR="007038B9" w:rsidRPr="005F2F8A" w:rsidRDefault="007038B9" w:rsidP="000B17C4">
      <w:pPr>
        <w:pStyle w:val="Style3"/>
        <w:widowControl/>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Задача 1</w:t>
      </w:r>
    </w:p>
    <w:p w:rsidR="007240C8" w:rsidRDefault="007240C8" w:rsidP="000B17C4">
      <w:pPr>
        <w:pStyle w:val="Style3"/>
        <w:widowControl/>
        <w:spacing w:line="360" w:lineRule="auto"/>
        <w:ind w:firstLine="709"/>
        <w:rPr>
          <w:rStyle w:val="FontStyle14"/>
          <w:rFonts w:ascii="Times New Roman" w:hAnsi="Times New Roman" w:cs="Times New Roman"/>
          <w:sz w:val="28"/>
          <w:szCs w:val="28"/>
        </w:rPr>
      </w:pPr>
    </w:p>
    <w:p w:rsidR="007038B9" w:rsidRPr="005F2F8A" w:rsidRDefault="007038B9" w:rsidP="000B17C4">
      <w:pPr>
        <w:pStyle w:val="Style3"/>
        <w:widowControl/>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При проведении буровых работ, связанных с поиском месторождений полезных ископаемых был вскрыт подземный водоносный горизонт с водой питьевого качества. Руководство предприятия, производившего бурение, не приняло никаких мер по охране подземных вод от загрязнения и в воду попала инфекция. От употребления питьевой воды, забор которой осуществлялся с подземного источника, пострадало несколько жителей г.</w:t>
      </w:r>
      <w:r w:rsidR="00C3395C">
        <w:rPr>
          <w:rStyle w:val="FontStyle14"/>
          <w:rFonts w:ascii="Times New Roman" w:hAnsi="Times New Roman" w:cs="Times New Roman"/>
          <w:sz w:val="28"/>
          <w:szCs w:val="28"/>
        </w:rPr>
        <w:t xml:space="preserve"> </w:t>
      </w:r>
      <w:r w:rsidRPr="005F2F8A">
        <w:rPr>
          <w:rStyle w:val="FontStyle14"/>
          <w:rFonts w:ascii="Times New Roman" w:hAnsi="Times New Roman" w:cs="Times New Roman"/>
          <w:sz w:val="28"/>
          <w:szCs w:val="28"/>
        </w:rPr>
        <w:t>Климовичи.</w:t>
      </w:r>
    </w:p>
    <w:p w:rsidR="007038B9" w:rsidRPr="005F2F8A" w:rsidRDefault="007038B9" w:rsidP="000B17C4">
      <w:pPr>
        <w:pStyle w:val="Style3"/>
        <w:widowControl/>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Проанализируйте сложившуюся ситуацию и предложите ее решение.</w:t>
      </w:r>
    </w:p>
    <w:p w:rsidR="007038B9" w:rsidRPr="005F2F8A" w:rsidRDefault="007038B9" w:rsidP="00C3395C">
      <w:pPr>
        <w:pStyle w:val="Style3"/>
        <w:widowControl/>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Каковы общие требования по охране подземных вод?</w:t>
      </w:r>
    </w:p>
    <w:p w:rsidR="007038B9" w:rsidRPr="005F2F8A" w:rsidRDefault="007038B9" w:rsidP="000B17C4">
      <w:pPr>
        <w:pStyle w:val="Style3"/>
        <w:widowControl/>
        <w:spacing w:line="360" w:lineRule="auto"/>
        <w:ind w:firstLine="709"/>
        <w:rPr>
          <w:rStyle w:val="FontStyle14"/>
          <w:rFonts w:ascii="Times New Roman" w:hAnsi="Times New Roman" w:cs="Times New Roman"/>
          <w:sz w:val="28"/>
          <w:szCs w:val="28"/>
        </w:rPr>
      </w:pPr>
      <w:r w:rsidRPr="005F2F8A">
        <w:rPr>
          <w:rStyle w:val="FontStyle14"/>
          <w:rFonts w:ascii="Times New Roman" w:hAnsi="Times New Roman" w:cs="Times New Roman"/>
          <w:sz w:val="28"/>
          <w:szCs w:val="28"/>
        </w:rPr>
        <w:t>Решение</w:t>
      </w:r>
    </w:p>
    <w:p w:rsidR="007038B9" w:rsidRPr="005F2F8A" w:rsidRDefault="007038B9" w:rsidP="000B17C4">
      <w:pPr>
        <w:pStyle w:val="article"/>
        <w:spacing w:before="0" w:beforeAutospacing="0" w:after="0" w:afterAutospacing="0" w:line="360" w:lineRule="auto"/>
        <w:ind w:firstLine="709"/>
        <w:jc w:val="both"/>
        <w:rPr>
          <w:sz w:val="28"/>
          <w:szCs w:val="28"/>
        </w:rPr>
      </w:pPr>
      <w:r w:rsidRPr="005F2F8A">
        <w:rPr>
          <w:sz w:val="28"/>
          <w:szCs w:val="28"/>
        </w:rPr>
        <w:t>В соответствии со статьей 15.51. кодекса Республики Беларусь об административных правонарушениях загрязнение либо засорение поверхностных или подземных вод влекут наложение штрафа в размере от четырех до двадцати базовых величин, на индивидуального предпринимателя</w:t>
      </w:r>
      <w:r w:rsidR="007240C8">
        <w:rPr>
          <w:sz w:val="28"/>
          <w:szCs w:val="28"/>
        </w:rPr>
        <w:t xml:space="preserve"> </w:t>
      </w:r>
      <w:r w:rsidRPr="005F2F8A">
        <w:rPr>
          <w:sz w:val="28"/>
          <w:szCs w:val="28"/>
        </w:rPr>
        <w:t>– до ста базовых величин, а на юридическое лицо</w:t>
      </w:r>
      <w:r w:rsidR="007240C8">
        <w:rPr>
          <w:sz w:val="28"/>
          <w:szCs w:val="28"/>
        </w:rPr>
        <w:t xml:space="preserve"> </w:t>
      </w:r>
      <w:r w:rsidRPr="005F2F8A">
        <w:rPr>
          <w:sz w:val="28"/>
          <w:szCs w:val="28"/>
        </w:rPr>
        <w:t>– до пятисот базовых величин.</w:t>
      </w:r>
    </w:p>
    <w:p w:rsidR="007038B9" w:rsidRPr="005F2F8A" w:rsidRDefault="007038B9" w:rsidP="000B17C4">
      <w:pPr>
        <w:pStyle w:val="article"/>
        <w:spacing w:before="0" w:beforeAutospacing="0" w:after="0" w:afterAutospacing="0" w:line="360" w:lineRule="auto"/>
        <w:ind w:firstLine="709"/>
        <w:jc w:val="both"/>
        <w:rPr>
          <w:sz w:val="28"/>
          <w:szCs w:val="28"/>
        </w:rPr>
      </w:pPr>
      <w:r w:rsidRPr="005F2F8A">
        <w:rPr>
          <w:sz w:val="28"/>
          <w:szCs w:val="28"/>
        </w:rPr>
        <w:t>Кроме того в соответствии со статьей 43 Закона Республики Беларусь «О питьевом водоснабжении» физические и (или) юридические лица возмещают собственникам систем питьевого водоснабжения или предприятиям питьевого водоснабжения убытки, причиненные ими в результате загрязнения, засорения и (или) истощения источников питьевого водоснабжения, в соответствии с законодательством Республики Беларусь, а в соответствии со статьей 41 названного Закона также подлежит возмещению вред, причиненный жизни и здоровью физических лиц в результате потребления питьевой воды, не соответствующей по качеству нормативным требованиям.</w:t>
      </w:r>
    </w:p>
    <w:p w:rsidR="007038B9" w:rsidRPr="005F2F8A" w:rsidRDefault="007038B9" w:rsidP="000B17C4">
      <w:pPr>
        <w:pStyle w:val="article"/>
        <w:spacing w:before="0" w:beforeAutospacing="0" w:after="0" w:afterAutospacing="0" w:line="360" w:lineRule="auto"/>
        <w:ind w:firstLine="709"/>
        <w:jc w:val="both"/>
        <w:rPr>
          <w:sz w:val="28"/>
          <w:szCs w:val="28"/>
        </w:rPr>
      </w:pPr>
      <w:r w:rsidRPr="005F2F8A">
        <w:rPr>
          <w:sz w:val="28"/>
          <w:szCs w:val="28"/>
        </w:rPr>
        <w:t>Таким образом, предприятие, осуществлявшее бурение, подлежит привлечению к административной ответственности с наложением взыскания в виде штрафа, а также привлечению ко взысканию материального ущерба, нанесенного предприятию водоснабжения и возмещению вреда здоровью граждан, пострадавших в результате употребления загрязненной воды.</w:t>
      </w:r>
    </w:p>
    <w:p w:rsidR="007038B9" w:rsidRPr="005F2F8A" w:rsidRDefault="007038B9" w:rsidP="000B17C4">
      <w:pPr>
        <w:pStyle w:val="article"/>
        <w:spacing w:before="0" w:beforeAutospacing="0" w:after="0" w:afterAutospacing="0" w:line="360" w:lineRule="auto"/>
        <w:ind w:firstLine="709"/>
        <w:jc w:val="both"/>
        <w:rPr>
          <w:sz w:val="28"/>
          <w:szCs w:val="28"/>
        </w:rPr>
      </w:pPr>
      <w:r w:rsidRPr="005F2F8A">
        <w:rPr>
          <w:sz w:val="28"/>
          <w:szCs w:val="28"/>
        </w:rPr>
        <w:t>Согласно статьи 20 Закона Республики Беларусь «О питьевом водоснабжении» охрана источников питьевого водоснабжения от загрязнения, засорения и истощения, а систем питьевого водоснабжения от повреждения является обязательным условием обеспечения надлежащего качества питьевой воды и достигается выполнением санитарных, экологических и иных требований и мероприятий по предотвращению загрязнения, засорения, истощения поверхностных и подземных водных объектов, а также созданием зон санитарной охраны источников и систем питьевого водоснабжения (кроме систем питьевого водоснабжения транспортных средств), соблюдением режима, предусмотренного для этих зон.</w:t>
      </w:r>
    </w:p>
    <w:p w:rsidR="007038B9" w:rsidRPr="005F2F8A" w:rsidRDefault="007038B9" w:rsidP="000B17C4">
      <w:pPr>
        <w:pStyle w:val="article"/>
        <w:spacing w:before="0" w:beforeAutospacing="0" w:after="0" w:afterAutospacing="0" w:line="360" w:lineRule="auto"/>
        <w:ind w:firstLine="709"/>
        <w:jc w:val="both"/>
        <w:rPr>
          <w:sz w:val="28"/>
          <w:szCs w:val="28"/>
        </w:rPr>
      </w:pPr>
      <w:r w:rsidRPr="005F2F8A">
        <w:rPr>
          <w:sz w:val="28"/>
          <w:szCs w:val="28"/>
        </w:rPr>
        <w:t>Физические и юридические лица, деятельность которых влияет на состояние источников и систем питьевого водоснабжения, обязаны проводить за счет собственных средств согласованные с местными исполнительными и распорядительными органами, органами государственного управления по природным ресурсам и охране окружающей среды, органами государственного санитарного надзора и иными заинтересованными государственными органами мероприятия, обеспечивающие охрану вод от загрязнения, засорения и истощения.[5;ст.20]</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Зона санитарной охраны водопроводных сооружений состоит из первого пояса зоны санитарной охраны водопроводных сооружений и санитарно-защитной полосы вокруг первого пояса зоны санитарной охраны водопроводных сооружений.</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Границы первого пояса зоны санитарной охраны водопроводных сооружений предусматриваются на расстоянии:</w:t>
      </w:r>
    </w:p>
    <w:p w:rsidR="007038B9" w:rsidRPr="005F2F8A" w:rsidRDefault="007038B9" w:rsidP="000B17C4">
      <w:pPr>
        <w:pStyle w:val="newncpi"/>
        <w:numPr>
          <w:ilvl w:val="0"/>
          <w:numId w:val="20"/>
        </w:numPr>
        <w:spacing w:before="0" w:beforeAutospacing="0" w:after="0" w:afterAutospacing="0" w:line="360" w:lineRule="auto"/>
        <w:ind w:left="0" w:firstLine="709"/>
        <w:jc w:val="both"/>
        <w:rPr>
          <w:sz w:val="28"/>
          <w:szCs w:val="28"/>
          <w:lang w:val="ru-RU"/>
        </w:rPr>
      </w:pPr>
      <w:r w:rsidRPr="005F2F8A">
        <w:rPr>
          <w:sz w:val="28"/>
          <w:szCs w:val="28"/>
          <w:lang w:val="ru-RU"/>
        </w:rPr>
        <w:t xml:space="preserve">не менее </w:t>
      </w:r>
      <w:smartTag w:uri="urn:schemas-microsoft-com:office:smarttags" w:element="metricconverter">
        <w:smartTagPr>
          <w:attr w:name="ProductID" w:val="30 метров"/>
        </w:smartTagPr>
        <w:r w:rsidRPr="005F2F8A">
          <w:rPr>
            <w:sz w:val="28"/>
            <w:szCs w:val="28"/>
            <w:lang w:val="ru-RU"/>
          </w:rPr>
          <w:t>30 метров</w:t>
        </w:r>
      </w:smartTag>
      <w:r w:rsidR="007240C8">
        <w:rPr>
          <w:sz w:val="28"/>
          <w:szCs w:val="28"/>
          <w:lang w:val="ru-RU"/>
        </w:rPr>
        <w:t xml:space="preserve"> </w:t>
      </w:r>
      <w:r w:rsidRPr="005F2F8A">
        <w:rPr>
          <w:sz w:val="28"/>
          <w:szCs w:val="28"/>
          <w:lang w:val="ru-RU"/>
        </w:rPr>
        <w:t>– от стен запасных и регулирующих емкостей, фильтров и контактных осветителей;</w:t>
      </w:r>
    </w:p>
    <w:p w:rsidR="007038B9" w:rsidRPr="005F2F8A" w:rsidRDefault="007038B9" w:rsidP="000B17C4">
      <w:pPr>
        <w:pStyle w:val="newncpi"/>
        <w:numPr>
          <w:ilvl w:val="0"/>
          <w:numId w:val="20"/>
        </w:numPr>
        <w:spacing w:before="0" w:beforeAutospacing="0" w:after="0" w:afterAutospacing="0" w:line="360" w:lineRule="auto"/>
        <w:ind w:left="0" w:firstLine="709"/>
        <w:jc w:val="both"/>
        <w:rPr>
          <w:sz w:val="28"/>
          <w:szCs w:val="28"/>
          <w:lang w:val="ru-RU"/>
        </w:rPr>
      </w:pPr>
      <w:r w:rsidRPr="005F2F8A">
        <w:rPr>
          <w:sz w:val="28"/>
          <w:szCs w:val="28"/>
          <w:lang w:val="ru-RU"/>
        </w:rPr>
        <w:t xml:space="preserve">не менее </w:t>
      </w:r>
      <w:smartTag w:uri="urn:schemas-microsoft-com:office:smarttags" w:element="metricconverter">
        <w:smartTagPr>
          <w:attr w:name="ProductID" w:val="10 метров"/>
        </w:smartTagPr>
        <w:r w:rsidRPr="005F2F8A">
          <w:rPr>
            <w:sz w:val="28"/>
            <w:szCs w:val="28"/>
            <w:lang w:val="ru-RU"/>
          </w:rPr>
          <w:t>10 метров</w:t>
        </w:r>
      </w:smartTag>
      <w:r w:rsidR="007240C8">
        <w:rPr>
          <w:sz w:val="28"/>
          <w:szCs w:val="28"/>
          <w:lang w:val="ru-RU"/>
        </w:rPr>
        <w:t xml:space="preserve"> </w:t>
      </w:r>
      <w:r w:rsidRPr="005F2F8A">
        <w:rPr>
          <w:sz w:val="28"/>
          <w:szCs w:val="28"/>
          <w:lang w:val="ru-RU"/>
        </w:rPr>
        <w:t>– от водонапорных башен;</w:t>
      </w:r>
    </w:p>
    <w:p w:rsidR="007038B9" w:rsidRPr="005F2F8A" w:rsidRDefault="007038B9" w:rsidP="000B17C4">
      <w:pPr>
        <w:pStyle w:val="newncpi"/>
        <w:numPr>
          <w:ilvl w:val="0"/>
          <w:numId w:val="20"/>
        </w:numPr>
        <w:spacing w:before="0" w:beforeAutospacing="0" w:after="0" w:afterAutospacing="0" w:line="360" w:lineRule="auto"/>
        <w:ind w:left="0" w:firstLine="709"/>
        <w:jc w:val="both"/>
        <w:rPr>
          <w:sz w:val="28"/>
          <w:szCs w:val="28"/>
          <w:lang w:val="ru-RU"/>
        </w:rPr>
      </w:pPr>
      <w:r w:rsidRPr="005F2F8A">
        <w:rPr>
          <w:sz w:val="28"/>
          <w:szCs w:val="28"/>
          <w:lang w:val="ru-RU"/>
        </w:rPr>
        <w:t xml:space="preserve">не менее </w:t>
      </w:r>
      <w:smartTag w:uri="urn:schemas-microsoft-com:office:smarttags" w:element="metricconverter">
        <w:smartTagPr>
          <w:attr w:name="ProductID" w:val="15 метров"/>
        </w:smartTagPr>
        <w:r w:rsidRPr="005F2F8A">
          <w:rPr>
            <w:sz w:val="28"/>
            <w:szCs w:val="28"/>
            <w:lang w:val="ru-RU"/>
          </w:rPr>
          <w:t>15 метров</w:t>
        </w:r>
      </w:smartTag>
      <w:r w:rsidR="007240C8">
        <w:rPr>
          <w:sz w:val="28"/>
          <w:szCs w:val="28"/>
          <w:lang w:val="ru-RU"/>
        </w:rPr>
        <w:t xml:space="preserve"> </w:t>
      </w:r>
      <w:r w:rsidRPr="005F2F8A">
        <w:rPr>
          <w:sz w:val="28"/>
          <w:szCs w:val="28"/>
          <w:lang w:val="ru-RU"/>
        </w:rPr>
        <w:t>– от остальных помещений (отстойники, реагентное хозяйство, склад хлора, насосные станции и др.).</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 xml:space="preserve">При расположении водопроводных сооружений на территории объекта указанные расстояния допускается уменьшать по согласованию с органами государственного санитарного надзора до </w:t>
      </w:r>
      <w:smartTag w:uri="urn:schemas-microsoft-com:office:smarttags" w:element="metricconverter">
        <w:smartTagPr>
          <w:attr w:name="ProductID" w:val="10 метров"/>
        </w:smartTagPr>
        <w:r w:rsidRPr="005F2F8A">
          <w:rPr>
            <w:sz w:val="28"/>
            <w:szCs w:val="28"/>
            <w:lang w:val="ru-RU"/>
          </w:rPr>
          <w:t>10 метров</w:t>
        </w:r>
      </w:smartTag>
      <w:r w:rsidRPr="005F2F8A">
        <w:rPr>
          <w:sz w:val="28"/>
          <w:szCs w:val="28"/>
          <w:lang w:val="ru-RU"/>
        </w:rPr>
        <w:t>.</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По согласованию с органами государственного санитарного надзора первый пояс зоны санитарной охраны водопроводных сооружений для отдельно стоящих водонапорных башен в зависимости от их конструктивных особенностей может не устанавливаться.</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 xml:space="preserve">Санитарно-защитная полоса вокруг первого пояса зоны санитарной охраны водопроводных сооружений, расположенных за пределами второго пояса зоны санитарной охраны источника питьевого водоснабжения, должна иметь ширину не менее </w:t>
      </w:r>
      <w:smartTag w:uri="urn:schemas-microsoft-com:office:smarttags" w:element="metricconverter">
        <w:smartTagPr>
          <w:attr w:name="ProductID" w:val="100 метров"/>
        </w:smartTagPr>
        <w:r w:rsidRPr="005F2F8A">
          <w:rPr>
            <w:sz w:val="28"/>
            <w:szCs w:val="28"/>
            <w:lang w:val="ru-RU"/>
          </w:rPr>
          <w:t>100 метров</w:t>
        </w:r>
      </w:smartTag>
      <w:r w:rsidRPr="005F2F8A">
        <w:rPr>
          <w:sz w:val="28"/>
          <w:szCs w:val="28"/>
          <w:lang w:val="ru-RU"/>
        </w:rPr>
        <w:t>.</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 xml:space="preserve">При расположении водопроводных сооружений на территории объекта ширину санитарно-защитной зоны допускается уменьшать по согласованию с органами государственного санитарного надзора до </w:t>
      </w:r>
      <w:smartTag w:uri="urn:schemas-microsoft-com:office:smarttags" w:element="metricconverter">
        <w:smartTagPr>
          <w:attr w:name="ProductID" w:val="30 метров"/>
        </w:smartTagPr>
        <w:r w:rsidRPr="005F2F8A">
          <w:rPr>
            <w:sz w:val="28"/>
            <w:szCs w:val="28"/>
            <w:lang w:val="ru-RU"/>
          </w:rPr>
          <w:t>30 метров</w:t>
        </w:r>
      </w:smartTag>
      <w:r w:rsidRPr="005F2F8A">
        <w:rPr>
          <w:sz w:val="28"/>
          <w:szCs w:val="28"/>
          <w:lang w:val="ru-RU"/>
        </w:rPr>
        <w:t>.</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 xml:space="preserve">При наличии расходного склада хлора на территории размещения водопроводных сооружений ширина санитарно-защитной зоны до жилых и общественных зданий должна быть не менее </w:t>
      </w:r>
      <w:smartTag w:uri="urn:schemas-microsoft-com:office:smarttags" w:element="metricconverter">
        <w:smartTagPr>
          <w:attr w:name="ProductID" w:val="300 метров"/>
        </w:smartTagPr>
        <w:r w:rsidRPr="005F2F8A">
          <w:rPr>
            <w:sz w:val="28"/>
            <w:szCs w:val="28"/>
            <w:lang w:val="ru-RU"/>
          </w:rPr>
          <w:t>300 метров</w:t>
        </w:r>
      </w:smartTag>
      <w:r w:rsidRPr="005F2F8A">
        <w:rPr>
          <w:sz w:val="28"/>
          <w:szCs w:val="28"/>
          <w:lang w:val="ru-RU"/>
        </w:rPr>
        <w:t>.[5;ст.24]</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В первом поясе зоны санитарной охраны подземного источника питьевого водоснабжения запрещаются:</w:t>
      </w:r>
    </w:p>
    <w:p w:rsidR="007038B9" w:rsidRPr="005F2F8A" w:rsidRDefault="007038B9" w:rsidP="000B17C4">
      <w:pPr>
        <w:pStyle w:val="newncpi"/>
        <w:numPr>
          <w:ilvl w:val="0"/>
          <w:numId w:val="2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7038B9" w:rsidRPr="005F2F8A" w:rsidRDefault="007038B9" w:rsidP="000B17C4">
      <w:pPr>
        <w:pStyle w:val="newncpi"/>
        <w:numPr>
          <w:ilvl w:val="0"/>
          <w:numId w:val="2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размещение жилых и хозяйственно-бытовых зданий и проживание людей;</w:t>
      </w:r>
    </w:p>
    <w:p w:rsidR="007038B9" w:rsidRPr="005F2F8A" w:rsidRDefault="007038B9" w:rsidP="000B17C4">
      <w:pPr>
        <w:pStyle w:val="newncpi"/>
        <w:numPr>
          <w:ilvl w:val="0"/>
          <w:numId w:val="2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спуск любых сточных вод, стирка белья, водопой и выпас скота;</w:t>
      </w:r>
    </w:p>
    <w:p w:rsidR="007038B9" w:rsidRPr="005F2F8A" w:rsidRDefault="007038B9" w:rsidP="000B17C4">
      <w:pPr>
        <w:pStyle w:val="newncpi"/>
        <w:numPr>
          <w:ilvl w:val="0"/>
          <w:numId w:val="2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применение ядохимикатов и удобрений;</w:t>
      </w:r>
    </w:p>
    <w:p w:rsidR="007038B9" w:rsidRPr="005F2F8A" w:rsidRDefault="007038B9" w:rsidP="000B17C4">
      <w:pPr>
        <w:pStyle w:val="newncpi"/>
        <w:numPr>
          <w:ilvl w:val="0"/>
          <w:numId w:val="21"/>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посадка высокоствольных деревьев.</w:t>
      </w:r>
    </w:p>
    <w:p w:rsidR="007038B9" w:rsidRPr="005F2F8A" w:rsidRDefault="007038B9" w:rsidP="000B17C4">
      <w:pPr>
        <w:pStyle w:val="newncpi"/>
        <w:tabs>
          <w:tab w:val="left" w:pos="993"/>
        </w:tabs>
        <w:spacing w:before="0" w:beforeAutospacing="0" w:after="0" w:afterAutospacing="0" w:line="360" w:lineRule="auto"/>
        <w:ind w:firstLine="709"/>
        <w:jc w:val="both"/>
        <w:rPr>
          <w:sz w:val="28"/>
          <w:szCs w:val="28"/>
          <w:lang w:val="ru-RU"/>
        </w:rPr>
      </w:pPr>
      <w:r w:rsidRPr="005F2F8A">
        <w:rPr>
          <w:sz w:val="28"/>
          <w:szCs w:val="28"/>
          <w:lang w:val="ru-RU"/>
        </w:rPr>
        <w:t>В пределах второго пояса зоны санитарной охраны подземного источника питьевого водоснабжения надлежит:</w:t>
      </w:r>
    </w:p>
    <w:p w:rsidR="007038B9" w:rsidRPr="005F2F8A" w:rsidRDefault="007038B9" w:rsidP="000B17C4">
      <w:pPr>
        <w:pStyle w:val="newncpi"/>
        <w:numPr>
          <w:ilvl w:val="0"/>
          <w:numId w:val="22"/>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rsidR="007038B9" w:rsidRPr="005F2F8A" w:rsidRDefault="007038B9" w:rsidP="000B17C4">
      <w:pPr>
        <w:pStyle w:val="newncpi"/>
        <w:numPr>
          <w:ilvl w:val="0"/>
          <w:numId w:val="22"/>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rsidR="007038B9" w:rsidRPr="005F2F8A" w:rsidRDefault="007038B9" w:rsidP="000B17C4">
      <w:pPr>
        <w:pStyle w:val="newncpi"/>
        <w:numPr>
          <w:ilvl w:val="0"/>
          <w:numId w:val="22"/>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38B9" w:rsidRPr="005F2F8A" w:rsidRDefault="007038B9" w:rsidP="000B17C4">
      <w:pPr>
        <w:pStyle w:val="newncpi"/>
        <w:numPr>
          <w:ilvl w:val="0"/>
          <w:numId w:val="22"/>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rsidR="007038B9" w:rsidRPr="005F2F8A" w:rsidRDefault="007038B9" w:rsidP="000B17C4">
      <w:pPr>
        <w:pStyle w:val="newncpi"/>
        <w:tabs>
          <w:tab w:val="left" w:pos="993"/>
        </w:tabs>
        <w:spacing w:before="0" w:beforeAutospacing="0" w:after="0" w:afterAutospacing="0" w:line="360" w:lineRule="auto"/>
        <w:ind w:firstLine="709"/>
        <w:jc w:val="both"/>
        <w:rPr>
          <w:sz w:val="28"/>
          <w:szCs w:val="28"/>
          <w:lang w:val="ru-RU"/>
        </w:rPr>
      </w:pPr>
      <w:r w:rsidRPr="005F2F8A">
        <w:rPr>
          <w:sz w:val="28"/>
          <w:szCs w:val="28"/>
          <w:lang w:val="ru-RU"/>
        </w:rPr>
        <w:t>Во втором поясе зоны санитарной охраны подземного источника питьевого водоснабжения запрещаются:</w:t>
      </w:r>
    </w:p>
    <w:p w:rsidR="007038B9" w:rsidRPr="005F2F8A" w:rsidRDefault="007038B9" w:rsidP="000B17C4">
      <w:pPr>
        <w:pStyle w:val="newncpi"/>
        <w:numPr>
          <w:ilvl w:val="0"/>
          <w:numId w:val="23"/>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38B9" w:rsidRPr="005F2F8A" w:rsidRDefault="007038B9" w:rsidP="000B17C4">
      <w:pPr>
        <w:pStyle w:val="newncpi"/>
        <w:numPr>
          <w:ilvl w:val="0"/>
          <w:numId w:val="23"/>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rsidR="007038B9" w:rsidRPr="005F2F8A" w:rsidRDefault="007038B9" w:rsidP="000B17C4">
      <w:pPr>
        <w:pStyle w:val="newncpi"/>
        <w:numPr>
          <w:ilvl w:val="0"/>
          <w:numId w:val="23"/>
        </w:numPr>
        <w:tabs>
          <w:tab w:val="left" w:pos="993"/>
        </w:tabs>
        <w:spacing w:before="0" w:beforeAutospacing="0" w:after="0" w:afterAutospacing="0" w:line="360" w:lineRule="auto"/>
        <w:ind w:left="0" w:firstLine="709"/>
        <w:jc w:val="both"/>
        <w:rPr>
          <w:sz w:val="28"/>
          <w:szCs w:val="28"/>
        </w:rPr>
      </w:pPr>
      <w:r w:rsidRPr="005F2F8A">
        <w:rPr>
          <w:sz w:val="28"/>
          <w:szCs w:val="28"/>
        </w:rPr>
        <w:t>применение ядохимикатов и удобрений;</w:t>
      </w:r>
    </w:p>
    <w:p w:rsidR="007038B9" w:rsidRPr="005F2F8A" w:rsidRDefault="007038B9" w:rsidP="000B17C4">
      <w:pPr>
        <w:pStyle w:val="newncpi"/>
        <w:numPr>
          <w:ilvl w:val="0"/>
          <w:numId w:val="23"/>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7038B9" w:rsidRPr="005F2F8A" w:rsidRDefault="007038B9" w:rsidP="000B17C4">
      <w:pPr>
        <w:pStyle w:val="newncpi"/>
        <w:numPr>
          <w:ilvl w:val="0"/>
          <w:numId w:val="23"/>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рубки леса главного пользования и реконструкции.</w:t>
      </w:r>
    </w:p>
    <w:p w:rsidR="007240C8" w:rsidRDefault="007038B9" w:rsidP="000B17C4">
      <w:pPr>
        <w:pStyle w:val="newncpi"/>
        <w:widowControl w:val="0"/>
        <w:tabs>
          <w:tab w:val="left" w:pos="993"/>
        </w:tabs>
        <w:spacing w:before="0" w:beforeAutospacing="0" w:after="0" w:afterAutospacing="0" w:line="360" w:lineRule="auto"/>
        <w:ind w:firstLine="709"/>
        <w:jc w:val="both"/>
        <w:rPr>
          <w:sz w:val="28"/>
          <w:szCs w:val="28"/>
          <w:lang w:val="ru-RU"/>
        </w:rPr>
      </w:pPr>
      <w:r w:rsidRPr="005F2F8A">
        <w:rPr>
          <w:sz w:val="28"/>
          <w:szCs w:val="28"/>
          <w:lang w:val="ru-RU"/>
        </w:rPr>
        <w:t>В пределах третьего пояса зоны санитарной охраны подземных источников питьевого водоснабжения надлежит:</w:t>
      </w:r>
    </w:p>
    <w:p w:rsidR="007038B9" w:rsidRPr="005F2F8A" w:rsidRDefault="007038B9" w:rsidP="000B17C4">
      <w:pPr>
        <w:pStyle w:val="newncpi"/>
        <w:widowControl w:val="0"/>
        <w:tabs>
          <w:tab w:val="left" w:pos="993"/>
        </w:tabs>
        <w:spacing w:before="0" w:beforeAutospacing="0" w:after="0" w:afterAutospacing="0" w:line="360" w:lineRule="auto"/>
        <w:ind w:firstLine="709"/>
        <w:jc w:val="both"/>
        <w:rPr>
          <w:sz w:val="28"/>
          <w:szCs w:val="28"/>
          <w:lang w:val="ru-RU"/>
        </w:rPr>
      </w:pPr>
      <w:r w:rsidRPr="005F2F8A">
        <w:rPr>
          <w:sz w:val="28"/>
          <w:szCs w:val="28"/>
          <w:lang w:val="ru-RU"/>
        </w:rPr>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rsidR="007038B9" w:rsidRPr="005F2F8A" w:rsidRDefault="007038B9" w:rsidP="000B17C4">
      <w:pPr>
        <w:pStyle w:val="newncpi"/>
        <w:numPr>
          <w:ilvl w:val="0"/>
          <w:numId w:val="24"/>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rsidR="007038B9" w:rsidRPr="005F2F8A" w:rsidRDefault="007038B9" w:rsidP="000B17C4">
      <w:pPr>
        <w:pStyle w:val="newncpi"/>
        <w:numPr>
          <w:ilvl w:val="0"/>
          <w:numId w:val="24"/>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rsidR="007038B9" w:rsidRPr="005F2F8A" w:rsidRDefault="007038B9" w:rsidP="000B17C4">
      <w:pPr>
        <w:pStyle w:val="newncpi"/>
        <w:tabs>
          <w:tab w:val="left" w:pos="993"/>
        </w:tabs>
        <w:spacing w:before="0" w:beforeAutospacing="0" w:after="0" w:afterAutospacing="0" w:line="360" w:lineRule="auto"/>
        <w:ind w:firstLine="709"/>
        <w:jc w:val="both"/>
        <w:rPr>
          <w:sz w:val="28"/>
          <w:szCs w:val="28"/>
          <w:lang w:val="ru-RU"/>
        </w:rPr>
      </w:pPr>
      <w:r w:rsidRPr="005F2F8A">
        <w:rPr>
          <w:sz w:val="28"/>
          <w:szCs w:val="28"/>
          <w:lang w:val="ru-RU"/>
        </w:rPr>
        <w:t>В третьем поясе зоны санитарной охраны подземного источника питьевого водоснабжения запрещаются:</w:t>
      </w:r>
    </w:p>
    <w:p w:rsidR="007038B9" w:rsidRPr="005F2F8A" w:rsidRDefault="007038B9" w:rsidP="000B17C4">
      <w:pPr>
        <w:pStyle w:val="newncpi"/>
        <w:numPr>
          <w:ilvl w:val="0"/>
          <w:numId w:val="25"/>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38B9" w:rsidRPr="005F2F8A" w:rsidRDefault="007038B9" w:rsidP="000B17C4">
      <w:pPr>
        <w:pStyle w:val="newncpi"/>
        <w:numPr>
          <w:ilvl w:val="0"/>
          <w:numId w:val="25"/>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закачка отработанных вод в подземные горизонты, подземное складирование твердых отходов производства и потребления, а также разработка недр.[5;ст.27]</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Задача 2.</w:t>
      </w:r>
    </w:p>
    <w:p w:rsidR="007240C8" w:rsidRDefault="007240C8" w:rsidP="000B17C4">
      <w:pPr>
        <w:pStyle w:val="newncpi"/>
        <w:spacing w:before="0" w:beforeAutospacing="0" w:after="0" w:afterAutospacing="0" w:line="360" w:lineRule="auto"/>
        <w:ind w:firstLine="709"/>
        <w:jc w:val="both"/>
        <w:rPr>
          <w:sz w:val="28"/>
          <w:szCs w:val="28"/>
          <w:lang w:val="ru-RU"/>
        </w:rPr>
      </w:pP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Гражданин Б. самовольно заготовил около 10 тонн сена на территории лесхоза и был задержан органами лесного хозяйства при попытке его вывоза.</w:t>
      </w:r>
    </w:p>
    <w:p w:rsidR="007038B9" w:rsidRPr="00C3395C"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 xml:space="preserve">Имеется ли в действиях гражданина Б. состав экологического </w:t>
      </w:r>
      <w:r w:rsidRPr="00C3395C">
        <w:rPr>
          <w:sz w:val="28"/>
          <w:szCs w:val="28"/>
          <w:lang w:val="ru-RU"/>
        </w:rPr>
        <w:t>правонарушения?</w:t>
      </w:r>
    </w:p>
    <w:p w:rsidR="00C3395C" w:rsidRPr="00C3395C" w:rsidRDefault="007038B9" w:rsidP="00C3395C">
      <w:pPr>
        <w:pStyle w:val="newncpi"/>
        <w:spacing w:before="0" w:beforeAutospacing="0" w:after="0" w:afterAutospacing="0" w:line="360" w:lineRule="auto"/>
        <w:ind w:firstLine="709"/>
        <w:jc w:val="both"/>
        <w:rPr>
          <w:sz w:val="28"/>
          <w:szCs w:val="28"/>
          <w:lang w:val="ru-RU"/>
        </w:rPr>
      </w:pPr>
      <w:r w:rsidRPr="00C3395C">
        <w:rPr>
          <w:sz w:val="28"/>
          <w:szCs w:val="28"/>
          <w:lang w:val="ru-RU"/>
        </w:rPr>
        <w:t>Какие виды лесопользования вам известны?</w:t>
      </w:r>
    </w:p>
    <w:p w:rsidR="007038B9" w:rsidRPr="00C3395C" w:rsidRDefault="007038B9" w:rsidP="00C3395C">
      <w:pPr>
        <w:pStyle w:val="newncpi"/>
        <w:spacing w:before="0" w:beforeAutospacing="0" w:after="0" w:afterAutospacing="0" w:line="360" w:lineRule="auto"/>
        <w:ind w:firstLine="709"/>
        <w:jc w:val="both"/>
        <w:rPr>
          <w:sz w:val="28"/>
          <w:szCs w:val="28"/>
          <w:lang w:val="ru-RU"/>
        </w:rPr>
      </w:pPr>
      <w:r w:rsidRPr="00C3395C">
        <w:rPr>
          <w:sz w:val="28"/>
          <w:szCs w:val="28"/>
          <w:lang w:val="ru-RU"/>
        </w:rPr>
        <w:t>Решение</w:t>
      </w:r>
    </w:p>
    <w:p w:rsidR="007038B9" w:rsidRPr="005F2F8A" w:rsidRDefault="007038B9" w:rsidP="000B17C4">
      <w:pPr>
        <w:pStyle w:val="article"/>
        <w:spacing w:before="0" w:beforeAutospacing="0" w:after="0" w:afterAutospacing="0" w:line="360" w:lineRule="auto"/>
        <w:ind w:firstLine="709"/>
        <w:jc w:val="both"/>
        <w:rPr>
          <w:sz w:val="28"/>
          <w:szCs w:val="28"/>
        </w:rPr>
      </w:pPr>
      <w:r w:rsidRPr="00C3395C">
        <w:rPr>
          <w:sz w:val="28"/>
          <w:szCs w:val="28"/>
        </w:rPr>
        <w:t>В соответствии со</w:t>
      </w:r>
      <w:r w:rsidRPr="005F2F8A">
        <w:rPr>
          <w:sz w:val="28"/>
          <w:szCs w:val="28"/>
        </w:rPr>
        <w:t xml:space="preserve"> статьей 15.25. Кодекса Республ</w:t>
      </w:r>
      <w:r w:rsidR="00C3395C">
        <w:rPr>
          <w:sz w:val="28"/>
          <w:szCs w:val="28"/>
        </w:rPr>
        <w:t>ики Беларусь об административных</w:t>
      </w:r>
      <w:r w:rsidRPr="005F2F8A">
        <w:rPr>
          <w:sz w:val="28"/>
          <w:szCs w:val="28"/>
        </w:rPr>
        <w:t xml:space="preserve"> правонарушениях повреждение сенокосов или пастбищных угодий на землях государственного лесного фонда, а равно самовольное сенокошение</w:t>
      </w:r>
      <w:r w:rsidR="007240C8">
        <w:rPr>
          <w:sz w:val="28"/>
          <w:szCs w:val="28"/>
        </w:rPr>
        <w:t xml:space="preserve"> </w:t>
      </w:r>
      <w:r w:rsidRPr="005F2F8A">
        <w:rPr>
          <w:sz w:val="28"/>
          <w:szCs w:val="28"/>
        </w:rPr>
        <w:t>влекут предупреждение или наложение штрафа в размере до двадцати базовых величин.</w:t>
      </w:r>
    </w:p>
    <w:p w:rsidR="007038B9" w:rsidRPr="005F2F8A" w:rsidRDefault="007038B9" w:rsidP="000B17C4">
      <w:pPr>
        <w:pStyle w:val="Style3"/>
        <w:widowControl/>
        <w:spacing w:line="360" w:lineRule="auto"/>
        <w:ind w:firstLine="709"/>
        <w:rPr>
          <w:rStyle w:val="FontStyle13"/>
          <w:rFonts w:ascii="Times New Roman" w:hAnsi="Times New Roman" w:cs="Times New Roman"/>
          <w:i w:val="0"/>
          <w:sz w:val="28"/>
          <w:szCs w:val="28"/>
        </w:rPr>
      </w:pPr>
      <w:r w:rsidRPr="005F2F8A">
        <w:rPr>
          <w:rStyle w:val="FontStyle12"/>
          <w:rFonts w:ascii="Times New Roman" w:hAnsi="Times New Roman" w:cs="Times New Roman"/>
          <w:i w:val="0"/>
          <w:sz w:val="28"/>
          <w:szCs w:val="28"/>
        </w:rPr>
        <w:t xml:space="preserve">Право лесопользования </w:t>
      </w:r>
      <w:r w:rsidRPr="005F2F8A">
        <w:rPr>
          <w:rStyle w:val="FontStyle13"/>
          <w:rFonts w:ascii="Times New Roman" w:hAnsi="Times New Roman" w:cs="Times New Roman"/>
          <w:i w:val="0"/>
          <w:sz w:val="28"/>
          <w:szCs w:val="28"/>
        </w:rPr>
        <w:t xml:space="preserve">- это совокупность юридических норм, направленных на регулирование отношений по использованию лесов, устанавливающих условия и порядок многоцелевого использования, сохранения и восстановления лесной среды, права и обязанности лесопользователей исходя из интересов общества. Право лесопользования можно определить и как совокупность правовых норм, регулирующих право на извлечение полезных веществ леса и </w:t>
      </w:r>
      <w:r w:rsidR="00C3395C">
        <w:rPr>
          <w:rStyle w:val="FontStyle13"/>
          <w:rFonts w:ascii="Times New Roman" w:hAnsi="Times New Roman" w:cs="Times New Roman"/>
          <w:i w:val="0"/>
          <w:sz w:val="28"/>
          <w:szCs w:val="28"/>
        </w:rPr>
        <w:t>других его полезных свойств (на</w:t>
      </w:r>
      <w:r w:rsidRPr="005F2F8A">
        <w:rPr>
          <w:rStyle w:val="FontStyle13"/>
          <w:rFonts w:ascii="Times New Roman" w:hAnsi="Times New Roman" w:cs="Times New Roman"/>
          <w:i w:val="0"/>
          <w:sz w:val="28"/>
          <w:szCs w:val="28"/>
        </w:rPr>
        <w:t>пример, рубка древесины, заготовка живицы и т. д.).</w:t>
      </w:r>
    </w:p>
    <w:p w:rsidR="007038B9" w:rsidRPr="005F2F8A" w:rsidRDefault="007038B9" w:rsidP="000B17C4">
      <w:pPr>
        <w:pStyle w:val="newncpi"/>
        <w:spacing w:before="0" w:beforeAutospacing="0" w:after="0" w:afterAutospacing="0" w:line="360" w:lineRule="auto"/>
        <w:ind w:firstLine="709"/>
        <w:jc w:val="both"/>
        <w:rPr>
          <w:sz w:val="28"/>
          <w:szCs w:val="28"/>
          <w:lang w:val="ru-RU"/>
        </w:rPr>
      </w:pPr>
      <w:r w:rsidRPr="005F2F8A">
        <w:rPr>
          <w:sz w:val="28"/>
          <w:szCs w:val="28"/>
          <w:lang w:val="ru-RU"/>
        </w:rPr>
        <w:t>В лесном фонде могут осуществляться следующие виды лесопользования:</w:t>
      </w:r>
    </w:p>
    <w:p w:rsidR="007038B9" w:rsidRPr="005F2F8A" w:rsidRDefault="007038B9" w:rsidP="000B17C4">
      <w:pPr>
        <w:pStyle w:val="newncpi"/>
        <w:numPr>
          <w:ilvl w:val="0"/>
          <w:numId w:val="26"/>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заготовка древесины;</w:t>
      </w:r>
    </w:p>
    <w:p w:rsidR="007038B9" w:rsidRPr="005F2F8A" w:rsidRDefault="007038B9" w:rsidP="000B17C4">
      <w:pPr>
        <w:pStyle w:val="newncpi"/>
        <w:numPr>
          <w:ilvl w:val="0"/>
          <w:numId w:val="26"/>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заготовка живицы;</w:t>
      </w:r>
    </w:p>
    <w:p w:rsidR="007038B9" w:rsidRPr="005F2F8A" w:rsidRDefault="007038B9" w:rsidP="000B17C4">
      <w:pPr>
        <w:pStyle w:val="newncpi"/>
        <w:numPr>
          <w:ilvl w:val="0"/>
          <w:numId w:val="26"/>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заготовка второстепенных лесных ресурсов (пней, корней, бересты, новогодних елок, еловой серки и др.);</w:t>
      </w:r>
    </w:p>
    <w:p w:rsidR="007038B9" w:rsidRPr="005F2F8A" w:rsidRDefault="007038B9" w:rsidP="000B17C4">
      <w:pPr>
        <w:pStyle w:val="newncpi"/>
        <w:numPr>
          <w:ilvl w:val="0"/>
          <w:numId w:val="26"/>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побочное лесопользование (заготовка древесных соков, заготовка и сбор дикорастущих плодов, ягод, орехов, грибов, других пищевых лесных ресурсов, лекарственного растительного сырья и технического сырья, сбор мха, лесной подстилки и опавших листьев, размещение ульев и пасек, сенокошение, пастьба скота и другие виды побочного лесопользования, перечень которых утверждается специально уполномоченным республиканским органом государственного управления в области использования, охраны, защиты лесного фонда и воспроизводства лесов по согласованию с Министерством природных ресурсов и охраны окружающей среды Республики Беларусь);</w:t>
      </w:r>
    </w:p>
    <w:p w:rsidR="007038B9" w:rsidRPr="005F2F8A" w:rsidRDefault="007038B9" w:rsidP="000B17C4">
      <w:pPr>
        <w:pStyle w:val="newncpi"/>
        <w:numPr>
          <w:ilvl w:val="0"/>
          <w:numId w:val="26"/>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пользование участками лесного фонда для нужд охотничьего хозяйства;</w:t>
      </w:r>
    </w:p>
    <w:p w:rsidR="007038B9" w:rsidRPr="005F2F8A" w:rsidRDefault="007038B9" w:rsidP="000B17C4">
      <w:pPr>
        <w:pStyle w:val="newncpi"/>
        <w:numPr>
          <w:ilvl w:val="0"/>
          <w:numId w:val="26"/>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пользование участками лесного фонда в научно-исследовательских и учебно-опытных целях;</w:t>
      </w:r>
    </w:p>
    <w:p w:rsidR="007038B9" w:rsidRPr="005F2F8A" w:rsidRDefault="007038B9" w:rsidP="000B17C4">
      <w:pPr>
        <w:pStyle w:val="newncpi"/>
        <w:numPr>
          <w:ilvl w:val="0"/>
          <w:numId w:val="26"/>
        </w:numPr>
        <w:tabs>
          <w:tab w:val="left" w:pos="993"/>
        </w:tabs>
        <w:spacing w:before="0" w:beforeAutospacing="0" w:after="0" w:afterAutospacing="0" w:line="360" w:lineRule="auto"/>
        <w:ind w:left="0" w:firstLine="709"/>
        <w:jc w:val="both"/>
        <w:rPr>
          <w:sz w:val="28"/>
          <w:szCs w:val="28"/>
          <w:lang w:val="ru-RU"/>
        </w:rPr>
      </w:pPr>
      <w:r w:rsidRPr="005F2F8A">
        <w:rPr>
          <w:sz w:val="28"/>
          <w:szCs w:val="28"/>
          <w:lang w:val="ru-RU"/>
        </w:rPr>
        <w:t xml:space="preserve"> пользование участками лесного фонда в культурно-оздоровительных, туристических, иных рекреационных и (или) спортивных целях.[3;ст.36]</w:t>
      </w:r>
    </w:p>
    <w:p w:rsidR="007038B9" w:rsidRPr="005F2F8A" w:rsidRDefault="007038B9" w:rsidP="000B17C4">
      <w:pPr>
        <w:pStyle w:val="Style3"/>
        <w:widowControl/>
        <w:spacing w:line="360" w:lineRule="auto"/>
        <w:ind w:firstLine="709"/>
        <w:rPr>
          <w:rStyle w:val="FontStyle12"/>
          <w:rFonts w:ascii="Times New Roman" w:hAnsi="Times New Roman" w:cs="Times New Roman"/>
          <w:i w:val="0"/>
          <w:sz w:val="28"/>
          <w:szCs w:val="28"/>
        </w:rPr>
      </w:pPr>
      <w:r w:rsidRPr="005F2F8A">
        <w:rPr>
          <w:rStyle w:val="FontStyle12"/>
          <w:rFonts w:ascii="Times New Roman" w:hAnsi="Times New Roman" w:cs="Times New Roman"/>
          <w:i w:val="0"/>
          <w:sz w:val="28"/>
          <w:szCs w:val="28"/>
        </w:rPr>
        <w:t>Различают общее и специальное право лесопользования.</w:t>
      </w:r>
    </w:p>
    <w:p w:rsidR="007038B9" w:rsidRPr="005F2F8A" w:rsidRDefault="007038B9" w:rsidP="000B17C4">
      <w:pPr>
        <w:pStyle w:val="Style3"/>
        <w:widowControl/>
        <w:spacing w:line="360" w:lineRule="auto"/>
        <w:ind w:firstLine="709"/>
        <w:rPr>
          <w:rStyle w:val="FontStyle12"/>
          <w:rFonts w:ascii="Times New Roman" w:hAnsi="Times New Roman" w:cs="Times New Roman"/>
          <w:i w:val="0"/>
          <w:sz w:val="28"/>
          <w:szCs w:val="28"/>
        </w:rPr>
      </w:pPr>
      <w:r w:rsidRPr="005F2F8A">
        <w:rPr>
          <w:rStyle w:val="FontStyle11"/>
          <w:rFonts w:ascii="Times New Roman" w:hAnsi="Times New Roman" w:cs="Times New Roman"/>
          <w:i w:val="0"/>
          <w:sz w:val="28"/>
          <w:szCs w:val="28"/>
        </w:rPr>
        <w:t xml:space="preserve">Общее лесопользование </w:t>
      </w:r>
      <w:r w:rsidRPr="005F2F8A">
        <w:rPr>
          <w:rStyle w:val="FontStyle12"/>
          <w:rFonts w:ascii="Times New Roman" w:hAnsi="Times New Roman" w:cs="Times New Roman"/>
          <w:i w:val="0"/>
          <w:sz w:val="28"/>
          <w:szCs w:val="28"/>
        </w:rPr>
        <w:t>осуществляется без применения сооружений и технических устройств, влияющих на состояние объекта. Лесной кодекс в качестве общего лесопользования предоставляет гражданам право на свободное пребывание в лесах с целью отдыха, сбора дикорастущих плодов, орехов, грибов, ягод и других ресурсов леса (статья 42). Однако данное общее природопользование может быть ограничено в порядке, преду</w:t>
      </w:r>
      <w:r w:rsidRPr="005F2F8A">
        <w:rPr>
          <w:rStyle w:val="FontStyle12"/>
          <w:rFonts w:ascii="Times New Roman" w:hAnsi="Times New Roman" w:cs="Times New Roman"/>
          <w:i w:val="0"/>
          <w:sz w:val="28"/>
          <w:szCs w:val="28"/>
        </w:rPr>
        <w:softHyphen/>
        <w:t>смотренном законодательством, в интересах пожарной безопасности, ведения орехопромыслового и лесосеменного хозяйства, в лесах, расположенных на особо охраняемых природных территориях.</w:t>
      </w:r>
    </w:p>
    <w:p w:rsidR="007038B9" w:rsidRPr="005F2F8A" w:rsidRDefault="007038B9" w:rsidP="000B17C4">
      <w:pPr>
        <w:pStyle w:val="Style3"/>
        <w:widowControl/>
        <w:spacing w:line="360" w:lineRule="auto"/>
        <w:ind w:firstLine="709"/>
        <w:rPr>
          <w:rStyle w:val="FontStyle12"/>
          <w:rFonts w:ascii="Times New Roman" w:hAnsi="Times New Roman" w:cs="Times New Roman"/>
          <w:i w:val="0"/>
          <w:sz w:val="28"/>
          <w:szCs w:val="28"/>
        </w:rPr>
      </w:pPr>
      <w:r w:rsidRPr="005F2F8A">
        <w:rPr>
          <w:rStyle w:val="FontStyle11"/>
          <w:rFonts w:ascii="Times New Roman" w:hAnsi="Times New Roman" w:cs="Times New Roman"/>
          <w:i w:val="0"/>
          <w:sz w:val="28"/>
          <w:szCs w:val="28"/>
        </w:rPr>
        <w:t xml:space="preserve">Специальное лесопользование </w:t>
      </w:r>
      <w:r w:rsidRPr="005F2F8A">
        <w:rPr>
          <w:rStyle w:val="FontStyle12"/>
          <w:rFonts w:ascii="Times New Roman" w:hAnsi="Times New Roman" w:cs="Times New Roman"/>
          <w:i w:val="0"/>
          <w:sz w:val="28"/>
          <w:szCs w:val="28"/>
        </w:rPr>
        <w:t>осуществляется с применением сооружений или технических устройств, влияющих на состояние природного объекта, а также без применения таких сооружений и устройств, но при этом оказывающих влияние на состояние лесных ресурсов. Такое лесопользование предоставляется по специальному разрешению.</w:t>
      </w:r>
    </w:p>
    <w:p w:rsidR="007038B9" w:rsidRPr="005F2F8A" w:rsidRDefault="007038B9" w:rsidP="000B17C4">
      <w:pPr>
        <w:pStyle w:val="Style3"/>
        <w:widowControl/>
        <w:spacing w:line="360" w:lineRule="auto"/>
        <w:ind w:firstLine="709"/>
        <w:rPr>
          <w:rStyle w:val="FontStyle12"/>
          <w:rFonts w:ascii="Times New Roman" w:hAnsi="Times New Roman" w:cs="Times New Roman"/>
          <w:i w:val="0"/>
          <w:sz w:val="28"/>
          <w:szCs w:val="28"/>
        </w:rPr>
      </w:pPr>
      <w:r w:rsidRPr="005F2F8A">
        <w:rPr>
          <w:rStyle w:val="FontStyle12"/>
          <w:rFonts w:ascii="Times New Roman" w:hAnsi="Times New Roman" w:cs="Times New Roman"/>
          <w:i w:val="0"/>
          <w:sz w:val="28"/>
          <w:szCs w:val="28"/>
        </w:rPr>
        <w:t xml:space="preserve">Кроме того, лесное законодательство выделяет </w:t>
      </w:r>
      <w:r w:rsidRPr="005F2F8A">
        <w:rPr>
          <w:rStyle w:val="FontStyle11"/>
          <w:rFonts w:ascii="Times New Roman" w:hAnsi="Times New Roman" w:cs="Times New Roman"/>
          <w:i w:val="0"/>
          <w:sz w:val="28"/>
          <w:szCs w:val="28"/>
        </w:rPr>
        <w:t xml:space="preserve">побочное лесопользование </w:t>
      </w:r>
      <w:r w:rsidRPr="005F2F8A">
        <w:rPr>
          <w:rStyle w:val="FontStyle12"/>
          <w:rFonts w:ascii="Times New Roman" w:hAnsi="Times New Roman" w:cs="Times New Roman"/>
          <w:i w:val="0"/>
          <w:sz w:val="28"/>
          <w:szCs w:val="28"/>
        </w:rPr>
        <w:t>как средство использования лесных ресурсов и извлечение полезных свойств леса в конкретных целях - это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размещение ульев и пасек, сенокошение, пастьба скота и другие виды лесопользования, перечень которых утверждается Минлесхозом по согласованию с Минприроды.[13;с.288-289]</w:t>
      </w:r>
    </w:p>
    <w:p w:rsidR="007038B9" w:rsidRPr="00C3395C" w:rsidRDefault="007240C8" w:rsidP="00C3395C">
      <w:pPr>
        <w:spacing w:after="0" w:line="360" w:lineRule="auto"/>
        <w:ind w:firstLine="708"/>
        <w:jc w:val="both"/>
        <w:rPr>
          <w:rStyle w:val="msoins0"/>
          <w:rFonts w:ascii="Times New Roman" w:hAnsi="Times New Roman"/>
          <w:color w:val="000000"/>
          <w:sz w:val="28"/>
          <w:szCs w:val="28"/>
          <w:lang w:val="ru-RU" w:eastAsia="ru-RU"/>
        </w:rPr>
      </w:pPr>
      <w:r>
        <w:rPr>
          <w:rStyle w:val="msoins0"/>
          <w:color w:val="000000"/>
          <w:sz w:val="28"/>
          <w:szCs w:val="28"/>
          <w:lang w:val="ru-RU"/>
        </w:rPr>
        <w:br w:type="page"/>
      </w:r>
      <w:r w:rsidR="007038B9" w:rsidRPr="00C3395C">
        <w:rPr>
          <w:rStyle w:val="msoins0"/>
          <w:rFonts w:ascii="Times New Roman" w:hAnsi="Times New Roman"/>
          <w:color w:val="000000"/>
          <w:sz w:val="28"/>
          <w:szCs w:val="28"/>
          <w:lang w:val="ru-RU"/>
        </w:rPr>
        <w:t xml:space="preserve">Источники </w:t>
      </w:r>
    </w:p>
    <w:p w:rsidR="007240C8" w:rsidRPr="005F2F8A" w:rsidRDefault="007240C8" w:rsidP="000B17C4">
      <w:pPr>
        <w:pStyle w:val="newncpi"/>
        <w:tabs>
          <w:tab w:val="left" w:pos="1276"/>
        </w:tabs>
        <w:spacing w:before="0" w:beforeAutospacing="0" w:after="0" w:afterAutospacing="0" w:line="360" w:lineRule="auto"/>
        <w:jc w:val="both"/>
        <w:rPr>
          <w:rStyle w:val="msoins0"/>
          <w:color w:val="000000"/>
          <w:sz w:val="28"/>
          <w:szCs w:val="28"/>
          <w:lang w:val="ru-RU"/>
        </w:rPr>
      </w:pP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jc w:val="both"/>
        <w:rPr>
          <w:rStyle w:val="msoins0"/>
          <w:color w:val="000000"/>
          <w:sz w:val="28"/>
          <w:szCs w:val="28"/>
          <w:lang w:val="ru-RU"/>
        </w:rPr>
      </w:pPr>
      <w:r w:rsidRPr="005F2F8A">
        <w:rPr>
          <w:rStyle w:val="msoins0"/>
          <w:color w:val="000000"/>
          <w:sz w:val="28"/>
          <w:szCs w:val="28"/>
          <w:lang w:val="ru-RU"/>
        </w:rPr>
        <w:t xml:space="preserve">Конституция Республики Беларусь (с изменениями и дополнениями, принятыми на республиканских референдумах 24 ноября </w:t>
      </w:r>
      <w:smartTag w:uri="urn:schemas-microsoft-com:office:smarttags" w:element="metricconverter">
        <w:smartTagPr>
          <w:attr w:name="ProductID" w:val="1966 г"/>
        </w:smartTagPr>
        <w:r w:rsidRPr="005F2F8A">
          <w:rPr>
            <w:rStyle w:val="msoins0"/>
            <w:color w:val="000000"/>
            <w:sz w:val="28"/>
            <w:szCs w:val="28"/>
            <w:lang w:val="ru-RU"/>
          </w:rPr>
          <w:t>1966 г</w:t>
        </w:r>
      </w:smartTag>
      <w:r w:rsidRPr="005F2F8A">
        <w:rPr>
          <w:rStyle w:val="msoins0"/>
          <w:color w:val="000000"/>
          <w:sz w:val="28"/>
          <w:szCs w:val="28"/>
          <w:lang w:val="ru-RU"/>
        </w:rPr>
        <w:t xml:space="preserve">. и 17 октября </w:t>
      </w:r>
      <w:smartTag w:uri="urn:schemas-microsoft-com:office:smarttags" w:element="metricconverter">
        <w:smartTagPr>
          <w:attr w:name="ProductID" w:val="2004 г"/>
        </w:smartTagPr>
        <w:r w:rsidRPr="005F2F8A">
          <w:rPr>
            <w:rStyle w:val="msoins0"/>
            <w:color w:val="000000"/>
            <w:sz w:val="28"/>
            <w:szCs w:val="28"/>
            <w:lang w:val="ru-RU"/>
          </w:rPr>
          <w:t>2004 г</w:t>
        </w:r>
      </w:smartTag>
      <w:r w:rsidRPr="005F2F8A">
        <w:rPr>
          <w:rStyle w:val="msoins0"/>
          <w:color w:val="000000"/>
          <w:sz w:val="28"/>
          <w:szCs w:val="28"/>
          <w:lang w:val="ru-RU"/>
        </w:rPr>
        <w:t>.)</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 xml:space="preserve">Кодекс Республики Беларусь об административных правонарушениях </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Лесной кодекс Республики Беларусь</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 xml:space="preserve">Закон Республики Беларусь «О Совете Министров Республики Беларусь» от 23 июля </w:t>
      </w:r>
      <w:smartTag w:uri="urn:schemas-microsoft-com:office:smarttags" w:element="metricconverter">
        <w:smartTagPr>
          <w:attr w:name="ProductID" w:val="2008 г"/>
        </w:smartTagPr>
        <w:r w:rsidRPr="005F2F8A">
          <w:rPr>
            <w:rStyle w:val="msoins0"/>
            <w:color w:val="000000"/>
            <w:sz w:val="28"/>
            <w:szCs w:val="28"/>
            <w:lang w:val="ru-RU"/>
          </w:rPr>
          <w:t>2008 г</w:t>
        </w:r>
      </w:smartTag>
      <w:r w:rsidRPr="005F2F8A">
        <w:rPr>
          <w:rStyle w:val="msoins0"/>
          <w:color w:val="000000"/>
          <w:sz w:val="28"/>
          <w:szCs w:val="28"/>
          <w:lang w:val="ru-RU"/>
        </w:rPr>
        <w:t>. №424-З</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 xml:space="preserve">Закон Республики Беларусь «О питьевом водоснабжении» от 24 июня </w:t>
      </w:r>
      <w:smartTag w:uri="urn:schemas-microsoft-com:office:smarttags" w:element="metricconverter">
        <w:smartTagPr>
          <w:attr w:name="ProductID" w:val="1999 г"/>
        </w:smartTagPr>
        <w:r w:rsidRPr="005F2F8A">
          <w:rPr>
            <w:rStyle w:val="msoins0"/>
            <w:color w:val="000000"/>
            <w:sz w:val="28"/>
            <w:szCs w:val="28"/>
            <w:lang w:val="ru-RU"/>
          </w:rPr>
          <w:t>1999 г</w:t>
        </w:r>
      </w:smartTag>
      <w:r w:rsidRPr="005F2F8A">
        <w:rPr>
          <w:rStyle w:val="msoins0"/>
          <w:color w:val="000000"/>
          <w:sz w:val="28"/>
          <w:szCs w:val="28"/>
          <w:lang w:val="ru-RU"/>
        </w:rPr>
        <w:t>. №271-З (с изменениями и дополнениями)</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 xml:space="preserve">Закон Республики Беларусь «О радиационной безопасности населения» от 5 января </w:t>
      </w:r>
      <w:smartTag w:uri="urn:schemas-microsoft-com:office:smarttags" w:element="metricconverter">
        <w:smartTagPr>
          <w:attr w:name="ProductID" w:val="1998 г"/>
        </w:smartTagPr>
        <w:r w:rsidRPr="005F2F8A">
          <w:rPr>
            <w:rStyle w:val="msoins0"/>
            <w:color w:val="000000"/>
            <w:sz w:val="28"/>
            <w:szCs w:val="28"/>
            <w:lang w:val="ru-RU"/>
          </w:rPr>
          <w:t>1998 г</w:t>
        </w:r>
      </w:smartTag>
      <w:r w:rsidRPr="005F2F8A">
        <w:rPr>
          <w:rStyle w:val="msoins0"/>
          <w:color w:val="000000"/>
          <w:sz w:val="28"/>
          <w:szCs w:val="28"/>
          <w:lang w:val="ru-RU"/>
        </w:rPr>
        <w:t>. №122-З (с изменениями и дополнениями)</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 xml:space="preserve">Закон Республики Беларусь «Об охране окружающей среды» от 26 ноября </w:t>
      </w:r>
      <w:smartTag w:uri="urn:schemas-microsoft-com:office:smarttags" w:element="metricconverter">
        <w:smartTagPr>
          <w:attr w:name="ProductID" w:val="1992 г"/>
        </w:smartTagPr>
        <w:r w:rsidRPr="005F2F8A">
          <w:rPr>
            <w:rStyle w:val="msoins0"/>
            <w:color w:val="000000"/>
            <w:sz w:val="28"/>
            <w:szCs w:val="28"/>
            <w:lang w:val="ru-RU"/>
          </w:rPr>
          <w:t>1992 г</w:t>
        </w:r>
      </w:smartTag>
      <w:r w:rsidRPr="005F2F8A">
        <w:rPr>
          <w:rStyle w:val="msoins0"/>
          <w:color w:val="000000"/>
          <w:sz w:val="28"/>
          <w:szCs w:val="28"/>
          <w:lang w:val="ru-RU"/>
        </w:rPr>
        <w:t>. №1982-</w:t>
      </w:r>
      <w:r w:rsidRPr="005F2F8A">
        <w:rPr>
          <w:rStyle w:val="msoins0"/>
          <w:color w:val="000000"/>
          <w:sz w:val="28"/>
          <w:szCs w:val="28"/>
        </w:rPr>
        <w:t>XII</w:t>
      </w:r>
      <w:r w:rsidRPr="005F2F8A">
        <w:rPr>
          <w:rStyle w:val="msoins0"/>
          <w:color w:val="000000"/>
          <w:sz w:val="28"/>
          <w:szCs w:val="28"/>
          <w:lang w:val="ru-RU"/>
        </w:rPr>
        <w:t xml:space="preserve"> (с изменениями и дополнениями)</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Закон Республики Беларусь «О правовом режиме территорий, подвергшихся радиоактивному загрязнению в результате катастрофы на Чернобыльской АЭС»</w:t>
      </w:r>
      <w:r w:rsidR="005F2F8A" w:rsidRPr="005F2F8A">
        <w:rPr>
          <w:rStyle w:val="msoins0"/>
          <w:color w:val="000000"/>
          <w:sz w:val="28"/>
          <w:szCs w:val="28"/>
          <w:lang w:val="ru-RU"/>
        </w:rPr>
        <w:t xml:space="preserve"> </w:t>
      </w:r>
      <w:r w:rsidRPr="005F2F8A">
        <w:rPr>
          <w:rStyle w:val="msoins0"/>
          <w:color w:val="000000"/>
          <w:sz w:val="28"/>
          <w:szCs w:val="28"/>
          <w:lang w:val="ru-RU"/>
        </w:rPr>
        <w:t xml:space="preserve">от 12 ноября </w:t>
      </w:r>
      <w:smartTag w:uri="urn:schemas-microsoft-com:office:smarttags" w:element="metricconverter">
        <w:smartTagPr>
          <w:attr w:name="ProductID" w:val="1991 г"/>
        </w:smartTagPr>
        <w:r w:rsidRPr="005F2F8A">
          <w:rPr>
            <w:rStyle w:val="msoins0"/>
            <w:color w:val="000000"/>
            <w:sz w:val="28"/>
            <w:szCs w:val="28"/>
            <w:lang w:val="ru-RU"/>
          </w:rPr>
          <w:t>1991 г</w:t>
        </w:r>
      </w:smartTag>
      <w:r w:rsidRPr="005F2F8A">
        <w:rPr>
          <w:rStyle w:val="msoins0"/>
          <w:color w:val="000000"/>
          <w:sz w:val="28"/>
          <w:szCs w:val="28"/>
          <w:lang w:val="ru-RU"/>
        </w:rPr>
        <w:t>. №1227-</w:t>
      </w:r>
      <w:r w:rsidRPr="005F2F8A">
        <w:rPr>
          <w:rStyle w:val="msoins0"/>
          <w:color w:val="000000"/>
          <w:sz w:val="28"/>
          <w:szCs w:val="28"/>
        </w:rPr>
        <w:t>XII</w:t>
      </w:r>
      <w:r w:rsidRPr="005F2F8A">
        <w:rPr>
          <w:rStyle w:val="msoins0"/>
          <w:color w:val="000000"/>
          <w:sz w:val="28"/>
          <w:szCs w:val="28"/>
          <w:lang w:val="ru-RU"/>
        </w:rPr>
        <w:t xml:space="preserve"> (с изменениями и дополнениями)</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 xml:space="preserve">Закон Республики Беларусь «О социальной защите граждан, пострадавших от катастрофы на Чернобыльской АЭС» от 22 февраля </w:t>
      </w:r>
      <w:smartTag w:uri="urn:schemas-microsoft-com:office:smarttags" w:element="metricconverter">
        <w:smartTagPr>
          <w:attr w:name="ProductID" w:val="1991 г"/>
        </w:smartTagPr>
        <w:r w:rsidRPr="005F2F8A">
          <w:rPr>
            <w:rStyle w:val="msoins0"/>
            <w:color w:val="000000"/>
            <w:sz w:val="28"/>
            <w:szCs w:val="28"/>
            <w:lang w:val="ru-RU"/>
          </w:rPr>
          <w:t>1991 г</w:t>
        </w:r>
      </w:smartTag>
      <w:r w:rsidRPr="005F2F8A">
        <w:rPr>
          <w:rStyle w:val="msoins0"/>
          <w:color w:val="000000"/>
          <w:sz w:val="28"/>
          <w:szCs w:val="28"/>
          <w:lang w:val="ru-RU"/>
        </w:rPr>
        <w:t>. №634-</w:t>
      </w:r>
      <w:r w:rsidRPr="005F2F8A">
        <w:rPr>
          <w:rStyle w:val="msoins0"/>
          <w:color w:val="000000"/>
          <w:sz w:val="28"/>
          <w:szCs w:val="28"/>
        </w:rPr>
        <w:t>XII</w:t>
      </w:r>
      <w:r w:rsidRPr="005F2F8A">
        <w:rPr>
          <w:rStyle w:val="msoins0"/>
          <w:color w:val="000000"/>
          <w:sz w:val="28"/>
          <w:szCs w:val="28"/>
          <w:lang w:val="ru-RU"/>
        </w:rPr>
        <w:t xml:space="preserve"> (с изменениями и дополнениями)</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 xml:space="preserve">Закон Республики Беларусь «О местном управлении и самоуправлении в Республике Беларусь» от 20 февраля </w:t>
      </w:r>
      <w:smartTag w:uri="urn:schemas-microsoft-com:office:smarttags" w:element="metricconverter">
        <w:smartTagPr>
          <w:attr w:name="ProductID" w:val="1991 г"/>
        </w:smartTagPr>
        <w:r w:rsidRPr="005F2F8A">
          <w:rPr>
            <w:rStyle w:val="msoins0"/>
            <w:color w:val="000000"/>
            <w:sz w:val="28"/>
            <w:szCs w:val="28"/>
            <w:lang w:val="ru-RU"/>
          </w:rPr>
          <w:t>1991 г</w:t>
        </w:r>
      </w:smartTag>
      <w:r w:rsidRPr="005F2F8A">
        <w:rPr>
          <w:rStyle w:val="msoins0"/>
          <w:color w:val="000000"/>
          <w:sz w:val="28"/>
          <w:szCs w:val="28"/>
          <w:lang w:val="ru-RU"/>
        </w:rPr>
        <w:t>. №617-XII (с изменениями и дополнениями)</w:t>
      </w:r>
    </w:p>
    <w:p w:rsidR="007038B9" w:rsidRPr="005F2F8A" w:rsidRDefault="007038B9" w:rsidP="000B17C4">
      <w:pPr>
        <w:pStyle w:val="newncpi"/>
        <w:tabs>
          <w:tab w:val="left" w:pos="426"/>
          <w:tab w:val="left" w:pos="1276"/>
        </w:tabs>
        <w:spacing w:before="0" w:beforeAutospacing="0" w:after="0" w:afterAutospacing="0" w:line="360" w:lineRule="auto"/>
        <w:jc w:val="both"/>
        <w:rPr>
          <w:rStyle w:val="msoins0"/>
          <w:color w:val="000000"/>
          <w:sz w:val="28"/>
          <w:szCs w:val="28"/>
          <w:lang w:val="ru-RU"/>
        </w:rPr>
      </w:pPr>
      <w:r w:rsidRPr="005F2F8A">
        <w:rPr>
          <w:rStyle w:val="msoins0"/>
          <w:color w:val="000000"/>
          <w:sz w:val="28"/>
          <w:szCs w:val="28"/>
          <w:lang w:val="ru-RU"/>
        </w:rPr>
        <w:t>Литература</w:t>
      </w:r>
    </w:p>
    <w:p w:rsidR="007038B9" w:rsidRPr="005F2F8A" w:rsidRDefault="007038B9" w:rsidP="000B17C4">
      <w:pPr>
        <w:widowControl w:val="0"/>
        <w:numPr>
          <w:ilvl w:val="0"/>
          <w:numId w:val="29"/>
        </w:numPr>
        <w:tabs>
          <w:tab w:val="left" w:pos="426"/>
          <w:tab w:val="left" w:pos="1276"/>
        </w:tabs>
        <w:spacing w:after="0" w:line="360" w:lineRule="auto"/>
        <w:ind w:left="0" w:firstLine="0"/>
        <w:contextualSpacing/>
        <w:jc w:val="both"/>
        <w:rPr>
          <w:rFonts w:ascii="Times New Roman" w:hAnsi="Times New Roman"/>
          <w:snapToGrid w:val="0"/>
          <w:sz w:val="28"/>
          <w:szCs w:val="28"/>
          <w:lang w:val="ru-RU" w:eastAsia="ru-RU"/>
        </w:rPr>
      </w:pPr>
      <w:r w:rsidRPr="005F2F8A">
        <w:rPr>
          <w:rFonts w:ascii="Times New Roman" w:hAnsi="Times New Roman"/>
          <w:snapToGrid w:val="0"/>
          <w:sz w:val="28"/>
          <w:szCs w:val="28"/>
          <w:lang w:val="ru-RU" w:eastAsia="ru-RU"/>
        </w:rPr>
        <w:t>Бринчук М.М. Экологическое право (право окружающей среды): Учебник для высших юридических учебных заведений. – М.:Юристъ, 1998.–688с.</w:t>
      </w:r>
    </w:p>
    <w:p w:rsidR="007038B9" w:rsidRPr="005F2F8A" w:rsidRDefault="007038B9" w:rsidP="000B17C4">
      <w:pPr>
        <w:widowControl w:val="0"/>
        <w:numPr>
          <w:ilvl w:val="0"/>
          <w:numId w:val="29"/>
        </w:numPr>
        <w:tabs>
          <w:tab w:val="left" w:pos="426"/>
          <w:tab w:val="left" w:pos="1276"/>
        </w:tabs>
        <w:spacing w:after="0" w:line="360" w:lineRule="auto"/>
        <w:ind w:left="0" w:firstLine="0"/>
        <w:contextualSpacing/>
        <w:jc w:val="both"/>
        <w:rPr>
          <w:rStyle w:val="msoins0"/>
          <w:rFonts w:ascii="Times New Roman" w:hAnsi="Times New Roman"/>
          <w:snapToGrid w:val="0"/>
          <w:sz w:val="28"/>
          <w:szCs w:val="28"/>
          <w:lang w:val="ru-RU" w:eastAsia="ru-RU"/>
        </w:rPr>
      </w:pPr>
      <w:r w:rsidRPr="005F2F8A">
        <w:rPr>
          <w:rStyle w:val="msoins0"/>
          <w:rFonts w:ascii="Times New Roman" w:hAnsi="Times New Roman"/>
          <w:color w:val="000000"/>
          <w:sz w:val="28"/>
          <w:szCs w:val="28"/>
          <w:lang w:val="ru-RU"/>
        </w:rPr>
        <w:t xml:space="preserve">Гоев А.В. Экологическое право. Мн.: «ПолиБиг», - </w:t>
      </w:r>
      <w:smartTag w:uri="urn:schemas-microsoft-com:office:smarttags" w:element="metricconverter">
        <w:smartTagPr>
          <w:attr w:name="ProductID" w:val="1999 г"/>
        </w:smartTagPr>
        <w:r w:rsidRPr="005F2F8A">
          <w:rPr>
            <w:rStyle w:val="msoins0"/>
            <w:rFonts w:ascii="Times New Roman" w:hAnsi="Times New Roman"/>
            <w:color w:val="000000"/>
            <w:sz w:val="28"/>
            <w:szCs w:val="28"/>
            <w:lang w:val="ru-RU"/>
          </w:rPr>
          <w:t>1999 г</w:t>
        </w:r>
      </w:smartTag>
      <w:r w:rsidRPr="005F2F8A">
        <w:rPr>
          <w:rStyle w:val="msoins0"/>
          <w:rFonts w:ascii="Times New Roman" w:hAnsi="Times New Roman"/>
          <w:color w:val="000000"/>
          <w:sz w:val="28"/>
          <w:szCs w:val="28"/>
          <w:lang w:val="ru-RU"/>
        </w:rPr>
        <w:t>. – 64 с.</w:t>
      </w:r>
    </w:p>
    <w:p w:rsidR="007038B9" w:rsidRPr="005F2F8A" w:rsidRDefault="007038B9" w:rsidP="000B17C4">
      <w:pPr>
        <w:pStyle w:val="newncpi"/>
        <w:numPr>
          <w:ilvl w:val="0"/>
          <w:numId w:val="29"/>
        </w:numPr>
        <w:tabs>
          <w:tab w:val="left" w:pos="426"/>
          <w:tab w:val="left" w:pos="1276"/>
        </w:tabs>
        <w:spacing w:before="0" w:beforeAutospacing="0" w:after="0" w:afterAutospacing="0" w:line="360" w:lineRule="auto"/>
        <w:ind w:left="0" w:firstLine="0"/>
        <w:contextualSpacing/>
        <w:jc w:val="both"/>
        <w:rPr>
          <w:rStyle w:val="msoins0"/>
          <w:color w:val="000000"/>
          <w:sz w:val="28"/>
          <w:szCs w:val="28"/>
          <w:lang w:val="ru-RU"/>
        </w:rPr>
      </w:pPr>
      <w:r w:rsidRPr="005F2F8A">
        <w:rPr>
          <w:rStyle w:val="msoins0"/>
          <w:color w:val="000000"/>
          <w:sz w:val="28"/>
          <w:szCs w:val="28"/>
          <w:lang w:val="ru-RU"/>
        </w:rPr>
        <w:t>Демичев Д.М. Экологическое право. Особенная часть: учебник. Минск: Выш.шк., 2007. – 494 с.</w:t>
      </w:r>
      <w:bookmarkStart w:id="19" w:name="_GoBack"/>
      <w:bookmarkEnd w:id="19"/>
    </w:p>
    <w:sectPr w:rsidR="007038B9" w:rsidRPr="005F2F8A" w:rsidSect="00C3395C">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76" w:rsidRDefault="00B44676" w:rsidP="000B17C4">
      <w:pPr>
        <w:spacing w:after="0" w:line="240" w:lineRule="auto"/>
      </w:pPr>
      <w:r>
        <w:separator/>
      </w:r>
    </w:p>
  </w:endnote>
  <w:endnote w:type="continuationSeparator" w:id="0">
    <w:p w:rsidR="00B44676" w:rsidRDefault="00B44676" w:rsidP="000B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C3" w:rsidRPr="000B17C4" w:rsidRDefault="00E557C3" w:rsidP="000B17C4">
    <w:pPr>
      <w:pStyle w:val="a5"/>
      <w:tabs>
        <w:tab w:val="clear" w:pos="4677"/>
        <w:tab w:val="clear" w:pos="9355"/>
        <w:tab w:val="left" w:pos="7425"/>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76" w:rsidRDefault="00B44676" w:rsidP="000B17C4">
      <w:pPr>
        <w:spacing w:after="0" w:line="240" w:lineRule="auto"/>
      </w:pPr>
      <w:r>
        <w:separator/>
      </w:r>
    </w:p>
  </w:footnote>
  <w:footnote w:type="continuationSeparator" w:id="0">
    <w:p w:rsidR="00B44676" w:rsidRDefault="00B44676" w:rsidP="000B1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35354"/>
    <w:multiLevelType w:val="hybridMultilevel"/>
    <w:tmpl w:val="FEDA8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972B68"/>
    <w:multiLevelType w:val="hybridMultilevel"/>
    <w:tmpl w:val="F01AA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618FE"/>
    <w:multiLevelType w:val="hybridMultilevel"/>
    <w:tmpl w:val="73B8B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E3A88"/>
    <w:multiLevelType w:val="hybridMultilevel"/>
    <w:tmpl w:val="5C00D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085009"/>
    <w:multiLevelType w:val="hybridMultilevel"/>
    <w:tmpl w:val="6658A5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710E53"/>
    <w:multiLevelType w:val="hybridMultilevel"/>
    <w:tmpl w:val="7DBC162A"/>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
    <w:nsid w:val="1C715BB3"/>
    <w:multiLevelType w:val="hybridMultilevel"/>
    <w:tmpl w:val="788CF446"/>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7">
    <w:nsid w:val="20F16F5A"/>
    <w:multiLevelType w:val="hybridMultilevel"/>
    <w:tmpl w:val="E10AD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2B7B0D"/>
    <w:multiLevelType w:val="hybridMultilevel"/>
    <w:tmpl w:val="D7E89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503993"/>
    <w:multiLevelType w:val="hybridMultilevel"/>
    <w:tmpl w:val="0E6CC2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BBB6B77"/>
    <w:multiLevelType w:val="hybridMultilevel"/>
    <w:tmpl w:val="2ADA4B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C753651"/>
    <w:multiLevelType w:val="hybridMultilevel"/>
    <w:tmpl w:val="DC72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A11FA"/>
    <w:multiLevelType w:val="hybridMultilevel"/>
    <w:tmpl w:val="3D8EC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452260"/>
    <w:multiLevelType w:val="hybridMultilevel"/>
    <w:tmpl w:val="DDB03968"/>
    <w:lvl w:ilvl="0" w:tplc="A3AC762C">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F375FBF"/>
    <w:multiLevelType w:val="hybridMultilevel"/>
    <w:tmpl w:val="EC9A78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11A55AE"/>
    <w:multiLevelType w:val="hybridMultilevel"/>
    <w:tmpl w:val="0F3CAE44"/>
    <w:lvl w:ilvl="0" w:tplc="FBA46B0C">
      <w:start w:val="1"/>
      <w:numFmt w:val="decimal"/>
      <w:lvlText w:val="%1."/>
      <w:lvlJc w:val="left"/>
      <w:pPr>
        <w:tabs>
          <w:tab w:val="num" w:pos="720"/>
        </w:tabs>
        <w:ind w:left="720" w:hanging="360"/>
      </w:pPr>
      <w:rPr>
        <w:rFonts w:ascii="Times New Roman" w:hAnsi="Times New Roman"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8C54E2"/>
    <w:multiLevelType w:val="hybridMultilevel"/>
    <w:tmpl w:val="72DCCC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2747CDA"/>
    <w:multiLevelType w:val="hybridMultilevel"/>
    <w:tmpl w:val="2A0EC0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46D25F4"/>
    <w:multiLevelType w:val="hybridMultilevel"/>
    <w:tmpl w:val="6ECE3C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65E116E"/>
    <w:multiLevelType w:val="hybridMultilevel"/>
    <w:tmpl w:val="110A0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01E33C0"/>
    <w:multiLevelType w:val="hybridMultilevel"/>
    <w:tmpl w:val="EB4ECF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3601733"/>
    <w:multiLevelType w:val="hybridMultilevel"/>
    <w:tmpl w:val="804C5B30"/>
    <w:lvl w:ilvl="0" w:tplc="2A5C4F6E">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22">
    <w:nsid w:val="64C36A43"/>
    <w:multiLevelType w:val="hybridMultilevel"/>
    <w:tmpl w:val="7B54B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2B2174"/>
    <w:multiLevelType w:val="hybridMultilevel"/>
    <w:tmpl w:val="4238E07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4">
    <w:nsid w:val="67D0536C"/>
    <w:multiLevelType w:val="hybridMultilevel"/>
    <w:tmpl w:val="22A0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5E210B"/>
    <w:multiLevelType w:val="hybridMultilevel"/>
    <w:tmpl w:val="BB02B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5A628C"/>
    <w:multiLevelType w:val="hybridMultilevel"/>
    <w:tmpl w:val="AABEBA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32E0770"/>
    <w:multiLevelType w:val="hybridMultilevel"/>
    <w:tmpl w:val="DC345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0E0750"/>
    <w:multiLevelType w:val="hybridMultilevel"/>
    <w:tmpl w:val="8040B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7E3799"/>
    <w:multiLevelType w:val="hybridMultilevel"/>
    <w:tmpl w:val="40A45D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DED45B9"/>
    <w:multiLevelType w:val="hybridMultilevel"/>
    <w:tmpl w:val="BDB2F564"/>
    <w:lvl w:ilvl="0" w:tplc="92BCB5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4"/>
  </w:num>
  <w:num w:numId="2">
    <w:abstractNumId w:val="5"/>
  </w:num>
  <w:num w:numId="3">
    <w:abstractNumId w:val="18"/>
  </w:num>
  <w:num w:numId="4">
    <w:abstractNumId w:val="17"/>
  </w:num>
  <w:num w:numId="5">
    <w:abstractNumId w:val="26"/>
  </w:num>
  <w:num w:numId="6">
    <w:abstractNumId w:val="24"/>
  </w:num>
  <w:num w:numId="7">
    <w:abstractNumId w:val="0"/>
  </w:num>
  <w:num w:numId="8">
    <w:abstractNumId w:val="10"/>
  </w:num>
  <w:num w:numId="9">
    <w:abstractNumId w:val="23"/>
  </w:num>
  <w:num w:numId="10">
    <w:abstractNumId w:val="16"/>
  </w:num>
  <w:num w:numId="11">
    <w:abstractNumId w:val="29"/>
  </w:num>
  <w:num w:numId="12">
    <w:abstractNumId w:val="30"/>
  </w:num>
  <w:num w:numId="13">
    <w:abstractNumId w:val="9"/>
  </w:num>
  <w:num w:numId="14">
    <w:abstractNumId w:val="25"/>
  </w:num>
  <w:num w:numId="15">
    <w:abstractNumId w:val="3"/>
  </w:num>
  <w:num w:numId="16">
    <w:abstractNumId w:val="14"/>
  </w:num>
  <w:num w:numId="17">
    <w:abstractNumId w:val="28"/>
  </w:num>
  <w:num w:numId="18">
    <w:abstractNumId w:val="8"/>
  </w:num>
  <w:num w:numId="19">
    <w:abstractNumId w:val="6"/>
  </w:num>
  <w:num w:numId="20">
    <w:abstractNumId w:val="22"/>
  </w:num>
  <w:num w:numId="21">
    <w:abstractNumId w:val="7"/>
  </w:num>
  <w:num w:numId="22">
    <w:abstractNumId w:val="27"/>
  </w:num>
  <w:num w:numId="23">
    <w:abstractNumId w:val="1"/>
  </w:num>
  <w:num w:numId="24">
    <w:abstractNumId w:val="12"/>
  </w:num>
  <w:num w:numId="25">
    <w:abstractNumId w:val="2"/>
  </w:num>
  <w:num w:numId="26">
    <w:abstractNumId w:val="11"/>
  </w:num>
  <w:num w:numId="27">
    <w:abstractNumId w:val="21"/>
  </w:num>
  <w:num w:numId="28">
    <w:abstractNumId w:val="20"/>
  </w:num>
  <w:num w:numId="29">
    <w:abstractNumId w:val="13"/>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8B9"/>
    <w:rsid w:val="00015034"/>
    <w:rsid w:val="000B17C4"/>
    <w:rsid w:val="00163440"/>
    <w:rsid w:val="001D4ED8"/>
    <w:rsid w:val="00253F50"/>
    <w:rsid w:val="00376ACA"/>
    <w:rsid w:val="003952CA"/>
    <w:rsid w:val="004C4FA6"/>
    <w:rsid w:val="005F2F8A"/>
    <w:rsid w:val="006E48F0"/>
    <w:rsid w:val="007038B9"/>
    <w:rsid w:val="00714A67"/>
    <w:rsid w:val="007240C8"/>
    <w:rsid w:val="008055AF"/>
    <w:rsid w:val="008E3DB1"/>
    <w:rsid w:val="00990B9A"/>
    <w:rsid w:val="009D12B0"/>
    <w:rsid w:val="00B44676"/>
    <w:rsid w:val="00C3395C"/>
    <w:rsid w:val="00C520B0"/>
    <w:rsid w:val="00E557C3"/>
    <w:rsid w:val="00E953F2"/>
    <w:rsid w:val="00F2521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51B446-6AC1-4E65-949D-2CB9DAB1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8B9"/>
    <w:pPr>
      <w:spacing w:after="200" w:line="276" w:lineRule="auto"/>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038B9"/>
    <w:rPr>
      <w:rFonts w:eastAsia="Times New Roman"/>
      <w:sz w:val="22"/>
      <w:szCs w:val="22"/>
      <w:lang w:val="en-US" w:eastAsia="en-US"/>
    </w:rPr>
  </w:style>
  <w:style w:type="paragraph" w:customStyle="1" w:styleId="newncpi">
    <w:name w:val="newncpi"/>
    <w:basedOn w:val="a"/>
    <w:uiPriority w:val="99"/>
    <w:rsid w:val="007038B9"/>
    <w:pPr>
      <w:spacing w:before="100" w:beforeAutospacing="1" w:after="100" w:afterAutospacing="1" w:line="240" w:lineRule="auto"/>
    </w:pPr>
    <w:rPr>
      <w:rFonts w:ascii="Times New Roman" w:hAnsi="Times New Roman"/>
      <w:sz w:val="24"/>
      <w:szCs w:val="24"/>
      <w:lang w:eastAsia="ru-RU"/>
    </w:rPr>
  </w:style>
  <w:style w:type="character" w:customStyle="1" w:styleId="msoins0">
    <w:name w:val="msoins"/>
    <w:uiPriority w:val="99"/>
    <w:rsid w:val="007038B9"/>
    <w:rPr>
      <w:rFonts w:cs="Times New Roman"/>
    </w:rPr>
  </w:style>
  <w:style w:type="paragraph" w:styleId="a4">
    <w:name w:val="List Paragraph"/>
    <w:basedOn w:val="a"/>
    <w:uiPriority w:val="99"/>
    <w:qFormat/>
    <w:rsid w:val="007038B9"/>
    <w:pPr>
      <w:ind w:left="720"/>
      <w:contextualSpacing/>
    </w:pPr>
  </w:style>
  <w:style w:type="paragraph" w:customStyle="1" w:styleId="Style3">
    <w:name w:val="Style3"/>
    <w:basedOn w:val="a"/>
    <w:uiPriority w:val="99"/>
    <w:rsid w:val="007038B9"/>
    <w:pPr>
      <w:widowControl w:val="0"/>
      <w:autoSpaceDE w:val="0"/>
      <w:autoSpaceDN w:val="0"/>
      <w:adjustRightInd w:val="0"/>
      <w:spacing w:after="0" w:line="234" w:lineRule="exact"/>
      <w:ind w:firstLine="283"/>
      <w:jc w:val="both"/>
    </w:pPr>
    <w:rPr>
      <w:rFonts w:ascii="Century Schoolbook" w:hAnsi="Century Schoolbook"/>
      <w:sz w:val="24"/>
      <w:szCs w:val="24"/>
      <w:lang w:val="ru-RU" w:eastAsia="ru-RU"/>
    </w:rPr>
  </w:style>
  <w:style w:type="paragraph" w:customStyle="1" w:styleId="Style5">
    <w:name w:val="Style5"/>
    <w:basedOn w:val="a"/>
    <w:uiPriority w:val="99"/>
    <w:rsid w:val="007038B9"/>
    <w:pPr>
      <w:widowControl w:val="0"/>
      <w:autoSpaceDE w:val="0"/>
      <w:autoSpaceDN w:val="0"/>
      <w:adjustRightInd w:val="0"/>
      <w:spacing w:after="0" w:line="240" w:lineRule="auto"/>
    </w:pPr>
    <w:rPr>
      <w:rFonts w:ascii="Century Schoolbook" w:hAnsi="Century Schoolbook"/>
      <w:sz w:val="24"/>
      <w:szCs w:val="24"/>
      <w:lang w:val="ru-RU" w:eastAsia="ru-RU"/>
    </w:rPr>
  </w:style>
  <w:style w:type="character" w:customStyle="1" w:styleId="FontStyle13">
    <w:name w:val="Font Style13"/>
    <w:uiPriority w:val="99"/>
    <w:rsid w:val="007038B9"/>
    <w:rPr>
      <w:rFonts w:ascii="Century Schoolbook" w:hAnsi="Century Schoolbook" w:cs="Century Schoolbook"/>
      <w:i/>
      <w:iCs/>
      <w:sz w:val="18"/>
      <w:szCs w:val="18"/>
    </w:rPr>
  </w:style>
  <w:style w:type="character" w:customStyle="1" w:styleId="FontStyle14">
    <w:name w:val="Font Style14"/>
    <w:uiPriority w:val="99"/>
    <w:rsid w:val="007038B9"/>
    <w:rPr>
      <w:rFonts w:ascii="Century Schoolbook" w:hAnsi="Century Schoolbook" w:cs="Century Schoolbook"/>
      <w:sz w:val="18"/>
      <w:szCs w:val="18"/>
    </w:rPr>
  </w:style>
  <w:style w:type="character" w:customStyle="1" w:styleId="FontStyle15">
    <w:name w:val="Font Style15"/>
    <w:uiPriority w:val="99"/>
    <w:rsid w:val="007038B9"/>
    <w:rPr>
      <w:rFonts w:ascii="Century Schoolbook" w:hAnsi="Century Schoolbook" w:cs="Century Schoolbook"/>
      <w:sz w:val="18"/>
      <w:szCs w:val="18"/>
    </w:rPr>
  </w:style>
  <w:style w:type="paragraph" w:customStyle="1" w:styleId="article">
    <w:name w:val="article"/>
    <w:basedOn w:val="a"/>
    <w:uiPriority w:val="99"/>
    <w:rsid w:val="007038B9"/>
    <w:pPr>
      <w:spacing w:before="100" w:beforeAutospacing="1" w:after="100" w:afterAutospacing="1" w:line="240" w:lineRule="auto"/>
    </w:pPr>
    <w:rPr>
      <w:rFonts w:ascii="Times New Roman" w:hAnsi="Times New Roman"/>
      <w:sz w:val="24"/>
      <w:szCs w:val="24"/>
      <w:lang w:val="ru-RU" w:eastAsia="ru-RU"/>
    </w:rPr>
  </w:style>
  <w:style w:type="character" w:customStyle="1" w:styleId="FontStyle12">
    <w:name w:val="Font Style12"/>
    <w:uiPriority w:val="99"/>
    <w:rsid w:val="007038B9"/>
    <w:rPr>
      <w:rFonts w:ascii="Century Schoolbook" w:hAnsi="Century Schoolbook" w:cs="Century Schoolbook"/>
      <w:i/>
      <w:iCs/>
      <w:sz w:val="18"/>
      <w:szCs w:val="18"/>
    </w:rPr>
  </w:style>
  <w:style w:type="character" w:customStyle="1" w:styleId="FontStyle11">
    <w:name w:val="Font Style11"/>
    <w:uiPriority w:val="99"/>
    <w:rsid w:val="007038B9"/>
    <w:rPr>
      <w:rFonts w:ascii="Century Schoolbook" w:hAnsi="Century Schoolbook" w:cs="Century Schoolbook"/>
      <w:i/>
      <w:iCs/>
      <w:sz w:val="18"/>
      <w:szCs w:val="18"/>
    </w:rPr>
  </w:style>
  <w:style w:type="paragraph" w:styleId="a5">
    <w:name w:val="footer"/>
    <w:basedOn w:val="a"/>
    <w:link w:val="a6"/>
    <w:uiPriority w:val="99"/>
    <w:rsid w:val="007038B9"/>
    <w:pPr>
      <w:tabs>
        <w:tab w:val="center" w:pos="4677"/>
        <w:tab w:val="right" w:pos="9355"/>
      </w:tabs>
    </w:pPr>
  </w:style>
  <w:style w:type="character" w:customStyle="1" w:styleId="a6">
    <w:name w:val="Нижний колонтитул Знак"/>
    <w:link w:val="a5"/>
    <w:uiPriority w:val="99"/>
    <w:locked/>
    <w:rsid w:val="007038B9"/>
    <w:rPr>
      <w:rFonts w:ascii="Calibri" w:hAnsi="Calibri" w:cs="Times New Roman"/>
      <w:lang w:val="en-US" w:eastAsia="x-none"/>
    </w:rPr>
  </w:style>
  <w:style w:type="paragraph" w:styleId="a7">
    <w:name w:val="header"/>
    <w:basedOn w:val="a"/>
    <w:link w:val="a8"/>
    <w:uiPriority w:val="99"/>
    <w:semiHidden/>
    <w:rsid w:val="000B17C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B17C4"/>
    <w:rPr>
      <w:rFonts w:ascii="Calibri" w:hAnsi="Calibri"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7260</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admin</cp:lastModifiedBy>
  <cp:revision>2</cp:revision>
  <dcterms:created xsi:type="dcterms:W3CDTF">2014-03-29T21:49:00Z</dcterms:created>
  <dcterms:modified xsi:type="dcterms:W3CDTF">2014-03-29T21:49:00Z</dcterms:modified>
</cp:coreProperties>
</file>