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</w:p>
    <w:p w:rsidR="00290B44" w:rsidRDefault="00290B44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</w:p>
    <w:p w:rsidR="00290B44" w:rsidRDefault="00290B44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</w:p>
    <w:p w:rsidR="00290B44" w:rsidRDefault="00290B44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</w:p>
    <w:p w:rsidR="00290B44" w:rsidRDefault="00290B44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</w:p>
    <w:p w:rsidR="00290B44" w:rsidRDefault="00290B44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</w:p>
    <w:p w:rsidR="00290B44" w:rsidRDefault="00290B44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</w:p>
    <w:p w:rsidR="00100B90" w:rsidRPr="00290B44" w:rsidRDefault="00100B90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t>КУРСОВАЯ РАБОТА</w:t>
      </w: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По</w:t>
      </w:r>
      <w:r w:rsidRPr="00290B44">
        <w:rPr>
          <w:b/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Речному праву</w:t>
      </w:r>
    </w:p>
    <w:p w:rsidR="00100B90" w:rsidRPr="00290B44" w:rsidRDefault="00100B90" w:rsidP="00290B44">
      <w:pPr>
        <w:spacing w:line="360" w:lineRule="auto"/>
        <w:ind w:firstLine="0"/>
        <w:jc w:val="center"/>
        <w:rPr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t>На тему: «</w:t>
      </w:r>
      <w:r w:rsidRPr="00290B44">
        <w:rPr>
          <w:sz w:val="28"/>
          <w:szCs w:val="28"/>
          <w:lang w:val="ru-RU"/>
        </w:rPr>
        <w:t>Международно-правовое регулирование судоходства</w:t>
      </w:r>
      <w:r w:rsidR="00C01215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по единой европейской сети внутренних водных путей</w:t>
      </w:r>
      <w:r w:rsidR="001C7F5F">
        <w:rPr>
          <w:sz w:val="28"/>
          <w:szCs w:val="28"/>
          <w:lang w:val="ru-RU"/>
        </w:rPr>
        <w:t xml:space="preserve"> </w:t>
      </w:r>
      <w:r w:rsidR="00B22B35">
        <w:rPr>
          <w:sz w:val="28"/>
          <w:szCs w:val="28"/>
          <w:lang w:val="ru-RU"/>
        </w:rPr>
        <w:t>международного значения»</w:t>
      </w:r>
    </w:p>
    <w:p w:rsidR="00100B90" w:rsidRPr="00290B44" w:rsidRDefault="00100B90" w:rsidP="00290B44">
      <w:p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</w:p>
    <w:p w:rsidR="00100B90" w:rsidRPr="00290B44" w:rsidRDefault="00355524" w:rsidP="00290B4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br w:type="page"/>
      </w:r>
      <w:r w:rsidR="00B84419" w:rsidRPr="00290B44">
        <w:rPr>
          <w:b/>
          <w:sz w:val="28"/>
          <w:szCs w:val="28"/>
          <w:lang w:val="ru-RU"/>
        </w:rPr>
        <w:t>Содержание</w:t>
      </w:r>
    </w:p>
    <w:p w:rsidR="009B21FA" w:rsidRPr="00290B44" w:rsidRDefault="009B21F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84419" w:rsidRPr="00290B44" w:rsidRDefault="00B84419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Введение</w:t>
      </w:r>
    </w:p>
    <w:p w:rsidR="00B84419" w:rsidRPr="00290B44" w:rsidRDefault="00B84419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 Международно-правовое регулирование судоходства по единой европейской сети внутренних водных путей международного значения</w:t>
      </w:r>
    </w:p>
    <w:p w:rsidR="00B84419" w:rsidRPr="00290B44" w:rsidRDefault="00B84419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1.1 Проекты по созданию единой европейской сети внутренних водных путей международного значения</w:t>
      </w:r>
    </w:p>
    <w:p w:rsidR="00B84419" w:rsidRPr="00290B44" w:rsidRDefault="00B84419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1.2 Принципы регулирования судоходства по единой европейской сети внутренних водных путей международного значения</w:t>
      </w:r>
    </w:p>
    <w:p w:rsidR="00B84419" w:rsidRPr="00290B44" w:rsidRDefault="00B84419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1.3 Проблемы международно-правового регулирования судоходства по единой европейской сети внутренних водных путей международного значения</w:t>
      </w:r>
    </w:p>
    <w:p w:rsidR="00B84419" w:rsidRPr="00290B44" w:rsidRDefault="00B84419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2. </w:t>
      </w:r>
      <w:r w:rsidR="00035660" w:rsidRPr="00290B44">
        <w:rPr>
          <w:sz w:val="28"/>
          <w:szCs w:val="28"/>
          <w:lang w:val="ru-RU"/>
        </w:rPr>
        <w:t>Эксплуатационны</w:t>
      </w:r>
      <w:r w:rsidR="005A65F4" w:rsidRPr="00290B44">
        <w:rPr>
          <w:sz w:val="28"/>
          <w:szCs w:val="28"/>
          <w:lang w:val="ru-RU"/>
        </w:rPr>
        <w:t>е</w:t>
      </w:r>
      <w:r w:rsidR="00035660" w:rsidRP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характеристики внутренних водных путей</w:t>
      </w:r>
      <w:r w:rsidR="005A65F4" w:rsidRPr="00290B44">
        <w:rPr>
          <w:sz w:val="28"/>
          <w:szCs w:val="28"/>
          <w:lang w:val="ru-RU"/>
        </w:rPr>
        <w:t xml:space="preserve"> и портов</w:t>
      </w:r>
      <w:r w:rsidRPr="00290B44">
        <w:rPr>
          <w:sz w:val="28"/>
          <w:szCs w:val="28"/>
          <w:lang w:val="ru-RU"/>
        </w:rPr>
        <w:t xml:space="preserve"> международного значения</w:t>
      </w:r>
    </w:p>
    <w:p w:rsidR="00B36590" w:rsidRPr="00290B44" w:rsidRDefault="00B36590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2.1 </w:t>
      </w:r>
      <w:r w:rsidR="00035660" w:rsidRPr="00290B44">
        <w:rPr>
          <w:sz w:val="28"/>
          <w:szCs w:val="28"/>
          <w:lang w:val="ru-RU"/>
        </w:rPr>
        <w:t xml:space="preserve">Эксплуатационные </w:t>
      </w:r>
      <w:r w:rsidRPr="00290B44">
        <w:rPr>
          <w:sz w:val="28"/>
          <w:szCs w:val="28"/>
          <w:lang w:val="ru-RU"/>
        </w:rPr>
        <w:t>характеристики внутренних водных путей международного значения</w:t>
      </w:r>
    </w:p>
    <w:p w:rsidR="00B36590" w:rsidRPr="00290B44" w:rsidRDefault="00B36590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2.2 </w:t>
      </w:r>
      <w:r w:rsidR="005A65F4" w:rsidRPr="00290B44">
        <w:rPr>
          <w:sz w:val="28"/>
          <w:szCs w:val="28"/>
          <w:lang w:val="ru-RU"/>
        </w:rPr>
        <w:t xml:space="preserve">Эксплуатационные </w:t>
      </w:r>
      <w:r w:rsidRPr="00290B44">
        <w:rPr>
          <w:sz w:val="28"/>
          <w:szCs w:val="28"/>
          <w:lang w:val="ru-RU"/>
        </w:rPr>
        <w:t xml:space="preserve">характеристики </w:t>
      </w:r>
      <w:r w:rsidR="005A65F4" w:rsidRPr="00290B44">
        <w:rPr>
          <w:sz w:val="28"/>
          <w:szCs w:val="28"/>
          <w:lang w:val="ru-RU"/>
        </w:rPr>
        <w:t xml:space="preserve">портов </w:t>
      </w:r>
      <w:r w:rsidRPr="00290B44">
        <w:rPr>
          <w:sz w:val="28"/>
          <w:szCs w:val="28"/>
          <w:lang w:val="ru-RU"/>
        </w:rPr>
        <w:t>международного значения</w:t>
      </w:r>
    </w:p>
    <w:p w:rsidR="00290B44" w:rsidRDefault="00B36590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Заключение</w:t>
      </w:r>
    </w:p>
    <w:p w:rsidR="00B84419" w:rsidRPr="00290B44" w:rsidRDefault="00B36590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Список используемой литературы</w:t>
      </w:r>
    </w:p>
    <w:p w:rsidR="001E3A2A" w:rsidRPr="00290B44" w:rsidRDefault="001E3A2A" w:rsidP="00290B44">
      <w:pPr>
        <w:spacing w:line="360" w:lineRule="auto"/>
        <w:ind w:firstLine="0"/>
        <w:jc w:val="both"/>
        <w:rPr>
          <w:sz w:val="28"/>
          <w:szCs w:val="28"/>
          <w:lang w:val="ru-RU"/>
        </w:rPr>
      </w:pPr>
    </w:p>
    <w:p w:rsidR="005A271B" w:rsidRPr="00290B44" w:rsidRDefault="00290B44" w:rsidP="00290B4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36590" w:rsidRPr="00290B44">
        <w:rPr>
          <w:b/>
          <w:sz w:val="28"/>
          <w:szCs w:val="28"/>
          <w:lang w:val="ru-RU"/>
        </w:rPr>
        <w:t>Введение</w:t>
      </w:r>
    </w:p>
    <w:p w:rsidR="009B21FA" w:rsidRPr="00290B44" w:rsidRDefault="009B21F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A271B" w:rsidRPr="00290B44" w:rsidRDefault="005A271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 16-17вв., с начала развития капитализма, существенно возросла роль внутренних водных путей, которые использовались уже не только для судоходства, ирригации и коммунальных нужд, но и для промышленного производства. В связи с этим активно развивалось правовое регулирование использования рек и озёр, в том числе путём установления государствами режима своих водных путей, определения правил судоходства по ним. Такого рода правила носили, в основном, национальный характер, хотя одновременно росло число международных договоров о режиме внутренних водных путей, заключаемых, в первую очередь, между прибрежными к внутренним водным путям государствами.</w:t>
      </w:r>
    </w:p>
    <w:p w:rsidR="00C959FC" w:rsidRPr="00290B44" w:rsidRDefault="00B36590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 европейской части России функционирует не имеющая аналогов в мире Единая глубоководная система п</w:t>
      </w:r>
      <w:r w:rsidR="00C959FC" w:rsidRPr="00290B44">
        <w:rPr>
          <w:sz w:val="28"/>
          <w:szCs w:val="28"/>
          <w:lang w:val="ru-RU"/>
        </w:rPr>
        <w:t>ротяжностью 6.5 тыс. км. В её состав входят судоходные каналы, которые обеспечивают транспортное соединение Балтийского, Каспийского, Азово-Черноморского и Средиземноморского бассейнов, образуя через реки Дунай и Рейн так называемое Большое Европейское воднотранспортное кольцо. Водные пути Единой глубоководной системы европейской части Росси входят в состав важнейших внутренних водных путей международного значения.</w:t>
      </w:r>
    </w:p>
    <w:p w:rsidR="00170839" w:rsidRPr="00290B44" w:rsidRDefault="00C959FC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РФ с июля 2000 г. стала участницей Европейского соглашения о важнейших внутренних водных путях международного значения. Согласно этому документу в перечень важнейших </w:t>
      </w:r>
      <w:r w:rsidR="00170839" w:rsidRPr="00290B44">
        <w:rPr>
          <w:sz w:val="28"/>
          <w:szCs w:val="28"/>
          <w:lang w:val="ru-RU"/>
        </w:rPr>
        <w:t>европейских внутренних водных путей международного значения отнесены Волго-Балтийский водный путь, река Волга, канал имени Москвы, Беломорско-Онежский канал, река Кама и Волго-Донской водный путь.</w:t>
      </w:r>
      <w:r w:rsidR="007A2888" w:rsidRPr="00290B44">
        <w:rPr>
          <w:rStyle w:val="afd"/>
          <w:sz w:val="28"/>
          <w:szCs w:val="28"/>
          <w:lang w:val="ru-RU"/>
        </w:rPr>
        <w:footnoteReference w:id="1"/>
      </w:r>
    </w:p>
    <w:p w:rsidR="00170839" w:rsidRPr="00290B44" w:rsidRDefault="00170839" w:rsidP="00290B4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Развитие судоходства зависит от пропускной способности внутренних водных путей,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от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эффективности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работы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гидротехнических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сооружений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и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качественных параметров внутренних водных путей.</w:t>
      </w:r>
    </w:p>
    <w:p w:rsidR="00B36590" w:rsidRPr="00290B44" w:rsidRDefault="00D53F3D" w:rsidP="00290B4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Судоходство имеет международный характер и поэтому регулируется по</w:t>
      </w:r>
      <w:r w:rsidR="00170839" w:rsidRPr="00290B44">
        <w:rPr>
          <w:sz w:val="28"/>
          <w:szCs w:val="28"/>
          <w:lang w:val="ru-RU"/>
        </w:rPr>
        <w:t>средством глобальных правил, разрабатываемых в рамках Международной</w:t>
      </w:r>
      <w:r w:rsidRPr="00290B44">
        <w:rPr>
          <w:sz w:val="28"/>
          <w:szCs w:val="28"/>
          <w:lang w:val="ru-RU"/>
        </w:rPr>
        <w:t xml:space="preserve"> морской</w:t>
      </w:r>
      <w:r w:rsidR="00170839" w:rsidRPr="00290B44">
        <w:rPr>
          <w:sz w:val="28"/>
          <w:szCs w:val="28"/>
          <w:lang w:val="ru-RU"/>
        </w:rPr>
        <w:t xml:space="preserve"> организации (ИМО).</w:t>
      </w:r>
    </w:p>
    <w:p w:rsidR="00AF4D9F" w:rsidRPr="00290B44" w:rsidRDefault="00AF4D9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Я считаю, что изучение данной темы актуально, так как в настоящее время существует проблема многостороннего урегулирования режима судоходства по общеевропейской судоходной сети. Многообразие существующих договорных форм не обеспечивает единства международно-правового режима использования единой европейской сети внутренних водных путей международного значения.</w:t>
      </w:r>
    </w:p>
    <w:p w:rsidR="00AF4D9F" w:rsidRPr="00290B44" w:rsidRDefault="00AF4D9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Цель данной работы, изучение международно-правового режима судоходства по единой европейской сети внутренних водных путей международного значения.</w:t>
      </w:r>
    </w:p>
    <w:p w:rsidR="00AF4D9F" w:rsidRPr="00290B44" w:rsidRDefault="00AF4D9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Поставленная цель определяет следующие задачи исследования:</w:t>
      </w:r>
    </w:p>
    <w:p w:rsidR="00AF4D9F" w:rsidRPr="00290B44" w:rsidRDefault="00AF4D9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 Изучить проекты по созданию единой европейской сети внутренних водных путей международного значения.</w:t>
      </w:r>
    </w:p>
    <w:p w:rsidR="00AF4D9F" w:rsidRPr="00290B44" w:rsidRDefault="00AF4D9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2. Познакомиться с принципами регулирования </w:t>
      </w:r>
      <w:r w:rsidR="009B21FA" w:rsidRPr="00290B44">
        <w:rPr>
          <w:sz w:val="28"/>
          <w:szCs w:val="28"/>
          <w:lang w:val="ru-RU"/>
        </w:rPr>
        <w:t>судоходства по единой европейской сети внутренних водных путей международного значения.</w:t>
      </w:r>
    </w:p>
    <w:p w:rsidR="009B21FA" w:rsidRPr="00290B44" w:rsidRDefault="009B21F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3. Рассмотреть проблемы международно-правового регулирования судоходства по единой европейской сети внутренних водных путей международного значения.</w:t>
      </w:r>
    </w:p>
    <w:p w:rsidR="009B21FA" w:rsidRPr="00290B44" w:rsidRDefault="009B21F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4. Выяснить какие же существуют технические и эксплуатационные характеристики внутренних водных путей международного значения.</w:t>
      </w:r>
    </w:p>
    <w:p w:rsidR="00AF4D9F" w:rsidRPr="00290B44" w:rsidRDefault="00AF4D9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B21FA" w:rsidRPr="00290B44" w:rsidRDefault="00290B44" w:rsidP="00290B4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9B21FA" w:rsidRPr="00290B44">
        <w:rPr>
          <w:b/>
          <w:sz w:val="28"/>
          <w:szCs w:val="28"/>
          <w:lang w:val="ru-RU"/>
        </w:rPr>
        <w:t>1. Международно-правовое регулирование судоходства по единой европейской сети внутренних водных путей международного значения</w:t>
      </w:r>
    </w:p>
    <w:p w:rsidR="0049449B" w:rsidRPr="00290B44" w:rsidRDefault="0049449B" w:rsidP="00290B4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9B21FA" w:rsidRPr="00290B44" w:rsidRDefault="009B21FA" w:rsidP="00290B4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t>1.1 Проекты по созданию единой европейской сети внутренних</w:t>
      </w:r>
      <w:r w:rsidR="00290B44">
        <w:rPr>
          <w:b/>
          <w:sz w:val="28"/>
          <w:szCs w:val="28"/>
          <w:lang w:val="ru-RU"/>
        </w:rPr>
        <w:t xml:space="preserve"> </w:t>
      </w:r>
      <w:r w:rsidRPr="00290B44">
        <w:rPr>
          <w:b/>
          <w:sz w:val="28"/>
          <w:szCs w:val="28"/>
          <w:lang w:val="ru-RU"/>
        </w:rPr>
        <w:t>водных путей международного значения</w:t>
      </w:r>
    </w:p>
    <w:p w:rsidR="00D53F3D" w:rsidRPr="00290B44" w:rsidRDefault="00D53F3D" w:rsidP="00290B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B21FA" w:rsidRPr="00290B44" w:rsidRDefault="009B21F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На протяжении веков в государствах Европы</w:t>
      </w:r>
      <w:r w:rsidR="00D53F3D" w:rsidRPr="00290B44">
        <w:rPr>
          <w:sz w:val="28"/>
          <w:szCs w:val="28"/>
          <w:lang w:val="ru-RU"/>
        </w:rPr>
        <w:t xml:space="preserve"> проводились гидротехнические работы с целью соединения изолированных речных бассейнов и создания судоходных систем внутри континента. Естественные и искусственные водные пути, связывают Рейн и Шельду; Альберт-канал делает возможным переход речных судов из Шельды в Маас; система каналов связывает Рейн с Эльбой. Реализован существовавший с IX века план соединения Дуная и Рейна. Сооружаются и планируются водные соединения Одер-Эльба, Рейн-Рона (Сона), Дунай - Эгейское море и др.</w:t>
      </w:r>
      <w:r w:rsidRPr="00290B44">
        <w:rPr>
          <w:sz w:val="28"/>
          <w:szCs w:val="28"/>
          <w:lang w:val="ru-RU"/>
        </w:rPr>
        <w:t xml:space="preserve"> </w:t>
      </w:r>
      <w:r w:rsidR="00D53F3D" w:rsidRPr="00290B44">
        <w:rPr>
          <w:sz w:val="28"/>
          <w:szCs w:val="28"/>
          <w:lang w:val="ru-RU"/>
        </w:rPr>
        <w:t xml:space="preserve">В 2003 г. </w:t>
      </w:r>
      <w:r w:rsidR="00387054" w:rsidRPr="00290B44">
        <w:rPr>
          <w:sz w:val="28"/>
          <w:szCs w:val="28"/>
          <w:lang w:val="ru-RU"/>
        </w:rPr>
        <w:t>правительство Латвии обратилось в ЕЭК ООН с просьбой о поддержке проекта создания транзитного водного пути Даугава (Западная Двина) – Днепр.</w:t>
      </w:r>
    </w:p>
    <w:p w:rsidR="00387054" w:rsidRPr="00290B44" w:rsidRDefault="00387054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Реализация этих проектов позволит связать однородными крупногабаритными водными путями Северное, Чёрное, Средиземное, и Балтийское моря. С учётом таких факторов, как перегруженность железных дорог в Европе, экономичность</w:t>
      </w:r>
      <w:r w:rsidR="00C4765A" w:rsidRPr="00290B44">
        <w:rPr>
          <w:sz w:val="28"/>
          <w:szCs w:val="28"/>
          <w:lang w:val="ru-RU"/>
        </w:rPr>
        <w:t xml:space="preserve"> водных перевозок для некоторых категорий грузов (навалочных, наливных, насыпных, неделимых, громоздких и др.), а также экономия энергоресурсов при этом виде перевозок, становится понятной заинтересованность государств в развитии системы внутренних водных путей международного значения. В связи с этим, создание единой европейской судоходной системы названо проектом, представляющим общий интерес и направленным на долгосрочное сотрудничество европейских государств.</w:t>
      </w:r>
      <w:r w:rsidR="00C64D47" w:rsidRPr="00290B44">
        <w:rPr>
          <w:rStyle w:val="afd"/>
          <w:sz w:val="28"/>
          <w:szCs w:val="28"/>
          <w:lang w:val="ru-RU"/>
        </w:rPr>
        <w:footnoteReference w:id="2"/>
      </w:r>
    </w:p>
    <w:p w:rsidR="007526FF" w:rsidRPr="00290B44" w:rsidRDefault="00E22E67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С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технической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точки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зрения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единая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европейская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судоходная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система</w:t>
      </w:r>
      <w:r w:rsidR="00290B44">
        <w:rPr>
          <w:sz w:val="28"/>
          <w:szCs w:val="28"/>
          <w:lang w:val="ru-RU"/>
        </w:rPr>
        <w:t xml:space="preserve"> </w:t>
      </w:r>
      <w:r w:rsidR="007526FF" w:rsidRPr="00290B44">
        <w:rPr>
          <w:sz w:val="28"/>
          <w:szCs w:val="28"/>
          <w:lang w:val="ru-RU"/>
        </w:rPr>
        <w:t>будет представлять собой сеть взаимосвязанных естественных и искусственных водных путей, позволяющую судам внутреннего плавания осуществлять трансъевропейское судоходство с переходом из одного речного бассейна в другой.</w:t>
      </w:r>
      <w:r w:rsidR="007526FF" w:rsidRPr="00290B44">
        <w:rPr>
          <w:rStyle w:val="afd"/>
          <w:sz w:val="28"/>
          <w:szCs w:val="28"/>
          <w:lang w:val="ru-RU"/>
        </w:rPr>
        <w:footnoteReference w:id="3"/>
      </w:r>
      <w:r w:rsidR="007526FF" w:rsidRPr="00290B44">
        <w:rPr>
          <w:sz w:val="28"/>
          <w:szCs w:val="28"/>
          <w:lang w:val="ru-RU"/>
        </w:rPr>
        <w:t xml:space="preserve"> Что касается правовых основ международного судоходства, то многое здесь ещё не ясно.</w:t>
      </w:r>
    </w:p>
    <w:p w:rsidR="007526FF" w:rsidRPr="00290B44" w:rsidRDefault="007526F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Взаимосвязанность интересов государств, по территориям которых будут проходить многонациональные водные магистрали</w:t>
      </w:r>
      <w:r w:rsidR="007A2888" w:rsidRPr="00290B44">
        <w:rPr>
          <w:sz w:val="28"/>
          <w:szCs w:val="28"/>
          <w:lang w:val="ru-RU"/>
        </w:rPr>
        <w:t>, обусловливает необходимость заключения многостороннего договора с участием всех этих государств. Преимущества такого способа регулирования международных отношений, связывающих значительное число заинтересованных сторон, доказаны международной практикой.</w:t>
      </w:r>
    </w:p>
    <w:p w:rsidR="007A2888" w:rsidRPr="00290B44" w:rsidRDefault="007A2888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A2888" w:rsidRPr="00290B44" w:rsidRDefault="007A2888" w:rsidP="00290B4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t>1.2 Принципы регулирования судоходства по единой европейской сети внутренних водных путей международного значения</w:t>
      </w:r>
    </w:p>
    <w:p w:rsidR="007A2888" w:rsidRPr="00290B44" w:rsidRDefault="007A2888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4EB1" w:rsidRPr="00290B44" w:rsidRDefault="00D24EB1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 октябре 1984 г. Советский Союз представил в Рабочую группу по внутреннему водному транспорту Комитета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по внутреннему водному транспорту ЕЭК документ, содержащий предложения, касающиеся основных правовых принципов судоходства по единой сети европейских внутренних водных путей, имеющих международное значение.</w:t>
      </w:r>
    </w:p>
    <w:p w:rsidR="00D24EB1" w:rsidRPr="00290B44" w:rsidRDefault="00D24EB1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Одобрение таких принципов европейскими государствами могло бы быть первым шагом по установлению единообразного режима </w:t>
      </w:r>
      <w:r w:rsidR="007A0E8E" w:rsidRPr="00290B44">
        <w:rPr>
          <w:sz w:val="28"/>
          <w:szCs w:val="28"/>
          <w:lang w:val="ru-RU"/>
        </w:rPr>
        <w:t>международного судоходства на водной сети. С учётом этих принципов режим судоходство по отдельным участкам водной сети регулировался бы более конкретными международными или внутригосударственными актами, принятыми соответствующими прибрежными государствами и отражающими специфику данного водного пути.</w:t>
      </w:r>
    </w:p>
    <w:p w:rsidR="0036629E" w:rsidRPr="00290B44" w:rsidRDefault="00E22E67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Предложенные принципы были основаны на наиболее общих конвенционных и обычно-правовых нормах, применяемых в межгосударстве</w:t>
      </w:r>
      <w:r w:rsidR="00C64D47" w:rsidRPr="00290B44">
        <w:rPr>
          <w:sz w:val="28"/>
          <w:szCs w:val="28"/>
          <w:lang w:val="ru-RU"/>
        </w:rPr>
        <w:t>нной практике для регули</w:t>
      </w:r>
      <w:r w:rsidRPr="00290B44">
        <w:rPr>
          <w:sz w:val="28"/>
          <w:szCs w:val="28"/>
          <w:lang w:val="ru-RU"/>
        </w:rPr>
        <w:t>рования международного судоход</w:t>
      </w:r>
      <w:r w:rsidR="0036629E" w:rsidRPr="00290B44">
        <w:rPr>
          <w:sz w:val="28"/>
          <w:szCs w:val="28"/>
          <w:lang w:val="ru-RU"/>
        </w:rPr>
        <w:t>ства по внутренним водным путям международного значения.</w:t>
      </w:r>
    </w:p>
    <w:p w:rsidR="004F090C" w:rsidRPr="00290B44" w:rsidRDefault="0036629E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Определяющую роль в системе правовых принципов имеет принцип свободы судоходства. Сущность принципа свободы судоходства заключается в том, что использование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 xml:space="preserve">внутренних вод международного значения для судоходства по всему течению, где он судоходен </w:t>
      </w:r>
      <w:r w:rsidR="00881384" w:rsidRPr="00290B44">
        <w:rPr>
          <w:sz w:val="28"/>
          <w:szCs w:val="28"/>
          <w:lang w:val="ru-RU"/>
        </w:rPr>
        <w:t>и с возможностью выхода к морю, объявляется свободным для пассажирских и торговых судов всех государств. Этот принцип предполагает равенство всех участников судоходства, включая суда неприбрежных государств, в отношении режима прохода по водотоку, санитарного, таможенного, полицейского надзора. Участники судоходства по внутренним водным путям международного значения</w:t>
      </w:r>
      <w:r w:rsidR="00290B44">
        <w:rPr>
          <w:sz w:val="28"/>
          <w:szCs w:val="28"/>
          <w:lang w:val="ru-RU"/>
        </w:rPr>
        <w:t xml:space="preserve"> </w:t>
      </w:r>
      <w:r w:rsidR="00881384" w:rsidRPr="00290B44">
        <w:rPr>
          <w:sz w:val="28"/>
          <w:szCs w:val="28"/>
          <w:lang w:val="ru-RU"/>
        </w:rPr>
        <w:t xml:space="preserve">обладают равными правами при движении по водам, в том числе при пользовании шлюзами, включёнными в систему водотока каналами, услугами лоцманов, спасательных команд и т. д. В содержание принципа свободы судоходства </w:t>
      </w:r>
      <w:r w:rsidR="004F090C" w:rsidRPr="00290B44">
        <w:rPr>
          <w:sz w:val="28"/>
          <w:szCs w:val="28"/>
          <w:lang w:val="ru-RU"/>
        </w:rPr>
        <w:t>входит также установление равной оплаты за оказание услуг. Помимо указанных прав участников судоходства, принцип свободы судоходства по внутренним водным путям международного значения включает в себя обязанности государств-пользователей соблюдать установленный режим судоходства и требования, относящиеся к судну</w:t>
      </w:r>
      <w:r w:rsidRPr="00290B44">
        <w:rPr>
          <w:sz w:val="28"/>
          <w:szCs w:val="28"/>
          <w:lang w:val="ru-RU"/>
        </w:rPr>
        <w:t xml:space="preserve"> </w:t>
      </w:r>
      <w:r w:rsidR="004F090C" w:rsidRPr="00290B44">
        <w:rPr>
          <w:sz w:val="28"/>
          <w:szCs w:val="28"/>
          <w:lang w:val="ru-RU"/>
        </w:rPr>
        <w:t>и грузам. В содержание этого принципа входят также обязанности прибрежных государств обеспечить всем участникам судоходства равные права и свободный проход по своему участку международного водотока.</w:t>
      </w:r>
      <w:r w:rsidR="004F090C" w:rsidRPr="00290B44">
        <w:rPr>
          <w:rStyle w:val="afd"/>
          <w:sz w:val="28"/>
          <w:szCs w:val="28"/>
          <w:lang w:val="ru-RU"/>
        </w:rPr>
        <w:footnoteReference w:id="4"/>
      </w:r>
    </w:p>
    <w:p w:rsidR="00C64D47" w:rsidRPr="00290B44" w:rsidRDefault="0050127E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Как показала более чем вековая практика международно-правового регулирования судоходства в Европе, применение именно этого принципа в сочетании с принципами уважения суверенитета и равноправия прибрежных государств позволяет обеспечить совмещение интересов международного судоходства и прав государств, по территориям которых проходят многонациональные водные пути.</w:t>
      </w:r>
    </w:p>
    <w:p w:rsidR="0049788E" w:rsidRPr="00290B44" w:rsidRDefault="00E22E67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Другие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принципы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касаются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основ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регулирования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взаимоотношений</w:t>
      </w:r>
      <w:r w:rsidR="00290B44">
        <w:rPr>
          <w:sz w:val="28"/>
          <w:szCs w:val="28"/>
          <w:lang w:val="ru-RU"/>
        </w:rPr>
        <w:t xml:space="preserve"> </w:t>
      </w:r>
      <w:r w:rsidR="00C64D47" w:rsidRPr="00290B44">
        <w:rPr>
          <w:sz w:val="28"/>
          <w:szCs w:val="28"/>
          <w:lang w:val="ru-RU"/>
        </w:rPr>
        <w:t>перевозчиков,</w:t>
      </w:r>
      <w:r w:rsidR="00290B44">
        <w:rPr>
          <w:sz w:val="28"/>
          <w:szCs w:val="28"/>
          <w:lang w:val="ru-RU"/>
        </w:rPr>
        <w:t xml:space="preserve"> </w:t>
      </w:r>
      <w:r w:rsidR="00C64D47" w:rsidRPr="00290B44">
        <w:rPr>
          <w:sz w:val="28"/>
          <w:szCs w:val="28"/>
          <w:lang w:val="ru-RU"/>
        </w:rPr>
        <w:t>обслуживания в портах,</w:t>
      </w:r>
      <w:r w:rsidR="00290B44">
        <w:rPr>
          <w:sz w:val="28"/>
          <w:szCs w:val="28"/>
          <w:lang w:val="ru-RU"/>
        </w:rPr>
        <w:t xml:space="preserve"> </w:t>
      </w:r>
      <w:r w:rsidR="00C64D47" w:rsidRPr="00290B44">
        <w:rPr>
          <w:sz w:val="28"/>
          <w:szCs w:val="28"/>
          <w:lang w:val="ru-RU"/>
        </w:rPr>
        <w:t>установления</w:t>
      </w:r>
      <w:r w:rsidR="00290B44">
        <w:rPr>
          <w:sz w:val="28"/>
          <w:szCs w:val="28"/>
          <w:lang w:val="ru-RU"/>
        </w:rPr>
        <w:t xml:space="preserve"> </w:t>
      </w:r>
      <w:r w:rsidR="00C64D47" w:rsidRPr="00290B44">
        <w:rPr>
          <w:sz w:val="28"/>
          <w:szCs w:val="28"/>
          <w:lang w:val="ru-RU"/>
        </w:rPr>
        <w:t>сборов,</w:t>
      </w:r>
      <w:r w:rsidR="00290B44">
        <w:rPr>
          <w:sz w:val="28"/>
          <w:szCs w:val="28"/>
          <w:lang w:val="ru-RU"/>
        </w:rPr>
        <w:t xml:space="preserve"> </w:t>
      </w:r>
      <w:r w:rsidR="00C64D47" w:rsidRPr="00290B44">
        <w:rPr>
          <w:sz w:val="28"/>
          <w:szCs w:val="28"/>
          <w:lang w:val="ru-RU"/>
        </w:rPr>
        <w:t>унификации</w:t>
      </w:r>
      <w:r w:rsidR="00290B44">
        <w:rPr>
          <w:sz w:val="28"/>
          <w:szCs w:val="28"/>
          <w:lang w:val="ru-RU"/>
        </w:rPr>
        <w:t xml:space="preserve"> </w:t>
      </w:r>
      <w:r w:rsidR="0049788E" w:rsidRPr="00290B44">
        <w:rPr>
          <w:sz w:val="28"/>
          <w:szCs w:val="28"/>
          <w:lang w:val="ru-RU"/>
        </w:rPr>
        <w:t>требований, необходимых для получения судовых документов и</w:t>
      </w:r>
      <w:r w:rsidR="00290B44">
        <w:rPr>
          <w:sz w:val="28"/>
          <w:szCs w:val="28"/>
          <w:lang w:val="ru-RU"/>
        </w:rPr>
        <w:t xml:space="preserve"> </w:t>
      </w:r>
      <w:r w:rsidR="0049788E" w:rsidRPr="00290B44">
        <w:rPr>
          <w:sz w:val="28"/>
          <w:szCs w:val="28"/>
          <w:lang w:val="ru-RU"/>
        </w:rPr>
        <w:t>удостовере</w:t>
      </w:r>
      <w:r w:rsidR="00C64D47" w:rsidRPr="00290B44">
        <w:rPr>
          <w:sz w:val="28"/>
          <w:szCs w:val="28"/>
          <w:lang w:val="ru-RU"/>
        </w:rPr>
        <w:t xml:space="preserve">ний </w:t>
      </w:r>
      <w:r w:rsidR="0049788E" w:rsidRPr="00290B44">
        <w:rPr>
          <w:sz w:val="28"/>
          <w:szCs w:val="28"/>
          <w:lang w:val="ru-RU"/>
        </w:rPr>
        <w:t>(патентов) судоводителей, и положений этих документов, порядка обеспечения и улучшения условий судоходства, унификации правил плавания, таможенных, санитарных, фитосанитарных и ветеринарных правил и некоторых других вопросов.</w:t>
      </w:r>
    </w:p>
    <w:p w:rsidR="0049788E" w:rsidRPr="00290B44" w:rsidRDefault="0049788E" w:rsidP="00290B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49788E" w:rsidRPr="00290B44" w:rsidRDefault="0049788E" w:rsidP="00290B4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t>1.3 Проблемы международно-правового регулирования судоходства по единой европейской сети внутренних водных путей международного значения</w:t>
      </w:r>
    </w:p>
    <w:p w:rsidR="00127EB9" w:rsidRPr="00290B44" w:rsidRDefault="00127EB9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A0E8E" w:rsidRPr="00290B44" w:rsidRDefault="0049788E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Многообразие существующих договорных форм не обеспечивает единства международно-правового</w:t>
      </w:r>
      <w:r w:rsidR="00127EB9" w:rsidRPr="00290B44">
        <w:rPr>
          <w:sz w:val="28"/>
          <w:szCs w:val="28"/>
          <w:lang w:val="ru-RU"/>
        </w:rPr>
        <w:t xml:space="preserve"> режима использования единой судоходной сети, поскольку судам тех или иных государств на различных участках системы предоставляется различный объём прав в отношении как доступа на них, так и участия в перевозках. Такое положение не отвечает цели эффективного использования единой европейской судоходной системы и не способно обеспечить равноправное, свободное от дискриминации сотрудничество в этой сфере. Существующие проблемы неоднократно выносились на обсуждение общеевропейских конференций. Так, в Декларации Общеевропейской конференции по вопросам внутреннего водного транспорта (Роттердам, 2001 г.) отмечено, что наряду с достигнутым прогрессом в развитии внутреннего водного транспорта сохраняются препятствия, связанные с неурегулированностью юридических аспектов и отсутствием гармонизации условий для свободной конкуренции.</w:t>
      </w:r>
      <w:r w:rsidR="00B65EBA" w:rsidRPr="00290B44">
        <w:rPr>
          <w:sz w:val="28"/>
          <w:szCs w:val="28"/>
          <w:lang w:val="ru-RU"/>
        </w:rPr>
        <w:t xml:space="preserve"> В связи с этим в целях создания единого общеевропейского рынка внутреннего водного транспорта, основанного на принципах взаимности, свободы судоходства, честной конкуренции и равноправия пользователей, Дунайской комиссии, ЕЭК ООН и Европейской Комиссии было предложено совместно</w:t>
      </w:r>
      <w:r w:rsidR="00E22E67" w:rsidRPr="00290B44">
        <w:rPr>
          <w:sz w:val="28"/>
          <w:szCs w:val="28"/>
          <w:lang w:val="ru-RU"/>
        </w:rPr>
        <w:t xml:space="preserve"> выявить правовые преграды,</w:t>
      </w:r>
      <w:r w:rsidR="00290B44">
        <w:rPr>
          <w:sz w:val="28"/>
          <w:szCs w:val="28"/>
          <w:lang w:val="ru-RU"/>
        </w:rPr>
        <w:t xml:space="preserve"> </w:t>
      </w:r>
      <w:r w:rsidR="00E22E67" w:rsidRPr="00290B44">
        <w:rPr>
          <w:sz w:val="28"/>
          <w:szCs w:val="28"/>
          <w:lang w:val="ru-RU"/>
        </w:rPr>
        <w:t>препятствующие</w:t>
      </w:r>
      <w:r w:rsidR="00290B44">
        <w:rPr>
          <w:sz w:val="28"/>
          <w:szCs w:val="28"/>
          <w:lang w:val="ru-RU"/>
        </w:rPr>
        <w:t xml:space="preserve"> </w:t>
      </w:r>
      <w:r w:rsidR="00E22E67" w:rsidRPr="00290B44">
        <w:rPr>
          <w:sz w:val="28"/>
          <w:szCs w:val="28"/>
          <w:lang w:val="ru-RU"/>
        </w:rPr>
        <w:t>созданию</w:t>
      </w:r>
      <w:r w:rsidR="00290B44">
        <w:rPr>
          <w:sz w:val="28"/>
          <w:szCs w:val="28"/>
          <w:lang w:val="ru-RU"/>
        </w:rPr>
        <w:t xml:space="preserve"> </w:t>
      </w:r>
      <w:r w:rsidR="00E22E67" w:rsidRPr="00290B44">
        <w:rPr>
          <w:sz w:val="28"/>
          <w:szCs w:val="28"/>
          <w:lang w:val="ru-RU"/>
        </w:rPr>
        <w:t>общеевропейского</w:t>
      </w:r>
      <w:r w:rsidR="00CE3CEE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рынка перевозок по внутренним водным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путям,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и сформулировать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меры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по</w:t>
      </w:r>
      <w:r w:rsidR="00CE3CEE">
        <w:rPr>
          <w:sz w:val="28"/>
          <w:szCs w:val="28"/>
          <w:lang w:val="ru-RU"/>
        </w:rPr>
        <w:t xml:space="preserve"> </w:t>
      </w:r>
      <w:r w:rsidR="00B65EBA" w:rsidRPr="00290B44">
        <w:rPr>
          <w:sz w:val="28"/>
          <w:szCs w:val="28"/>
          <w:lang w:val="ru-RU"/>
        </w:rPr>
        <w:t>их преодолению. С этой целью под эгидой ЕЭК ООН была образована группа</w:t>
      </w:r>
      <w:r w:rsidR="00CE3CEE">
        <w:rPr>
          <w:sz w:val="28"/>
          <w:szCs w:val="28"/>
          <w:lang w:val="ru-RU"/>
        </w:rPr>
        <w:t xml:space="preserve"> </w:t>
      </w:r>
      <w:r w:rsidR="00B65EBA" w:rsidRPr="00290B44">
        <w:rPr>
          <w:sz w:val="28"/>
          <w:szCs w:val="28"/>
          <w:lang w:val="ru-RU"/>
        </w:rPr>
        <w:t>экспертов,</w:t>
      </w:r>
      <w:r w:rsidR="00127EB9" w:rsidRPr="00290B44">
        <w:rPr>
          <w:sz w:val="28"/>
          <w:szCs w:val="28"/>
          <w:lang w:val="ru-RU"/>
        </w:rPr>
        <w:t xml:space="preserve"> </w:t>
      </w:r>
      <w:r w:rsidR="00B65EBA" w:rsidRPr="00290B44">
        <w:rPr>
          <w:sz w:val="28"/>
          <w:szCs w:val="28"/>
          <w:lang w:val="ru-RU"/>
        </w:rPr>
        <w:t>которая в 2003 г. представила заинтересованным государствам и международным организациям перечень и краткий анализ препятствий правового характера, мешающих созданию гармонизированного рынка внутреннего водного транспорта.</w:t>
      </w:r>
      <w:r w:rsidR="00B65EBA" w:rsidRPr="00290B44">
        <w:rPr>
          <w:rStyle w:val="afd"/>
          <w:sz w:val="28"/>
          <w:szCs w:val="28"/>
          <w:lang w:val="ru-RU"/>
        </w:rPr>
        <w:footnoteReference w:id="5"/>
      </w:r>
    </w:p>
    <w:p w:rsidR="00D24EB1" w:rsidRPr="00290B44" w:rsidRDefault="005508FD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 качестве наиболее существенного препятствия названо наличие на входящих в систему водных путях ограничений на право осуществления перевозок иностранными судами. На Рейне эти ограничения введены Дополнительным протоколом № 2 к Мангеймской</w:t>
      </w:r>
      <w:r w:rsidR="006A4BDA" w:rsidRPr="00290B44">
        <w:rPr>
          <w:sz w:val="28"/>
          <w:szCs w:val="28"/>
          <w:lang w:val="ru-RU"/>
        </w:rPr>
        <w:t xml:space="preserve"> конвенции 1868 г. В докладе группы экспертов по этому вопросу отмечено, что суда, не относящиеся к рейнскому судоходству, могут перевозить грузы и пассажиров между портами, расположенными на Рейне и его притоках, лишь на условиях, предписанных Ц</w:t>
      </w:r>
      <w:r w:rsidR="00557BCA" w:rsidRPr="00290B44">
        <w:rPr>
          <w:sz w:val="28"/>
          <w:szCs w:val="28"/>
          <w:lang w:val="ru-RU"/>
        </w:rPr>
        <w:t>ентральной комиссией судоходства по Рейну (далее ЦКСР)</w:t>
      </w:r>
      <w:r w:rsidR="006A4BDA" w:rsidRPr="00290B44">
        <w:rPr>
          <w:sz w:val="28"/>
          <w:szCs w:val="28"/>
          <w:lang w:val="ru-RU"/>
        </w:rPr>
        <w:t>. Однако до настоящего времени ЦКСР ни разу не установила таких условий. Условия перевозок судами, не относящимися к рейнскому судоходству, между каким-либо порт</w:t>
      </w:r>
      <w:r w:rsidR="0019224D" w:rsidRPr="00290B44">
        <w:rPr>
          <w:sz w:val="28"/>
          <w:szCs w:val="28"/>
          <w:lang w:val="ru-RU"/>
        </w:rPr>
        <w:t>ом на Рейне или его притоках и пунктом на территории третьего государства должны быть оговорены в соглашениях, заключённых между таким третьим государством и соответствующим прирей</w:t>
      </w:r>
      <w:r w:rsidR="00F842F5" w:rsidRPr="00290B44">
        <w:rPr>
          <w:sz w:val="28"/>
          <w:szCs w:val="28"/>
          <w:lang w:val="ru-RU"/>
        </w:rPr>
        <w:t>н</w:t>
      </w:r>
      <w:r w:rsidR="0019224D" w:rsidRPr="00290B44">
        <w:rPr>
          <w:sz w:val="28"/>
          <w:szCs w:val="28"/>
          <w:lang w:val="ru-RU"/>
        </w:rPr>
        <w:t>ским государством. При отсутствии соглашения заинтересованное прирей</w:t>
      </w:r>
      <w:r w:rsidR="00F842F5" w:rsidRPr="00290B44">
        <w:rPr>
          <w:sz w:val="28"/>
          <w:szCs w:val="28"/>
          <w:lang w:val="ru-RU"/>
        </w:rPr>
        <w:t>н</w:t>
      </w:r>
      <w:r w:rsidR="0019224D" w:rsidRPr="00290B44">
        <w:rPr>
          <w:sz w:val="28"/>
          <w:szCs w:val="28"/>
          <w:lang w:val="ru-RU"/>
        </w:rPr>
        <w:t>ское государство само решает, допустить или не допустить такого рода суда к осуществлению перевозок в свои порты.</w:t>
      </w:r>
    </w:p>
    <w:p w:rsidR="0019224D" w:rsidRPr="00290B44" w:rsidRDefault="0019224D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Что касается Дуная, то, по мнению группы</w:t>
      </w:r>
      <w:r w:rsidR="008B1CAB" w:rsidRPr="00290B44">
        <w:rPr>
          <w:sz w:val="28"/>
          <w:szCs w:val="28"/>
          <w:lang w:val="ru-RU"/>
        </w:rPr>
        <w:t xml:space="preserve"> экспертов, существующая на этой реке правовая ситуация в области доступа к перевозкам нуждается в уточнении, что связано с толкованием положений Конвенции о режиме судоходства на Дунае 1948 г. и особенностями сложившейся практики.</w:t>
      </w:r>
      <w:r w:rsidR="008B1CAB" w:rsidRPr="00290B44">
        <w:rPr>
          <w:rStyle w:val="afd"/>
          <w:sz w:val="28"/>
          <w:szCs w:val="28"/>
          <w:lang w:val="ru-RU"/>
        </w:rPr>
        <w:footnoteReference w:id="6"/>
      </w:r>
    </w:p>
    <w:p w:rsidR="00E25031" w:rsidRPr="00290B44" w:rsidRDefault="00E22E67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Некоторые из двусторонних соглашений, обеспечивающих связь между западной и восточной частями европейской водной сети, тоже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ограничивают</w:t>
      </w:r>
      <w:r w:rsidR="00CE3CEE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доступ к перевозкам,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поскольку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они,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как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правило,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не поощряют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участие</w:t>
      </w:r>
      <w:r w:rsidR="00290B44">
        <w:rPr>
          <w:sz w:val="28"/>
          <w:szCs w:val="28"/>
          <w:lang w:val="ru-RU"/>
        </w:rPr>
        <w:t xml:space="preserve"> </w:t>
      </w:r>
      <w:r w:rsidR="00035660" w:rsidRPr="00290B44">
        <w:rPr>
          <w:sz w:val="28"/>
          <w:szCs w:val="28"/>
          <w:lang w:val="ru-RU"/>
        </w:rPr>
        <w:t>в</w:t>
      </w:r>
      <w:r w:rsidR="00CE3CEE">
        <w:rPr>
          <w:sz w:val="28"/>
          <w:szCs w:val="28"/>
          <w:lang w:val="ru-RU"/>
        </w:rPr>
        <w:t xml:space="preserve"> </w:t>
      </w:r>
      <w:r w:rsidR="008B1CAB" w:rsidRPr="00290B44">
        <w:rPr>
          <w:sz w:val="28"/>
          <w:szCs w:val="28"/>
          <w:lang w:val="ru-RU"/>
        </w:rPr>
        <w:t>двусторонних перевозках судов третьих стран, а также ограничивают уч</w:t>
      </w:r>
      <w:r w:rsidR="00E25031" w:rsidRPr="00290B44">
        <w:rPr>
          <w:sz w:val="28"/>
          <w:szCs w:val="28"/>
          <w:lang w:val="ru-RU"/>
        </w:rPr>
        <w:t>астие</w:t>
      </w:r>
      <w:r w:rsidR="00CE3CEE">
        <w:rPr>
          <w:sz w:val="28"/>
          <w:szCs w:val="28"/>
          <w:lang w:val="ru-RU"/>
        </w:rPr>
        <w:t xml:space="preserve"> </w:t>
      </w:r>
      <w:r w:rsidR="00E25031" w:rsidRPr="00290B44">
        <w:rPr>
          <w:sz w:val="28"/>
          <w:szCs w:val="28"/>
          <w:lang w:val="ru-RU"/>
        </w:rPr>
        <w:t>судов одной стороны в перевозках между портом другой стороны и третьими государствами.</w:t>
      </w:r>
    </w:p>
    <w:p w:rsidR="00E25031" w:rsidRPr="00290B44" w:rsidRDefault="00E25031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Дополнительными ограничениями являются различия в технических требованиях к судам, в требованиях, касающихся выдачи необходимых для судовождения удостоверений, в предписаниях относительно численности состав экипажа, а также времени его работы и отдыха.</w:t>
      </w:r>
    </w:p>
    <w:p w:rsidR="00E25031" w:rsidRPr="00290B44" w:rsidRDefault="00E25031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Так на Рейне существуют требования о том, что плавание судов третьих государств допускается лишь в том случае, если судно освидетельствовано в одной из прирей</w:t>
      </w:r>
      <w:r w:rsidR="00F842F5" w:rsidRPr="00290B44">
        <w:rPr>
          <w:sz w:val="28"/>
          <w:szCs w:val="28"/>
          <w:lang w:val="ru-RU"/>
        </w:rPr>
        <w:t>н</w:t>
      </w:r>
      <w:r w:rsidRPr="00290B44">
        <w:rPr>
          <w:sz w:val="28"/>
          <w:szCs w:val="28"/>
          <w:lang w:val="ru-RU"/>
        </w:rPr>
        <w:t xml:space="preserve">ских стран, а судоводитель имеет рейнский патент, причём оба документа должны соответствовать предписаниям ЦКСР и быть выданы </w:t>
      </w:r>
      <w:r w:rsidR="00F842F5" w:rsidRPr="00290B44">
        <w:rPr>
          <w:sz w:val="28"/>
          <w:szCs w:val="28"/>
          <w:lang w:val="ru-RU"/>
        </w:rPr>
        <w:t>компетентными органами одного из прирейнских</w:t>
      </w:r>
      <w:r w:rsidR="00290B44">
        <w:rPr>
          <w:sz w:val="28"/>
          <w:szCs w:val="28"/>
          <w:lang w:val="ru-RU"/>
        </w:rPr>
        <w:t xml:space="preserve"> </w:t>
      </w:r>
      <w:r w:rsidR="00F842F5" w:rsidRPr="00290B44">
        <w:rPr>
          <w:sz w:val="28"/>
          <w:szCs w:val="28"/>
          <w:lang w:val="ru-RU"/>
        </w:rPr>
        <w:t>государств. Соответствующие документы, выданные в любых иных государствах, не признаются. Поскольку усилия ЕЭК ООН и Дунайской комиссии, направленные на унификацию правил выдачи таких документов и их взаимное признание на Рейне, Дунае и других реках Европы, пока не увенчались успехом, в проект обновления Дунайской конвенции также включены соответствующие правила о выдаче аналогичных документов только государствами-членами Дунайской комиссии.</w:t>
      </w:r>
    </w:p>
    <w:p w:rsidR="00E22E67" w:rsidRPr="00290B44" w:rsidRDefault="002C6469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 целом работа группы экспертов, направленная на выработку предложений по устранению выявленных препятствий, столкнулась с противодействием ЦКСР И ЕС. На заседании группы в ноябре 2003 г. представитель ЦКСР заявил, что у этой организации нет намерения, снять ограничения доступа к перевозкам по Рейну, установленные Дополнительным протоколом № 2. Представитель Дунайской комиссии в свою очередь дал понять, что отсутствие прогресса в этом направлении может привести к принятию симметричных мер на Дунае в ходе пересмотра</w:t>
      </w:r>
      <w:r w:rsidR="00E22E67" w:rsidRPr="00290B44">
        <w:rPr>
          <w:sz w:val="28"/>
          <w:szCs w:val="28"/>
          <w:lang w:val="ru-RU"/>
        </w:rPr>
        <w:t xml:space="preserve"> Дунайской конвенции. Результатом может стать дальнейшее ограничение ме</w:t>
      </w:r>
      <w:r w:rsidR="0015661A" w:rsidRPr="00290B44">
        <w:rPr>
          <w:sz w:val="28"/>
          <w:szCs w:val="28"/>
          <w:lang w:val="ru-RU"/>
        </w:rPr>
        <w:t>ж</w:t>
      </w:r>
      <w:r w:rsidR="00E22E67" w:rsidRPr="00290B44">
        <w:rPr>
          <w:sz w:val="28"/>
          <w:szCs w:val="28"/>
          <w:lang w:val="ru-RU"/>
        </w:rPr>
        <w:t>дународного судоходства</w:t>
      </w:r>
      <w:r w:rsidR="0015661A" w:rsidRPr="00290B44">
        <w:rPr>
          <w:sz w:val="28"/>
          <w:szCs w:val="28"/>
          <w:lang w:val="ru-RU"/>
        </w:rPr>
        <w:t>.</w:t>
      </w:r>
    </w:p>
    <w:p w:rsidR="00721091" w:rsidRPr="00290B44" w:rsidRDefault="00D63A1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Поэтому в перспективе необходимо з</w:t>
      </w:r>
      <w:r w:rsidR="0015661A" w:rsidRPr="00290B44">
        <w:rPr>
          <w:sz w:val="28"/>
          <w:szCs w:val="28"/>
          <w:lang w:val="ru-RU"/>
        </w:rPr>
        <w:t>аключение многостороннего соглашения</w:t>
      </w:r>
      <w:r w:rsidRPr="00290B44">
        <w:rPr>
          <w:sz w:val="28"/>
          <w:szCs w:val="28"/>
          <w:lang w:val="ru-RU"/>
        </w:rPr>
        <w:t>, предусматривающего создание интегрированного европейского рынка внутреннего судоходства государств – участников такого соглашения.</w:t>
      </w:r>
    </w:p>
    <w:p w:rsidR="00721091" w:rsidRPr="00290B44" w:rsidRDefault="00721091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Принятие общей конвенции, возможно, в наибольшей степени отвечало бы идее создания общего европейского экономического пространства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и позволило бы согласовать весь комплекс правовых, экономических и административных вопросов, совместить права государств, по территориям которых проходят отдельные участки сети, и интересы международного судоходства и в конечном счёте обеспечить взаимовыгодное сотрудничество прибрежных стран и других государств мира.</w:t>
      </w:r>
      <w:r w:rsidR="00D63A1F" w:rsidRP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К тому же принятие единого правового акта позволило бы предотвратить разработку отдельными государствами односторонних и многосторонних актов, направленных на ужесточение существующих режимов судоходства по имеющимся водным путям, а также актов, ограничивающих международное судоходство на создаваемых внутренних водных путях международного значения.</w:t>
      </w:r>
    </w:p>
    <w:p w:rsidR="00D63A1F" w:rsidRPr="00290B44" w:rsidRDefault="00721091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Принятие подобного международно-правового акта играло бы существенную роль для кодификации и прогрессивного развития международного речного права.</w:t>
      </w:r>
      <w:r w:rsidRPr="00290B44">
        <w:rPr>
          <w:rStyle w:val="afd"/>
          <w:sz w:val="28"/>
          <w:szCs w:val="28"/>
          <w:lang w:val="ru-RU"/>
        </w:rPr>
        <w:footnoteReference w:id="7"/>
      </w:r>
    </w:p>
    <w:p w:rsidR="009B21FA" w:rsidRPr="00290B44" w:rsidRDefault="009B21F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35660" w:rsidRPr="00290B44" w:rsidRDefault="00CE3CEE" w:rsidP="00CE3CE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035660" w:rsidRPr="00290B44">
        <w:rPr>
          <w:b/>
          <w:sz w:val="28"/>
          <w:szCs w:val="28"/>
          <w:lang w:val="ru-RU"/>
        </w:rPr>
        <w:t>2. Эксплуатационные характеристики внутренних водных путей</w:t>
      </w:r>
      <w:r w:rsidR="005A65F4" w:rsidRPr="00290B44">
        <w:rPr>
          <w:b/>
          <w:sz w:val="28"/>
          <w:szCs w:val="28"/>
          <w:lang w:val="ru-RU"/>
        </w:rPr>
        <w:t xml:space="preserve"> и портов</w:t>
      </w:r>
      <w:r w:rsidR="00035660" w:rsidRPr="00290B44">
        <w:rPr>
          <w:b/>
          <w:sz w:val="28"/>
          <w:szCs w:val="28"/>
          <w:lang w:val="ru-RU"/>
        </w:rPr>
        <w:t xml:space="preserve"> международного значения</w:t>
      </w:r>
    </w:p>
    <w:p w:rsidR="0015661A" w:rsidRPr="00290B44" w:rsidRDefault="0015661A" w:rsidP="00CE3CE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035660" w:rsidRPr="00290B44" w:rsidRDefault="00035660" w:rsidP="00CE3CE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t>2.1 Эксплуатационные характеристики внутренних водных</w:t>
      </w:r>
      <w:r w:rsidR="00CE3CEE">
        <w:rPr>
          <w:b/>
          <w:sz w:val="28"/>
          <w:szCs w:val="28"/>
          <w:lang w:val="ru-RU"/>
        </w:rPr>
        <w:t xml:space="preserve"> </w:t>
      </w:r>
      <w:r w:rsidRPr="00290B44">
        <w:rPr>
          <w:b/>
          <w:sz w:val="28"/>
          <w:szCs w:val="28"/>
          <w:lang w:val="ru-RU"/>
        </w:rPr>
        <w:t>путей международного значения</w:t>
      </w:r>
    </w:p>
    <w:p w:rsidR="00035660" w:rsidRPr="00290B44" w:rsidRDefault="00035660" w:rsidP="00290B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035660" w:rsidRPr="00290B44" w:rsidRDefault="005A65F4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Сеть внутренних водных путей международного значения включает внутренние водные пути и порты международного значения.</w:t>
      </w:r>
    </w:p>
    <w:p w:rsidR="00FC699B" w:rsidRPr="00290B44" w:rsidRDefault="005A65F4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Для надёжного обеспечения международных перевозок на</w:t>
      </w:r>
      <w:r w:rsidR="00FC699B" w:rsidRPr="00290B44">
        <w:rPr>
          <w:sz w:val="28"/>
          <w:szCs w:val="28"/>
          <w:lang w:val="ru-RU"/>
        </w:rPr>
        <w:t xml:space="preserve"> внутренних</w:t>
      </w:r>
      <w:r w:rsidRPr="00290B44">
        <w:rPr>
          <w:sz w:val="28"/>
          <w:szCs w:val="28"/>
          <w:lang w:val="ru-RU"/>
        </w:rPr>
        <w:t xml:space="preserve"> водных путях международного значения эти пути должны соответствовать следующим основным эксплуатационным категориям</w:t>
      </w:r>
      <w:r w:rsidR="00FC699B" w:rsidRPr="00290B44">
        <w:rPr>
          <w:sz w:val="28"/>
          <w:szCs w:val="28"/>
          <w:lang w:val="ru-RU"/>
        </w:rPr>
        <w:t>:</w:t>
      </w:r>
    </w:p>
    <w:p w:rsidR="00FC699B" w:rsidRPr="00290B44" w:rsidRDefault="00FC699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 Судоходство должно обеспечиваться в течение всего периода навигации, за исключением перерывов, упоминаемых ниже.</w:t>
      </w:r>
    </w:p>
    <w:p w:rsidR="00D637FE" w:rsidRPr="00290B44" w:rsidRDefault="00D637FE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2. Продолжительность навигации может составлять менее 365 дней только в районах с суровыми климатическими условиями, где в зимнее время невозможно держать фарватер свободным ото льда и где, следовательно, необходим зимний перерыв. В этих случаях следует устанавливать даты начала и окончания навигации. Продолжительность перерывов навигации, обусловленных естественными явлениями, такими, как ледостав, паводки и т.д. должна сводиться к минимуму с помощью технических и организационных мер.</w:t>
      </w:r>
    </w:p>
    <w:p w:rsidR="00D637FE" w:rsidRPr="00290B44" w:rsidRDefault="00D637FE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3. Продолжительность перерывов в период навигации, необходимых для регулярного технического</w:t>
      </w:r>
      <w:r w:rsidR="00291A38" w:rsidRPr="00290B44">
        <w:rPr>
          <w:sz w:val="28"/>
          <w:szCs w:val="28"/>
          <w:lang w:val="ru-RU"/>
        </w:rPr>
        <w:t xml:space="preserve"> обслуживания шлюзов и другого гидротехнического оборудования, должна сводиться к минимуму. В случае</w:t>
      </w:r>
      <w:r w:rsidR="00290B44">
        <w:rPr>
          <w:sz w:val="28"/>
          <w:szCs w:val="28"/>
          <w:lang w:val="ru-RU"/>
        </w:rPr>
        <w:t xml:space="preserve"> </w:t>
      </w:r>
      <w:r w:rsidR="00291A38" w:rsidRPr="00290B44">
        <w:rPr>
          <w:sz w:val="28"/>
          <w:szCs w:val="28"/>
          <w:lang w:val="ru-RU"/>
        </w:rPr>
        <w:t>непредвиденного выхода из строя шлюзов или других гидротехнических объектов или в случае других форс-мажорных обстоятельств продолжительность перерывов должна быть в максимальной степени ограничена за счёт принятия всех необходимых мер по исправлению ситуации.</w:t>
      </w:r>
    </w:p>
    <w:p w:rsidR="00291A38" w:rsidRPr="00290B44" w:rsidRDefault="0015661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4. Никаких перерывов в период низкой воды не допускается.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Однако раз</w:t>
      </w:r>
      <w:r w:rsidR="00291A38" w:rsidRPr="00290B44">
        <w:rPr>
          <w:sz w:val="28"/>
          <w:szCs w:val="28"/>
          <w:lang w:val="ru-RU"/>
        </w:rPr>
        <w:t>решается разумное ограничение допустимых значений осадки</w:t>
      </w:r>
      <w:r w:rsidR="00290B44">
        <w:rPr>
          <w:sz w:val="28"/>
          <w:szCs w:val="28"/>
          <w:lang w:val="ru-RU"/>
        </w:rPr>
        <w:t xml:space="preserve"> </w:t>
      </w:r>
      <w:r w:rsidR="00291A38" w:rsidRPr="00290B44">
        <w:rPr>
          <w:sz w:val="28"/>
          <w:szCs w:val="28"/>
          <w:lang w:val="ru-RU"/>
        </w:rPr>
        <w:t>на</w:t>
      </w:r>
      <w:r w:rsidR="00290B44">
        <w:rPr>
          <w:sz w:val="28"/>
          <w:szCs w:val="28"/>
          <w:lang w:val="ru-RU"/>
        </w:rPr>
        <w:t xml:space="preserve"> </w:t>
      </w:r>
      <w:r w:rsidR="00291A38" w:rsidRPr="00290B44">
        <w:rPr>
          <w:sz w:val="28"/>
          <w:szCs w:val="28"/>
          <w:lang w:val="ru-RU"/>
        </w:rPr>
        <w:t>водных</w:t>
      </w:r>
      <w:r w:rsidR="00CE3CEE">
        <w:rPr>
          <w:sz w:val="28"/>
          <w:szCs w:val="28"/>
          <w:lang w:val="ru-RU"/>
        </w:rPr>
        <w:t xml:space="preserve"> </w:t>
      </w:r>
      <w:r w:rsidR="00291A38" w:rsidRPr="00290B44">
        <w:rPr>
          <w:sz w:val="28"/>
          <w:szCs w:val="28"/>
          <w:lang w:val="ru-RU"/>
        </w:rPr>
        <w:t>путях с изменяющимся уровнем воды.</w:t>
      </w:r>
    </w:p>
    <w:p w:rsidR="00FC699B" w:rsidRPr="00290B44" w:rsidRDefault="00291A38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5. Продолжительность работы шлюзов, разводных мостов и других объектов инфраструктуры должна быть такой, чтобы она обеспечивала в случае экономической целесообразности круглосуточное </w:t>
      </w:r>
      <w:r w:rsidR="00745864" w:rsidRPr="00290B44">
        <w:rPr>
          <w:sz w:val="28"/>
          <w:szCs w:val="28"/>
          <w:lang w:val="ru-RU"/>
        </w:rPr>
        <w:t>судоходство по рабочим дням. В отдельных случаях могут допускаться исключения по организационным и (или) техническим причинам. Следует также разумное судоходство в выходные и праздничные дни.</w:t>
      </w:r>
      <w:r w:rsidR="00745864" w:rsidRPr="00290B44">
        <w:rPr>
          <w:rStyle w:val="afd"/>
          <w:sz w:val="28"/>
          <w:szCs w:val="28"/>
          <w:lang w:val="ru-RU"/>
        </w:rPr>
        <w:footnoteReference w:id="8"/>
      </w:r>
    </w:p>
    <w:p w:rsidR="00745864" w:rsidRPr="00290B44" w:rsidRDefault="00745864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45864" w:rsidRPr="00290B44" w:rsidRDefault="00745864" w:rsidP="00CE3CE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290B44">
        <w:rPr>
          <w:b/>
          <w:sz w:val="28"/>
          <w:szCs w:val="28"/>
          <w:lang w:val="ru-RU"/>
        </w:rPr>
        <w:t>2.2 Эксплуатационные характеристики портов международного значения</w:t>
      </w:r>
    </w:p>
    <w:p w:rsidR="00745864" w:rsidRPr="00290B44" w:rsidRDefault="00745864" w:rsidP="00290B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745864" w:rsidRPr="00290B44" w:rsidRDefault="00745864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Сеть водных путей международного значения включает систему портов внутреннего плавания международного значения. Каждый порт международного значения должен соответствовать следующим техническим и эксплуатационным критериям:</w:t>
      </w:r>
    </w:p>
    <w:p w:rsidR="00745864" w:rsidRPr="00290B44" w:rsidRDefault="00745864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</w:t>
      </w:r>
      <w:r w:rsidR="009D630F" w:rsidRPr="00290B44">
        <w:rPr>
          <w:sz w:val="28"/>
          <w:szCs w:val="28"/>
          <w:lang w:val="ru-RU"/>
        </w:rPr>
        <w:t xml:space="preserve"> Он должен находиться на внутреннем водном пути международного значения.</w:t>
      </w:r>
    </w:p>
    <w:p w:rsidR="009D630F" w:rsidRPr="00290B44" w:rsidRDefault="009D630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2. Он должен располагать возможностями для обработки судов или толкаемых составов, используемых на конкретном водном пути международного значения в соответствии с его классом.</w:t>
      </w:r>
    </w:p>
    <w:p w:rsidR="009D630F" w:rsidRPr="00290B44" w:rsidRDefault="009D630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3. Он должен быть связан с основными автомобильными дорогами и железнодорожными линиями (желательно, чтобы они принадлежали к сети международных автомобильных дорог и железнодорожных линий, указанных в Европейском соглашении о международных автомагистралях (СМА), в Европейском соглашении о международных магистральных железнодорожных линиях (СМЖЛ) и в Европейском соглашении о важнейших линиях международных комбинированных перевозок и соответствующих объектах (СЛКП).</w:t>
      </w:r>
    </w:p>
    <w:p w:rsidR="0049449B" w:rsidRPr="00290B44" w:rsidRDefault="009D630F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4. Его общий грузооборот должен достигать, по крайней мере, 0,5 млн. т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в</w:t>
      </w:r>
      <w:r w:rsidR="00CE3CEE">
        <w:rPr>
          <w:sz w:val="28"/>
          <w:szCs w:val="28"/>
          <w:lang w:val="ru-RU"/>
        </w:rPr>
        <w:t xml:space="preserve"> </w:t>
      </w:r>
      <w:r w:rsidR="0049449B" w:rsidRPr="00290B44">
        <w:rPr>
          <w:sz w:val="28"/>
          <w:szCs w:val="28"/>
          <w:lang w:val="ru-RU"/>
        </w:rPr>
        <w:t>год.</w:t>
      </w:r>
    </w:p>
    <w:p w:rsidR="0049449B" w:rsidRPr="00290B44" w:rsidRDefault="0049449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5. Он должен располагать подходящими возможностями для развития портовой промышленной зоны.</w:t>
      </w:r>
    </w:p>
    <w:p w:rsidR="0049449B" w:rsidRPr="00290B44" w:rsidRDefault="0049449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6. Он должен обеспечивать обработку стандартных контейнеров (за исключением портов, специализирующихся на обработке массовых грузов).</w:t>
      </w:r>
    </w:p>
    <w:p w:rsidR="0049449B" w:rsidRPr="00290B44" w:rsidRDefault="0049449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7. Он должен располагать всем оборудованием, необходимым для осуществления обычных операций в рамках международных перевозок.</w:t>
      </w:r>
    </w:p>
    <w:p w:rsidR="0049449B" w:rsidRPr="00290B44" w:rsidRDefault="0049449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8. В целях обеспечения охраны окружающей среды в портах международного значения должны быть предусмотрены приёмные ёмкости для удаления отходов, образующихся на борту судна.</w:t>
      </w:r>
      <w:r w:rsidRPr="00290B44">
        <w:rPr>
          <w:rStyle w:val="afd"/>
          <w:sz w:val="28"/>
          <w:szCs w:val="28"/>
          <w:lang w:val="ru-RU"/>
        </w:rPr>
        <w:footnoteReference w:id="9"/>
      </w:r>
    </w:p>
    <w:p w:rsidR="005A65F4" w:rsidRPr="00290B44" w:rsidRDefault="005A65F4" w:rsidP="00290B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5A271B" w:rsidRPr="00290B44" w:rsidRDefault="00CE3CEE" w:rsidP="00CE3CE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A271B" w:rsidRPr="00290B44">
        <w:rPr>
          <w:b/>
          <w:sz w:val="28"/>
          <w:szCs w:val="28"/>
          <w:lang w:val="ru-RU"/>
        </w:rPr>
        <w:t>Заключение</w:t>
      </w:r>
    </w:p>
    <w:p w:rsidR="0015661A" w:rsidRPr="00290B44" w:rsidRDefault="0015661A" w:rsidP="00290B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B50E84" w:rsidRPr="00290B44" w:rsidRDefault="00776BF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На основании вышеизложенного можно сделать вывод о том, что в последние десятилетие в Европе складывается принципиально новый режим речного судоходства, а европейская речная сеть превращается в единую систему, включающую наряду с международными реками связанные между собой национальные реки и каналы, открытые для иностранных судов в основном на основании однотипных двусторонних соглашений. При этом государства оказывают предпочтение двусторонним, а не многосторонним договорам в этой области, поскольку такой способ регулирования предоставляет им больше возможностей для обеспечения реальной взаимности, большую свободу в выборе средств разрешения споров и условий прекращения договора, даёт возможность заключить договоры на ограниченное время.</w:t>
      </w:r>
      <w:r w:rsidR="002B3D6E" w:rsidRPr="00290B44">
        <w:rPr>
          <w:sz w:val="28"/>
          <w:szCs w:val="28"/>
          <w:lang w:val="ru-RU"/>
        </w:rPr>
        <w:t xml:space="preserve"> Тем не менее, нет оснований абсолютизировать этот вывод в отношении отдельных регионов. Так, не исключено, что сложившаяся в последнее время в Европе практика предоставления свободы судоходства по национальным внутренним водным путям судам договаривающихся государств на основе единообразных</w:t>
      </w:r>
      <w:r w:rsidR="00290B44">
        <w:rPr>
          <w:sz w:val="28"/>
          <w:szCs w:val="28"/>
          <w:lang w:val="ru-RU"/>
        </w:rPr>
        <w:t xml:space="preserve"> </w:t>
      </w:r>
      <w:r w:rsidR="002B3D6E" w:rsidRPr="00290B44">
        <w:rPr>
          <w:sz w:val="28"/>
          <w:szCs w:val="28"/>
          <w:lang w:val="ru-RU"/>
        </w:rPr>
        <w:t>двусторонних договоров будет, в конечном счёте, заменена многосторонним договорным урегулированием. Возможно и сочетание указанных способов регулирования отношений государств в этой области.</w:t>
      </w:r>
    </w:p>
    <w:p w:rsidR="00023828" w:rsidRPr="00290B44" w:rsidRDefault="00023828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 процессе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повторяющегося продолжительного и непрерывного применения норм, регулирующих судоходство по различным международным рекам, сложилась обычная норма международного права, устанавливающая право государств, по территориям которых протекает связанная с морем река, на свободное судоходство по всему е течению и выход к морю. Условия осуществления международного судоходства по таким рекам регулируются соглашениями прибрежных государств.</w:t>
      </w:r>
    </w:p>
    <w:p w:rsidR="00023828" w:rsidRPr="00290B44" w:rsidRDefault="002B3D6E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На основании соглашений прибрежных государств, в которых иногда участвуют другие заинтересованные страны,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на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отдельных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международных</w:t>
      </w:r>
      <w:r w:rsidR="00CE3CEE">
        <w:rPr>
          <w:sz w:val="28"/>
          <w:szCs w:val="28"/>
          <w:lang w:val="ru-RU"/>
        </w:rPr>
        <w:t xml:space="preserve"> </w:t>
      </w:r>
      <w:r w:rsidR="00023828" w:rsidRPr="00290B44">
        <w:rPr>
          <w:sz w:val="28"/>
          <w:szCs w:val="28"/>
          <w:lang w:val="ru-RU"/>
        </w:rPr>
        <w:t>реках свобода судоходства предоставляется судам всех государств.</w:t>
      </w:r>
    </w:p>
    <w:p w:rsidR="00A71F33" w:rsidRPr="00290B44" w:rsidRDefault="00A71F33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Свобода судоходства по международным рекам включает в себя свободу передвижения по всей судоходной части рек, свободу захода в порты и пользования портовым оборудованием, свободу перевозить пассажиров и грузы из одной прибрежной страны в другую и между портами прибрежных государств и открытым морем как транзитом, так и с высадкой пассажиров или выгрузкой грузов. В зависимости от условий соглашения,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определяюще</w:t>
      </w:r>
      <w:r w:rsidR="002B3D6E" w:rsidRPr="00290B44">
        <w:rPr>
          <w:sz w:val="28"/>
          <w:szCs w:val="28"/>
          <w:lang w:val="ru-RU"/>
        </w:rPr>
        <w:t>го</w:t>
      </w:r>
      <w:r w:rsidRPr="00290B44">
        <w:rPr>
          <w:sz w:val="28"/>
          <w:szCs w:val="28"/>
          <w:lang w:val="ru-RU"/>
        </w:rPr>
        <w:t xml:space="preserve"> режим судоходства по конкретной международной реке, указанные свободы предоставляются судам только прибрежных или всех государств.</w:t>
      </w:r>
    </w:p>
    <w:p w:rsidR="00B50E84" w:rsidRPr="00290B44" w:rsidRDefault="00B50E84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В связи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с развитием в Европе сети</w:t>
      </w:r>
      <w:r w:rsidR="00A71F33" w:rsidRPr="00290B44">
        <w:rPr>
          <w:sz w:val="28"/>
          <w:szCs w:val="28"/>
          <w:lang w:val="ru-RU"/>
        </w:rPr>
        <w:t>,</w:t>
      </w:r>
      <w:r w:rsidRPr="00290B44">
        <w:rPr>
          <w:sz w:val="28"/>
          <w:szCs w:val="28"/>
          <w:lang w:val="ru-RU"/>
        </w:rPr>
        <w:t xml:space="preserve"> связанных между собой внутренних водных путей международного значения сфера международно-правового регулирования речного судоходства значительно расширилась. Право плавания по многим искусственным водным путям и национальным рекам Европы предоставлено судам государств, являющихся участниками двусторонних или многосторонних договоров, определяющих международно-правовой режим речных систем и их соединений. В связи с этим всё более актуальным становится вопрос о разработке единой конвенции о режиме судоходства по европейской сети внутренних водных путей международного значения.</w:t>
      </w:r>
    </w:p>
    <w:p w:rsidR="005A271B" w:rsidRPr="00290B44" w:rsidRDefault="00EB4637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Д</w:t>
      </w:r>
      <w:r w:rsidR="005A271B" w:rsidRPr="00290B44">
        <w:rPr>
          <w:sz w:val="28"/>
          <w:szCs w:val="28"/>
          <w:lang w:val="ru-RU"/>
        </w:rPr>
        <w:t>ля повышения эффективности международных перевозок во внутреннем водном сообщении в Европе и</w:t>
      </w:r>
      <w:r w:rsidR="00290B44">
        <w:rPr>
          <w:sz w:val="28"/>
          <w:szCs w:val="28"/>
          <w:lang w:val="ru-RU"/>
        </w:rPr>
        <w:t xml:space="preserve"> </w:t>
      </w:r>
      <w:r w:rsidR="005A271B" w:rsidRPr="00290B44">
        <w:rPr>
          <w:sz w:val="28"/>
          <w:szCs w:val="28"/>
          <w:lang w:val="ru-RU"/>
        </w:rPr>
        <w:t>их привлекательности для потребителей необходимо создать правовую базу, определяющую согласованный план развития и строительства сети внутренних водных путей международного значения.</w:t>
      </w:r>
    </w:p>
    <w:p w:rsidR="002B3D6E" w:rsidRPr="00290B44" w:rsidRDefault="005A271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Европейская сеть</w:t>
      </w:r>
      <w:r w:rsidR="00A71F33" w:rsidRPr="00290B44">
        <w:rPr>
          <w:sz w:val="28"/>
          <w:szCs w:val="28"/>
          <w:lang w:val="ru-RU"/>
        </w:rPr>
        <w:t xml:space="preserve"> внутренних</w:t>
      </w:r>
      <w:r w:rsidRPr="00290B44">
        <w:rPr>
          <w:sz w:val="28"/>
          <w:szCs w:val="28"/>
          <w:lang w:val="ru-RU"/>
        </w:rPr>
        <w:t xml:space="preserve"> водных путей международного значения включает внутренние водные пути </w:t>
      </w:r>
      <w:r w:rsidR="00A71F33" w:rsidRPr="00290B44">
        <w:rPr>
          <w:sz w:val="28"/>
          <w:szCs w:val="28"/>
          <w:lang w:val="ru-RU"/>
        </w:rPr>
        <w:t>и порты международного значения, которые имеют эксплуатационные и технические характеристики.</w:t>
      </w:r>
    </w:p>
    <w:p w:rsidR="002B3D6E" w:rsidRPr="00290B44" w:rsidRDefault="0049112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Россия с 2000 г. стала участницей Европейского соглашения о важнейших внутренних водных путях международного значения.</w:t>
      </w:r>
    </w:p>
    <w:p w:rsidR="0049112A" w:rsidRPr="00290B44" w:rsidRDefault="0049112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Наряду с участием в этом Соглашении и работе Комитета по внутреннему транспорту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ЕЭК ООН, РФ принимает постоянное участие в работе общеевропейских транспортных организаций, таких как Европейская конференция министров транспорта, Дунайская комиссия, осуществляет наблюдение за деятельностью Центральной комиссии по судоходству на Рейне.</w:t>
      </w:r>
    </w:p>
    <w:p w:rsidR="005A271B" w:rsidRPr="00290B44" w:rsidRDefault="005A271B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A271B" w:rsidRPr="00290B44" w:rsidRDefault="00CE3CEE" w:rsidP="00CE3CE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A271B" w:rsidRPr="00290B44">
        <w:rPr>
          <w:b/>
          <w:sz w:val="28"/>
          <w:szCs w:val="28"/>
          <w:lang w:val="ru-RU"/>
        </w:rPr>
        <w:t>Список</w:t>
      </w:r>
      <w:r w:rsidR="0049112A" w:rsidRPr="00290B44">
        <w:rPr>
          <w:b/>
          <w:sz w:val="28"/>
          <w:szCs w:val="28"/>
          <w:lang w:val="ru-RU"/>
        </w:rPr>
        <w:t xml:space="preserve"> используемой</w:t>
      </w:r>
      <w:r w:rsidR="005A271B" w:rsidRPr="00290B44">
        <w:rPr>
          <w:b/>
          <w:sz w:val="28"/>
          <w:szCs w:val="28"/>
          <w:lang w:val="ru-RU"/>
        </w:rPr>
        <w:t xml:space="preserve"> литературы</w:t>
      </w:r>
    </w:p>
    <w:p w:rsidR="0049112A" w:rsidRPr="00290B44" w:rsidRDefault="0049112A" w:rsidP="00290B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9112A" w:rsidRPr="00290B44" w:rsidRDefault="0049112A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1. Авраменко А.А. Международное морское право. М., 2003.</w:t>
      </w:r>
    </w:p>
    <w:p w:rsidR="005A271B" w:rsidRPr="00290B44" w:rsidRDefault="005A271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2. Клименко Б.</w:t>
      </w:r>
      <w:r w:rsidR="0049112A" w:rsidRPr="00290B44">
        <w:rPr>
          <w:sz w:val="28"/>
          <w:szCs w:val="28"/>
          <w:lang w:val="ru-RU"/>
        </w:rPr>
        <w:t>М. Международные реки. М., 1969.</w:t>
      </w:r>
    </w:p>
    <w:p w:rsidR="005A271B" w:rsidRPr="00290B44" w:rsidRDefault="005A271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3. Шишкин А.Н. Трансп</w:t>
      </w:r>
      <w:r w:rsidR="0049112A" w:rsidRPr="00290B44">
        <w:rPr>
          <w:sz w:val="28"/>
          <w:szCs w:val="28"/>
          <w:lang w:val="ru-RU"/>
        </w:rPr>
        <w:t>ортная система России. М., 2001.</w:t>
      </w:r>
    </w:p>
    <w:p w:rsidR="005A271B" w:rsidRPr="00290B44" w:rsidRDefault="005A271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4. Гуцуляк В.Н.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Междун</w:t>
      </w:r>
      <w:r w:rsidR="0049112A" w:rsidRPr="00290B44">
        <w:rPr>
          <w:sz w:val="28"/>
          <w:szCs w:val="28"/>
          <w:lang w:val="ru-RU"/>
        </w:rPr>
        <w:t>ародное морское право. М., 2006.</w:t>
      </w:r>
    </w:p>
    <w:p w:rsidR="005A271B" w:rsidRPr="00290B44" w:rsidRDefault="005A271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5. </w:t>
      </w:r>
      <w:r w:rsidR="00D90B1F" w:rsidRPr="00290B44">
        <w:rPr>
          <w:sz w:val="28"/>
          <w:szCs w:val="28"/>
          <w:lang w:val="ru-RU"/>
        </w:rPr>
        <w:t>Международное морское право. / П</w:t>
      </w:r>
      <w:r w:rsidR="0049112A" w:rsidRPr="00290B44">
        <w:rPr>
          <w:sz w:val="28"/>
          <w:szCs w:val="28"/>
          <w:lang w:val="ru-RU"/>
        </w:rPr>
        <w:t>од ред. С.А. Гуреева.</w:t>
      </w:r>
      <w:r w:rsidR="00290B44">
        <w:rPr>
          <w:sz w:val="28"/>
          <w:szCs w:val="28"/>
          <w:lang w:val="ru-RU"/>
        </w:rPr>
        <w:t xml:space="preserve"> </w:t>
      </w:r>
      <w:r w:rsidR="0049112A" w:rsidRPr="00290B44">
        <w:rPr>
          <w:sz w:val="28"/>
          <w:szCs w:val="28"/>
          <w:lang w:val="ru-RU"/>
        </w:rPr>
        <w:t>М., 2003.</w:t>
      </w:r>
    </w:p>
    <w:p w:rsidR="005A271B" w:rsidRPr="00290B44" w:rsidRDefault="00D90B1F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6.</w:t>
      </w:r>
      <w:r w:rsidR="005A271B" w:rsidRPr="00290B44">
        <w:rPr>
          <w:sz w:val="28"/>
          <w:szCs w:val="28"/>
          <w:lang w:val="ru-RU"/>
        </w:rPr>
        <w:t xml:space="preserve"> Курс</w:t>
      </w:r>
      <w:r w:rsidR="0049112A" w:rsidRPr="00290B44">
        <w:rPr>
          <w:sz w:val="28"/>
          <w:szCs w:val="28"/>
          <w:lang w:val="ru-RU"/>
        </w:rPr>
        <w:t xml:space="preserve"> международного права. М., 2000.</w:t>
      </w:r>
    </w:p>
    <w:p w:rsidR="0049112A" w:rsidRPr="00290B44" w:rsidRDefault="0049112A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7. Международное речное право. / Под</w:t>
      </w:r>
      <w:r w:rsidR="00290B44">
        <w:rPr>
          <w:sz w:val="28"/>
          <w:szCs w:val="28"/>
          <w:lang w:val="ru-RU"/>
        </w:rPr>
        <w:t xml:space="preserve"> </w:t>
      </w:r>
      <w:r w:rsidRPr="00290B44">
        <w:rPr>
          <w:sz w:val="28"/>
          <w:szCs w:val="28"/>
          <w:lang w:val="ru-RU"/>
        </w:rPr>
        <w:t>ред. С.А. Гуреева. Изд-во: «Спарк» М., 2004.</w:t>
      </w:r>
    </w:p>
    <w:p w:rsidR="0049112A" w:rsidRPr="00290B44" w:rsidRDefault="0049112A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 xml:space="preserve">8. Правовое регулирование морского судоходства в РФ. / Под ред. </w:t>
      </w:r>
      <w:r w:rsidR="009B12AB" w:rsidRPr="00290B44">
        <w:rPr>
          <w:sz w:val="28"/>
          <w:szCs w:val="28"/>
          <w:lang w:val="ru-RU"/>
        </w:rPr>
        <w:t>Г.Г. Иванова. М., 2007.</w:t>
      </w:r>
    </w:p>
    <w:p w:rsidR="009B12AB" w:rsidRPr="00290B44" w:rsidRDefault="009B12A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9. Конвенция о режиме судоходства по Дунаю 1948 г. // Действующее международное право. Сост. Ю.М. Колосов и Э.С. Кривчиков.</w:t>
      </w:r>
    </w:p>
    <w:p w:rsidR="005A271B" w:rsidRPr="00290B44" w:rsidRDefault="009B12A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10</w:t>
      </w:r>
      <w:r w:rsidR="00D90B1F" w:rsidRPr="00290B44">
        <w:rPr>
          <w:sz w:val="28"/>
          <w:szCs w:val="28"/>
          <w:lang w:val="ru-RU"/>
        </w:rPr>
        <w:t>.</w:t>
      </w:r>
      <w:r w:rsidR="005A271B" w:rsidRPr="00290B44">
        <w:rPr>
          <w:sz w:val="28"/>
          <w:szCs w:val="28"/>
          <w:lang w:val="ru-RU"/>
        </w:rPr>
        <w:t xml:space="preserve"> Конвенция ООН по Морскому праву 1982 г. // Действующее международное право.</w:t>
      </w:r>
      <w:r w:rsidR="00290B44">
        <w:rPr>
          <w:sz w:val="28"/>
          <w:szCs w:val="28"/>
          <w:lang w:val="ru-RU"/>
        </w:rPr>
        <w:t xml:space="preserve"> </w:t>
      </w:r>
      <w:r w:rsidR="005A271B" w:rsidRPr="00290B44">
        <w:rPr>
          <w:sz w:val="28"/>
          <w:szCs w:val="28"/>
          <w:lang w:val="ru-RU"/>
        </w:rPr>
        <w:t>Сост. Ю.М. Колосов и Э.С. Кривчиков</w:t>
      </w:r>
      <w:r w:rsidRPr="00290B44">
        <w:rPr>
          <w:sz w:val="28"/>
          <w:szCs w:val="28"/>
          <w:lang w:val="ru-RU"/>
        </w:rPr>
        <w:t>.</w:t>
      </w:r>
    </w:p>
    <w:p w:rsidR="005A271B" w:rsidRPr="00290B44" w:rsidRDefault="009B12A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12</w:t>
      </w:r>
      <w:r w:rsidR="00D90B1F" w:rsidRPr="00290B44">
        <w:rPr>
          <w:sz w:val="28"/>
          <w:szCs w:val="28"/>
          <w:lang w:val="ru-RU"/>
        </w:rPr>
        <w:t>.</w:t>
      </w:r>
      <w:r w:rsidR="005A271B" w:rsidRPr="00290B44">
        <w:rPr>
          <w:sz w:val="28"/>
          <w:szCs w:val="28"/>
          <w:lang w:val="ru-RU"/>
        </w:rPr>
        <w:t xml:space="preserve"> Меморандум о взаимопонимании по контролю судов государством порт</w:t>
      </w:r>
      <w:r w:rsidRPr="00290B44">
        <w:rPr>
          <w:sz w:val="28"/>
          <w:szCs w:val="28"/>
          <w:lang w:val="ru-RU"/>
        </w:rPr>
        <w:t>а в Европейском регионе 1998 г.</w:t>
      </w:r>
    </w:p>
    <w:p w:rsidR="005A271B" w:rsidRPr="00290B44" w:rsidRDefault="009B12AB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13.</w:t>
      </w:r>
      <w:r w:rsidR="005A271B" w:rsidRPr="00290B44">
        <w:rPr>
          <w:sz w:val="28"/>
          <w:szCs w:val="28"/>
          <w:lang w:val="ru-RU"/>
        </w:rPr>
        <w:t>Европейское Соглашение о важнейших внутренних водных путях международного значения от 19 января 1996 г.</w:t>
      </w:r>
    </w:p>
    <w:p w:rsidR="007C0DF0" w:rsidRPr="00290B44" w:rsidRDefault="00557BCA" w:rsidP="00C01215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90B44">
        <w:rPr>
          <w:sz w:val="28"/>
          <w:szCs w:val="28"/>
          <w:lang w:val="ru-RU"/>
        </w:rPr>
        <w:t>14. Журналы «Морской флот» и «Речной транспорт» 2002 г. № 12.</w:t>
      </w:r>
      <w:bookmarkStart w:id="0" w:name="_GoBack"/>
      <w:bookmarkEnd w:id="0"/>
    </w:p>
    <w:sectPr w:rsidR="007C0DF0" w:rsidRPr="00290B44" w:rsidSect="00290B44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2A" w:rsidRDefault="00F5632A" w:rsidP="005A7461">
      <w:r>
        <w:separator/>
      </w:r>
    </w:p>
  </w:endnote>
  <w:endnote w:type="continuationSeparator" w:id="0">
    <w:p w:rsidR="00F5632A" w:rsidRDefault="00F5632A" w:rsidP="005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2A" w:rsidRDefault="00F5632A" w:rsidP="005A7461">
      <w:r>
        <w:separator/>
      </w:r>
    </w:p>
  </w:footnote>
  <w:footnote w:type="continuationSeparator" w:id="0">
    <w:p w:rsidR="00F5632A" w:rsidRDefault="00F5632A" w:rsidP="005A7461">
      <w:r>
        <w:continuationSeparator/>
      </w:r>
    </w:p>
  </w:footnote>
  <w:footnote w:id="1">
    <w:p w:rsidR="00F5632A" w:rsidRDefault="00E22E67" w:rsidP="00290B44">
      <w:pPr>
        <w:pStyle w:val="afb"/>
        <w:ind w:firstLine="0"/>
      </w:pPr>
      <w:r>
        <w:rPr>
          <w:rStyle w:val="afd"/>
        </w:rPr>
        <w:footnoteRef/>
      </w:r>
      <w:r w:rsidRPr="007A2888">
        <w:rPr>
          <w:lang w:val="ru-RU"/>
        </w:rPr>
        <w:t xml:space="preserve"> </w:t>
      </w:r>
      <w:r>
        <w:rPr>
          <w:lang w:val="ru-RU"/>
        </w:rPr>
        <w:t>Европейское соглашение о важнейших внутренних водных путях международного значения. Заключено в</w:t>
      </w:r>
      <w:r w:rsidR="00290B44">
        <w:rPr>
          <w:lang w:val="ru-RU"/>
        </w:rPr>
        <w:t xml:space="preserve"> </w:t>
      </w:r>
      <w:r>
        <w:rPr>
          <w:lang w:val="ru-RU"/>
        </w:rPr>
        <w:t>Женеве 19.01.1996г.</w:t>
      </w:r>
    </w:p>
  </w:footnote>
  <w:footnote w:id="2">
    <w:p w:rsidR="00F5632A" w:rsidRDefault="00E22E67">
      <w:pPr>
        <w:pStyle w:val="afb"/>
      </w:pPr>
      <w:r>
        <w:rPr>
          <w:rStyle w:val="afd"/>
        </w:rPr>
        <w:footnoteRef/>
      </w:r>
      <w:r w:rsidRPr="00C64D47">
        <w:rPr>
          <w:lang w:val="ru-RU"/>
        </w:rPr>
        <w:t xml:space="preserve"> </w:t>
      </w:r>
      <w:r>
        <w:rPr>
          <w:lang w:val="ru-RU"/>
        </w:rPr>
        <w:t>Шишкин А.Н. Транспортная система России. М., 2001. С. 43.</w:t>
      </w:r>
    </w:p>
  </w:footnote>
  <w:footnote w:id="3">
    <w:p w:rsidR="00F5632A" w:rsidRDefault="00E22E67">
      <w:pPr>
        <w:pStyle w:val="afb"/>
      </w:pPr>
      <w:r>
        <w:rPr>
          <w:rStyle w:val="afd"/>
        </w:rPr>
        <w:footnoteRef/>
      </w:r>
      <w:r w:rsidRPr="007526FF">
        <w:rPr>
          <w:lang w:val="ru-RU"/>
        </w:rPr>
        <w:t xml:space="preserve"> </w:t>
      </w:r>
      <w:r>
        <w:rPr>
          <w:lang w:val="ru-RU"/>
        </w:rPr>
        <w:t>Международное речное право.</w:t>
      </w:r>
      <w:r w:rsidR="00290B44">
        <w:rPr>
          <w:lang w:val="ru-RU"/>
        </w:rPr>
        <w:t xml:space="preserve"> </w:t>
      </w:r>
      <w:r>
        <w:rPr>
          <w:lang w:val="ru-RU"/>
        </w:rPr>
        <w:t>/ Под ред. С.А. Гуреева, И.Н. Тарасова. М., 2005. С. 130.</w:t>
      </w:r>
    </w:p>
  </w:footnote>
  <w:footnote w:id="4">
    <w:p w:rsidR="00F5632A" w:rsidRDefault="00E22E67">
      <w:pPr>
        <w:pStyle w:val="afb"/>
      </w:pPr>
      <w:r>
        <w:rPr>
          <w:rStyle w:val="afd"/>
        </w:rPr>
        <w:footnoteRef/>
      </w:r>
      <w:r w:rsidRPr="004F090C">
        <w:rPr>
          <w:lang w:val="ru-RU"/>
        </w:rPr>
        <w:t xml:space="preserve"> </w:t>
      </w:r>
      <w:r>
        <w:rPr>
          <w:lang w:val="ru-RU"/>
        </w:rPr>
        <w:t>Авраменко М.М. Международное морское право. М., 2003. С. 185.</w:t>
      </w:r>
    </w:p>
  </w:footnote>
  <w:footnote w:id="5">
    <w:p w:rsidR="00F5632A" w:rsidRDefault="00E22E67">
      <w:pPr>
        <w:pStyle w:val="afb"/>
      </w:pPr>
      <w:r>
        <w:rPr>
          <w:rStyle w:val="afd"/>
        </w:rPr>
        <w:footnoteRef/>
      </w:r>
      <w:r w:rsidRPr="005508FD">
        <w:rPr>
          <w:lang w:val="ru-RU"/>
        </w:rPr>
        <w:t xml:space="preserve"> </w:t>
      </w:r>
      <w:r>
        <w:rPr>
          <w:lang w:val="ru-RU"/>
        </w:rPr>
        <w:t>Гуцуляк В.Н. Международное морское право. М., 2006. С. 165.</w:t>
      </w:r>
    </w:p>
  </w:footnote>
  <w:footnote w:id="6">
    <w:p w:rsidR="00F5632A" w:rsidRDefault="00E22E67" w:rsidP="00CE3CEE">
      <w:pPr>
        <w:pStyle w:val="afb"/>
        <w:ind w:firstLine="0"/>
      </w:pPr>
      <w:r>
        <w:rPr>
          <w:rStyle w:val="afd"/>
        </w:rPr>
        <w:footnoteRef/>
      </w:r>
      <w:r w:rsidRPr="008B1CAB">
        <w:rPr>
          <w:lang w:val="ru-RU"/>
        </w:rPr>
        <w:t xml:space="preserve"> </w:t>
      </w:r>
      <w:r>
        <w:rPr>
          <w:lang w:val="ru-RU"/>
        </w:rPr>
        <w:t>Конвенция о режиме судоходства по Дунаю 1948 г. // Действующие международное право. Сост. Ю.М. Колосов, Э.С. Кривчиков.</w:t>
      </w:r>
    </w:p>
  </w:footnote>
  <w:footnote w:id="7">
    <w:p w:rsidR="00F5632A" w:rsidRDefault="00E22E67">
      <w:pPr>
        <w:pStyle w:val="afb"/>
      </w:pPr>
      <w:r>
        <w:rPr>
          <w:rStyle w:val="afd"/>
        </w:rPr>
        <w:footnoteRef/>
      </w:r>
      <w:r w:rsidRPr="00C64D47">
        <w:rPr>
          <w:lang w:val="ru-RU"/>
        </w:rPr>
        <w:t xml:space="preserve"> </w:t>
      </w:r>
      <w:r>
        <w:rPr>
          <w:lang w:val="ru-RU"/>
        </w:rPr>
        <w:t>Правовое регулирование морского судоходства в РФ. / Под ред. Г.Г. Иванова. Изд-во: «Спарк» М., 2007. С. 203.</w:t>
      </w:r>
    </w:p>
  </w:footnote>
  <w:footnote w:id="8">
    <w:p w:rsidR="00F5632A" w:rsidRDefault="00E22E67" w:rsidP="00CE3CEE">
      <w:pPr>
        <w:pStyle w:val="afb"/>
        <w:ind w:firstLine="0"/>
      </w:pPr>
      <w:r>
        <w:rPr>
          <w:rStyle w:val="afd"/>
        </w:rPr>
        <w:footnoteRef/>
      </w:r>
      <w:r w:rsidRPr="00745864">
        <w:rPr>
          <w:lang w:val="ru-RU"/>
        </w:rPr>
        <w:t xml:space="preserve"> </w:t>
      </w:r>
      <w:r>
        <w:rPr>
          <w:lang w:val="ru-RU"/>
        </w:rPr>
        <w:t>Курс международного права. М., 2000. С. 113.</w:t>
      </w:r>
    </w:p>
  </w:footnote>
  <w:footnote w:id="9">
    <w:p w:rsidR="00F5632A" w:rsidRDefault="00E22E67">
      <w:pPr>
        <w:pStyle w:val="afb"/>
      </w:pPr>
      <w:r>
        <w:rPr>
          <w:rStyle w:val="afd"/>
        </w:rPr>
        <w:footnoteRef/>
      </w:r>
      <w:r w:rsidRPr="0049449B">
        <w:rPr>
          <w:lang w:val="ru-RU"/>
        </w:rPr>
        <w:t xml:space="preserve"> </w:t>
      </w:r>
      <w:r>
        <w:rPr>
          <w:lang w:val="ru-RU"/>
        </w:rPr>
        <w:t>Международное морское право. / Под ред. С.А. Гуреева. М., 2003. С. 198.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1710"/>
    <w:multiLevelType w:val="hybridMultilevel"/>
    <w:tmpl w:val="016E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856"/>
    <w:rsid w:val="00022673"/>
    <w:rsid w:val="00023828"/>
    <w:rsid w:val="0003016E"/>
    <w:rsid w:val="00035660"/>
    <w:rsid w:val="000707B5"/>
    <w:rsid w:val="000B6856"/>
    <w:rsid w:val="000D7FCF"/>
    <w:rsid w:val="000F1C1D"/>
    <w:rsid w:val="00100B90"/>
    <w:rsid w:val="00104BCA"/>
    <w:rsid w:val="0011316E"/>
    <w:rsid w:val="0011533D"/>
    <w:rsid w:val="00127EB9"/>
    <w:rsid w:val="00150E86"/>
    <w:rsid w:val="0015661A"/>
    <w:rsid w:val="001657CB"/>
    <w:rsid w:val="00170839"/>
    <w:rsid w:val="001749F4"/>
    <w:rsid w:val="00177F12"/>
    <w:rsid w:val="00191CAB"/>
    <w:rsid w:val="0019224D"/>
    <w:rsid w:val="00192399"/>
    <w:rsid w:val="0019427E"/>
    <w:rsid w:val="001C7F5F"/>
    <w:rsid w:val="001E3A2A"/>
    <w:rsid w:val="002028DB"/>
    <w:rsid w:val="00220CD1"/>
    <w:rsid w:val="0023668B"/>
    <w:rsid w:val="002627AC"/>
    <w:rsid w:val="00263D64"/>
    <w:rsid w:val="00290B44"/>
    <w:rsid w:val="00291A38"/>
    <w:rsid w:val="002A56A9"/>
    <w:rsid w:val="002B2A82"/>
    <w:rsid w:val="002B3D6E"/>
    <w:rsid w:val="002C6469"/>
    <w:rsid w:val="00312ED6"/>
    <w:rsid w:val="003133A9"/>
    <w:rsid w:val="00322949"/>
    <w:rsid w:val="00355524"/>
    <w:rsid w:val="0036629E"/>
    <w:rsid w:val="00373543"/>
    <w:rsid w:val="00387054"/>
    <w:rsid w:val="003B0D41"/>
    <w:rsid w:val="003C05C4"/>
    <w:rsid w:val="003C40A7"/>
    <w:rsid w:val="00402EE4"/>
    <w:rsid w:val="004119FA"/>
    <w:rsid w:val="00420B77"/>
    <w:rsid w:val="004308AC"/>
    <w:rsid w:val="0049112A"/>
    <w:rsid w:val="0049449B"/>
    <w:rsid w:val="0049788E"/>
    <w:rsid w:val="004C20FF"/>
    <w:rsid w:val="004C2DA0"/>
    <w:rsid w:val="004F090C"/>
    <w:rsid w:val="0050127E"/>
    <w:rsid w:val="00515237"/>
    <w:rsid w:val="0052609F"/>
    <w:rsid w:val="005508FD"/>
    <w:rsid w:val="00556646"/>
    <w:rsid w:val="00557BCA"/>
    <w:rsid w:val="00564F9D"/>
    <w:rsid w:val="0056775E"/>
    <w:rsid w:val="005A271B"/>
    <w:rsid w:val="005A65F4"/>
    <w:rsid w:val="005A7461"/>
    <w:rsid w:val="005C29AB"/>
    <w:rsid w:val="005D7356"/>
    <w:rsid w:val="005E0193"/>
    <w:rsid w:val="005E7835"/>
    <w:rsid w:val="00603CD8"/>
    <w:rsid w:val="00630F9E"/>
    <w:rsid w:val="00642A20"/>
    <w:rsid w:val="00677BB6"/>
    <w:rsid w:val="00685001"/>
    <w:rsid w:val="006A4BDA"/>
    <w:rsid w:val="006C4194"/>
    <w:rsid w:val="006F65F3"/>
    <w:rsid w:val="00721091"/>
    <w:rsid w:val="00745864"/>
    <w:rsid w:val="00751E5B"/>
    <w:rsid w:val="007526FF"/>
    <w:rsid w:val="00776BFB"/>
    <w:rsid w:val="007A0E8E"/>
    <w:rsid w:val="007A2888"/>
    <w:rsid w:val="007C0DF0"/>
    <w:rsid w:val="007D2CE4"/>
    <w:rsid w:val="007D3453"/>
    <w:rsid w:val="007D3692"/>
    <w:rsid w:val="007E79B2"/>
    <w:rsid w:val="00803D61"/>
    <w:rsid w:val="00815E63"/>
    <w:rsid w:val="00827CAC"/>
    <w:rsid w:val="00840EC2"/>
    <w:rsid w:val="00870502"/>
    <w:rsid w:val="00881384"/>
    <w:rsid w:val="0088469A"/>
    <w:rsid w:val="00884C0E"/>
    <w:rsid w:val="0089788C"/>
    <w:rsid w:val="008A2F66"/>
    <w:rsid w:val="008B1CAB"/>
    <w:rsid w:val="008C10C0"/>
    <w:rsid w:val="008F603E"/>
    <w:rsid w:val="00902773"/>
    <w:rsid w:val="00905936"/>
    <w:rsid w:val="00934423"/>
    <w:rsid w:val="00964BDF"/>
    <w:rsid w:val="009B12AB"/>
    <w:rsid w:val="009B21FA"/>
    <w:rsid w:val="009B290C"/>
    <w:rsid w:val="009C0ED5"/>
    <w:rsid w:val="009C7ED9"/>
    <w:rsid w:val="009D630F"/>
    <w:rsid w:val="009F45D0"/>
    <w:rsid w:val="00A50311"/>
    <w:rsid w:val="00A65518"/>
    <w:rsid w:val="00A7065F"/>
    <w:rsid w:val="00A71F33"/>
    <w:rsid w:val="00A928B0"/>
    <w:rsid w:val="00A93AA5"/>
    <w:rsid w:val="00AC2C31"/>
    <w:rsid w:val="00AC6D4A"/>
    <w:rsid w:val="00AD5C77"/>
    <w:rsid w:val="00AF4D9F"/>
    <w:rsid w:val="00B154C0"/>
    <w:rsid w:val="00B22022"/>
    <w:rsid w:val="00B22B35"/>
    <w:rsid w:val="00B356DB"/>
    <w:rsid w:val="00B36590"/>
    <w:rsid w:val="00B50E84"/>
    <w:rsid w:val="00B65EBA"/>
    <w:rsid w:val="00B7239E"/>
    <w:rsid w:val="00B83A87"/>
    <w:rsid w:val="00B84419"/>
    <w:rsid w:val="00B85D5F"/>
    <w:rsid w:val="00BB0C7C"/>
    <w:rsid w:val="00BB40DC"/>
    <w:rsid w:val="00BB4A5E"/>
    <w:rsid w:val="00BB6360"/>
    <w:rsid w:val="00C01215"/>
    <w:rsid w:val="00C3289D"/>
    <w:rsid w:val="00C46EF9"/>
    <w:rsid w:val="00C4765A"/>
    <w:rsid w:val="00C64D47"/>
    <w:rsid w:val="00C662D2"/>
    <w:rsid w:val="00C663BD"/>
    <w:rsid w:val="00C85054"/>
    <w:rsid w:val="00C959FC"/>
    <w:rsid w:val="00CA488B"/>
    <w:rsid w:val="00CA4A95"/>
    <w:rsid w:val="00CB5F17"/>
    <w:rsid w:val="00CE0531"/>
    <w:rsid w:val="00CE1BF0"/>
    <w:rsid w:val="00CE3CEE"/>
    <w:rsid w:val="00CE6588"/>
    <w:rsid w:val="00D119DE"/>
    <w:rsid w:val="00D156D2"/>
    <w:rsid w:val="00D176ED"/>
    <w:rsid w:val="00D24EB1"/>
    <w:rsid w:val="00D30E47"/>
    <w:rsid w:val="00D31CD2"/>
    <w:rsid w:val="00D53F3D"/>
    <w:rsid w:val="00D637FE"/>
    <w:rsid w:val="00D63A1F"/>
    <w:rsid w:val="00D90B1F"/>
    <w:rsid w:val="00D91A4D"/>
    <w:rsid w:val="00D9497B"/>
    <w:rsid w:val="00DA30BC"/>
    <w:rsid w:val="00DB46D0"/>
    <w:rsid w:val="00E06DDF"/>
    <w:rsid w:val="00E129D5"/>
    <w:rsid w:val="00E22E67"/>
    <w:rsid w:val="00E23075"/>
    <w:rsid w:val="00E25031"/>
    <w:rsid w:val="00E3077A"/>
    <w:rsid w:val="00E55049"/>
    <w:rsid w:val="00E573BF"/>
    <w:rsid w:val="00E615CD"/>
    <w:rsid w:val="00EB4637"/>
    <w:rsid w:val="00EF06AE"/>
    <w:rsid w:val="00F3039A"/>
    <w:rsid w:val="00F5632A"/>
    <w:rsid w:val="00F73759"/>
    <w:rsid w:val="00F842F5"/>
    <w:rsid w:val="00F87856"/>
    <w:rsid w:val="00FA0C2B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3E9193-9D81-4DB8-82C9-A6B9C3F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856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85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785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8785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785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7856"/>
    <w:pPr>
      <w:spacing w:before="200" w:after="80"/>
      <w:ind w:firstLine="0"/>
      <w:outlineLvl w:val="4"/>
    </w:pPr>
    <w:rPr>
      <w:rFonts w:ascii="Arial" w:hAnsi="Arial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F87856"/>
    <w:pPr>
      <w:spacing w:before="280" w:after="100"/>
      <w:ind w:firstLine="0"/>
      <w:outlineLvl w:val="5"/>
    </w:pPr>
    <w:rPr>
      <w:rFonts w:ascii="Arial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F87856"/>
    <w:pPr>
      <w:spacing w:before="320" w:after="100"/>
      <w:ind w:firstLine="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87856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87856"/>
    <w:pPr>
      <w:spacing w:before="320" w:after="100"/>
      <w:ind w:firstLine="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7856"/>
    <w:rPr>
      <w:rFonts w:ascii="Arial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F87856"/>
    <w:rPr>
      <w:rFonts w:ascii="Arial" w:hAnsi="Arial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locked/>
    <w:rsid w:val="00F87856"/>
    <w:rPr>
      <w:rFonts w:ascii="Arial" w:hAnsi="Arial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F87856"/>
    <w:rPr>
      <w:rFonts w:ascii="Arial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F87856"/>
    <w:rPr>
      <w:rFonts w:ascii="Arial" w:hAnsi="Arial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locked/>
    <w:rsid w:val="00F87856"/>
    <w:rPr>
      <w:rFonts w:ascii="Arial" w:hAnsi="Arial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locked/>
    <w:rsid w:val="00F87856"/>
    <w:rPr>
      <w:rFonts w:ascii="Arial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F87856"/>
    <w:rPr>
      <w:rFonts w:ascii="Arial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F87856"/>
    <w:rPr>
      <w:rFonts w:ascii="Arial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qFormat/>
    <w:rsid w:val="00F8785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785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locked/>
    <w:rsid w:val="00F87856"/>
    <w:rPr>
      <w:rFonts w:ascii="Arial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785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locked/>
    <w:rsid w:val="00F87856"/>
    <w:rPr>
      <w:rFonts w:ascii="Times New Roman" w:cs="Times New Roman"/>
      <w:i/>
      <w:iCs/>
      <w:sz w:val="24"/>
      <w:szCs w:val="24"/>
    </w:rPr>
  </w:style>
  <w:style w:type="character" w:styleId="a8">
    <w:name w:val="Strong"/>
    <w:uiPriority w:val="22"/>
    <w:qFormat/>
    <w:rsid w:val="00F87856"/>
    <w:rPr>
      <w:rFonts w:cs="Times New Roman"/>
      <w:b/>
      <w:bCs/>
      <w:spacing w:val="0"/>
    </w:rPr>
  </w:style>
  <w:style w:type="character" w:styleId="a9">
    <w:name w:val="Emphasis"/>
    <w:uiPriority w:val="20"/>
    <w:qFormat/>
    <w:rsid w:val="00F87856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1"/>
    <w:qFormat/>
    <w:rsid w:val="00F87856"/>
    <w:pPr>
      <w:ind w:firstLine="0"/>
    </w:pPr>
  </w:style>
  <w:style w:type="character" w:customStyle="1" w:styleId="ab">
    <w:name w:val="Без интервала Знак"/>
    <w:link w:val="aa"/>
    <w:uiPriority w:val="1"/>
    <w:locked/>
    <w:rsid w:val="00F87856"/>
    <w:rPr>
      <w:rFonts w:cs="Times New Roman"/>
    </w:rPr>
  </w:style>
  <w:style w:type="paragraph" w:styleId="ac">
    <w:name w:val="List Paragraph"/>
    <w:basedOn w:val="a"/>
    <w:uiPriority w:val="34"/>
    <w:qFormat/>
    <w:rsid w:val="00F878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856"/>
    <w:rPr>
      <w:rFonts w:ascii="Arial" w:hAnsi="Arial"/>
      <w:i/>
      <w:iCs/>
      <w:color w:val="5A5A5A"/>
    </w:rPr>
  </w:style>
  <w:style w:type="character" w:customStyle="1" w:styleId="22">
    <w:name w:val="Цитата 2 Знак"/>
    <w:link w:val="21"/>
    <w:uiPriority w:val="29"/>
    <w:locked/>
    <w:rsid w:val="00F87856"/>
    <w:rPr>
      <w:rFonts w:ascii="Arial" w:hAnsi="Arial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8785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locked/>
    <w:rsid w:val="00F87856"/>
    <w:rPr>
      <w:rFonts w:ascii="Arial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87856"/>
    <w:rPr>
      <w:rFonts w:cs="Times New Roman"/>
      <w:i/>
      <w:color w:val="5A5A5A"/>
    </w:rPr>
  </w:style>
  <w:style w:type="character" w:styleId="af0">
    <w:name w:val="Intense Emphasis"/>
    <w:uiPriority w:val="21"/>
    <w:qFormat/>
    <w:rsid w:val="00F87856"/>
    <w:rPr>
      <w:rFonts w:cs="Times New Roman"/>
      <w:b/>
      <w:i/>
      <w:color w:val="4F81BD"/>
      <w:sz w:val="22"/>
    </w:rPr>
  </w:style>
  <w:style w:type="character" w:styleId="af1">
    <w:name w:val="Subtle Reference"/>
    <w:uiPriority w:val="31"/>
    <w:qFormat/>
    <w:rsid w:val="00F87856"/>
    <w:rPr>
      <w:rFonts w:cs="Times New Roman"/>
      <w:color w:val="auto"/>
      <w:u w:val="single" w:color="9BBB59"/>
    </w:rPr>
  </w:style>
  <w:style w:type="character" w:styleId="af2">
    <w:name w:val="Intense Reference"/>
    <w:uiPriority w:val="32"/>
    <w:qFormat/>
    <w:rsid w:val="00F87856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87856"/>
    <w:rPr>
      <w:rFonts w:ascii="Arial" w:hAnsi="Arial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F8785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5A746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5A7461"/>
    <w:rPr>
      <w:rFonts w:cs="Times New Roman"/>
    </w:rPr>
  </w:style>
  <w:style w:type="paragraph" w:styleId="af7">
    <w:name w:val="footer"/>
    <w:basedOn w:val="a"/>
    <w:link w:val="af8"/>
    <w:uiPriority w:val="99"/>
    <w:semiHidden/>
    <w:unhideWhenUsed/>
    <w:rsid w:val="005A746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5A7461"/>
    <w:rPr>
      <w:rFonts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C4765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C4765A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7526FF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locked/>
    <w:rsid w:val="007526FF"/>
    <w:rPr>
      <w:rFonts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7526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>Grizli777</Company>
  <LinksUpToDate>false</LinksUpToDate>
  <CharactersWithSpaces>24435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VIENNA XP</dc:creator>
  <cp:keywords/>
  <dc:description/>
  <cp:lastModifiedBy>admin</cp:lastModifiedBy>
  <cp:revision>2</cp:revision>
  <dcterms:created xsi:type="dcterms:W3CDTF">2014-03-06T23:08:00Z</dcterms:created>
  <dcterms:modified xsi:type="dcterms:W3CDTF">2014-03-06T23:08:00Z</dcterms:modified>
</cp:coreProperties>
</file>