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E0" w:rsidRPr="00E051B0" w:rsidRDefault="002D56E0" w:rsidP="00F62DE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9164E1" w:rsidRPr="00E051B0" w:rsidRDefault="009164E1" w:rsidP="00F62DE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9164E1" w:rsidRPr="00E051B0" w:rsidRDefault="009164E1" w:rsidP="00F62DE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9164E1" w:rsidRPr="00E051B0" w:rsidRDefault="009164E1" w:rsidP="00F62DE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9164E1" w:rsidRPr="00E051B0" w:rsidRDefault="009164E1" w:rsidP="00F62DE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9164E1" w:rsidRPr="00E051B0" w:rsidRDefault="009164E1" w:rsidP="00F62DE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9164E1" w:rsidRPr="00E051B0" w:rsidRDefault="009164E1" w:rsidP="00F62DE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9164E1" w:rsidRPr="00E051B0" w:rsidRDefault="009164E1" w:rsidP="00F62DE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9164E1" w:rsidRPr="00E051B0" w:rsidRDefault="009164E1" w:rsidP="00F62DE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9164E1" w:rsidRPr="00E051B0" w:rsidRDefault="009164E1" w:rsidP="00F62DE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F62DE1" w:rsidRPr="00E051B0" w:rsidRDefault="00F62DE1" w:rsidP="00F62DE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F62DE1" w:rsidRPr="00E051B0" w:rsidRDefault="00F62DE1" w:rsidP="00F62DE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F62DE1" w:rsidRPr="00E051B0" w:rsidRDefault="00F62DE1" w:rsidP="00F62DE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F62DE1" w:rsidRPr="00E051B0" w:rsidRDefault="00F62DE1" w:rsidP="00F62DE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D56E0" w:rsidRPr="00E051B0" w:rsidRDefault="002D56E0" w:rsidP="00F62DE1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D56E0" w:rsidRPr="00E051B0" w:rsidRDefault="00F62DE1" w:rsidP="00F62DE1">
      <w:pPr>
        <w:pStyle w:val="6"/>
        <w:keepNext w:val="0"/>
        <w:spacing w:line="360" w:lineRule="auto"/>
        <w:ind w:firstLine="709"/>
        <w:rPr>
          <w:b w:val="0"/>
          <w:color w:val="000000"/>
          <w:sz w:val="28"/>
        </w:rPr>
      </w:pPr>
      <w:r w:rsidRPr="00E051B0">
        <w:rPr>
          <w:b w:val="0"/>
          <w:color w:val="000000"/>
          <w:sz w:val="28"/>
        </w:rPr>
        <w:t>Контрольная</w:t>
      </w:r>
      <w:r w:rsidR="009164E1" w:rsidRPr="00E051B0">
        <w:rPr>
          <w:b w:val="0"/>
          <w:color w:val="000000"/>
          <w:sz w:val="28"/>
        </w:rPr>
        <w:t xml:space="preserve"> </w:t>
      </w:r>
      <w:r w:rsidRPr="00E051B0">
        <w:rPr>
          <w:b w:val="0"/>
          <w:color w:val="000000"/>
          <w:sz w:val="28"/>
        </w:rPr>
        <w:t>работа</w:t>
      </w:r>
    </w:p>
    <w:p w:rsidR="002D56E0" w:rsidRPr="00E051B0" w:rsidRDefault="00F62DE1" w:rsidP="00F62DE1">
      <w:pPr>
        <w:spacing w:line="360" w:lineRule="auto"/>
        <w:ind w:firstLine="709"/>
        <w:jc w:val="center"/>
        <w:rPr>
          <w:color w:val="000000"/>
          <w:sz w:val="28"/>
        </w:rPr>
      </w:pPr>
      <w:r w:rsidRPr="00E051B0">
        <w:rPr>
          <w:color w:val="000000"/>
          <w:sz w:val="28"/>
        </w:rPr>
        <w:t>п</w:t>
      </w:r>
      <w:r w:rsidR="002D56E0" w:rsidRPr="00E051B0">
        <w:rPr>
          <w:color w:val="000000"/>
          <w:sz w:val="28"/>
        </w:rPr>
        <w:t>о</w:t>
      </w:r>
      <w:r w:rsidR="009164E1" w:rsidRPr="00E051B0">
        <w:rPr>
          <w:color w:val="000000"/>
          <w:sz w:val="28"/>
        </w:rPr>
        <w:t xml:space="preserve"> </w:t>
      </w:r>
      <w:r w:rsidR="002D56E0" w:rsidRPr="00E051B0">
        <w:rPr>
          <w:color w:val="000000"/>
          <w:sz w:val="28"/>
        </w:rPr>
        <w:t>предмету:</w:t>
      </w:r>
      <w:r w:rsidR="009164E1" w:rsidRPr="00E051B0">
        <w:rPr>
          <w:color w:val="000000"/>
          <w:sz w:val="28"/>
        </w:rPr>
        <w:t xml:space="preserve"> </w:t>
      </w:r>
      <w:r w:rsidR="002D56E0" w:rsidRPr="00E051B0">
        <w:rPr>
          <w:color w:val="000000"/>
          <w:sz w:val="28"/>
        </w:rPr>
        <w:t>Земельное</w:t>
      </w:r>
      <w:r w:rsidR="009164E1" w:rsidRPr="00E051B0">
        <w:rPr>
          <w:color w:val="000000"/>
          <w:sz w:val="28"/>
        </w:rPr>
        <w:t xml:space="preserve"> </w:t>
      </w:r>
      <w:r w:rsidR="002D56E0" w:rsidRPr="00E051B0">
        <w:rPr>
          <w:color w:val="000000"/>
          <w:sz w:val="28"/>
        </w:rPr>
        <w:t>право</w:t>
      </w:r>
    </w:p>
    <w:p w:rsidR="002D56E0" w:rsidRPr="00E051B0" w:rsidRDefault="00F62DE1" w:rsidP="00F62DE1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E051B0">
        <w:rPr>
          <w:color w:val="000000"/>
          <w:sz w:val="28"/>
        </w:rPr>
        <w:t>н</w:t>
      </w:r>
      <w:r w:rsidR="002D56E0" w:rsidRPr="00E051B0">
        <w:rPr>
          <w:color w:val="000000"/>
          <w:sz w:val="28"/>
        </w:rPr>
        <w:t>а</w:t>
      </w:r>
      <w:r w:rsidR="009164E1" w:rsidRPr="00E051B0">
        <w:rPr>
          <w:color w:val="000000"/>
          <w:sz w:val="28"/>
        </w:rPr>
        <w:t xml:space="preserve"> </w:t>
      </w:r>
      <w:r w:rsidR="002D56E0" w:rsidRPr="00E051B0">
        <w:rPr>
          <w:color w:val="000000"/>
          <w:sz w:val="28"/>
        </w:rPr>
        <w:t>тему:</w:t>
      </w:r>
      <w:r w:rsidR="009164E1" w:rsidRPr="00E051B0">
        <w:rPr>
          <w:b/>
          <w:color w:val="000000"/>
          <w:sz w:val="28"/>
        </w:rPr>
        <w:t xml:space="preserve"> </w:t>
      </w:r>
      <w:r w:rsidR="002D56E0" w:rsidRPr="00E051B0">
        <w:rPr>
          <w:b/>
          <w:color w:val="000000"/>
          <w:sz w:val="28"/>
        </w:rPr>
        <w:t>Правовой</w:t>
      </w:r>
      <w:r w:rsidR="009164E1" w:rsidRPr="00E051B0">
        <w:rPr>
          <w:b/>
          <w:color w:val="000000"/>
          <w:sz w:val="28"/>
        </w:rPr>
        <w:t xml:space="preserve"> </w:t>
      </w:r>
      <w:r w:rsidR="002D56E0" w:rsidRPr="00E051B0">
        <w:rPr>
          <w:b/>
          <w:color w:val="000000"/>
          <w:sz w:val="28"/>
        </w:rPr>
        <w:t>режим</w:t>
      </w:r>
      <w:r w:rsidR="009164E1" w:rsidRPr="00E051B0">
        <w:rPr>
          <w:b/>
          <w:color w:val="000000"/>
          <w:sz w:val="28"/>
        </w:rPr>
        <w:t xml:space="preserve"> </w:t>
      </w:r>
      <w:r w:rsidR="002D56E0" w:rsidRPr="00E051B0">
        <w:rPr>
          <w:b/>
          <w:color w:val="000000"/>
          <w:sz w:val="28"/>
        </w:rPr>
        <w:t>земель</w:t>
      </w:r>
      <w:r w:rsidR="009164E1" w:rsidRPr="00E051B0">
        <w:rPr>
          <w:b/>
          <w:color w:val="000000"/>
          <w:sz w:val="28"/>
        </w:rPr>
        <w:t xml:space="preserve"> </w:t>
      </w:r>
      <w:r w:rsidR="002D56E0" w:rsidRPr="00E051B0">
        <w:rPr>
          <w:b/>
          <w:color w:val="000000"/>
          <w:sz w:val="28"/>
        </w:rPr>
        <w:t>сельскохозяйственного</w:t>
      </w:r>
      <w:r w:rsidR="009164E1" w:rsidRPr="00E051B0">
        <w:rPr>
          <w:b/>
          <w:color w:val="000000"/>
          <w:sz w:val="28"/>
        </w:rPr>
        <w:t xml:space="preserve"> </w:t>
      </w:r>
      <w:r w:rsidR="002D56E0" w:rsidRPr="00E051B0">
        <w:rPr>
          <w:b/>
          <w:color w:val="000000"/>
          <w:sz w:val="28"/>
        </w:rPr>
        <w:t>назначения</w:t>
      </w:r>
    </w:p>
    <w:p w:rsidR="002D56E0" w:rsidRPr="00E051B0" w:rsidRDefault="002D56E0" w:rsidP="009164E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D56E0" w:rsidRPr="00E051B0" w:rsidRDefault="002D56E0" w:rsidP="009164E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62DE1" w:rsidRPr="00E051B0" w:rsidRDefault="00F62DE1" w:rsidP="00F62DE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E051B0">
        <w:rPr>
          <w:color w:val="000000"/>
          <w:sz w:val="28"/>
        </w:rPr>
        <w:br w:type="page"/>
      </w:r>
      <w:r w:rsidRPr="00E051B0">
        <w:rPr>
          <w:b/>
          <w:color w:val="000000"/>
          <w:sz w:val="28"/>
        </w:rPr>
        <w:t>План</w:t>
      </w:r>
    </w:p>
    <w:p w:rsidR="00F62DE1" w:rsidRPr="00E051B0" w:rsidRDefault="00F62DE1" w:rsidP="00F62DE1">
      <w:pPr>
        <w:shd w:val="clear" w:color="auto" w:fill="FFFFFF"/>
        <w:spacing w:line="360" w:lineRule="auto"/>
        <w:jc w:val="both"/>
        <w:rPr>
          <w:color w:val="000000"/>
          <w:sz w:val="28"/>
        </w:rPr>
      </w:pPr>
    </w:p>
    <w:p w:rsidR="002D56E0" w:rsidRPr="00E051B0" w:rsidRDefault="00F62DE1" w:rsidP="00F62DE1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Введение</w:t>
      </w:r>
    </w:p>
    <w:p w:rsidR="002D56E0" w:rsidRPr="00E051B0" w:rsidRDefault="00F62DE1" w:rsidP="00F62DE1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Понятие</w:t>
      </w:r>
      <w:r w:rsidRPr="00E051B0">
        <w:rPr>
          <w:b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 сельскохозяйственного назначения</w:t>
      </w:r>
    </w:p>
    <w:p w:rsidR="002D56E0" w:rsidRPr="00E051B0" w:rsidRDefault="00F62DE1" w:rsidP="00F62DE1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Правовой режим земель сельскохозяйственного назначения</w:t>
      </w:r>
    </w:p>
    <w:p w:rsidR="002D56E0" w:rsidRPr="00E051B0" w:rsidRDefault="00F62DE1" w:rsidP="00F62DE1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Субъекты прав на земли сельскохозяйственного назначения</w:t>
      </w:r>
    </w:p>
    <w:p w:rsidR="002D56E0" w:rsidRPr="00E051B0" w:rsidRDefault="00FB35A0" w:rsidP="00F62DE1">
      <w:p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 xml:space="preserve">Возмещение убытков </w:t>
      </w:r>
      <w:r w:rsidR="00F62DE1" w:rsidRPr="00E051B0">
        <w:rPr>
          <w:color w:val="000000"/>
          <w:sz w:val="28"/>
        </w:rPr>
        <w:t>и потерь сельскохозяйствен-ного производства</w:t>
      </w:r>
    </w:p>
    <w:p w:rsidR="002D56E0" w:rsidRPr="00E051B0" w:rsidRDefault="00F62DE1" w:rsidP="00F62DE1">
      <w:pPr>
        <w:pStyle w:val="a3"/>
        <w:jc w:val="both"/>
        <w:rPr>
          <w:color w:val="000000"/>
        </w:rPr>
      </w:pPr>
      <w:r w:rsidRPr="00E051B0">
        <w:rPr>
          <w:color w:val="000000"/>
        </w:rPr>
        <w:t>Задача №1</w:t>
      </w:r>
    </w:p>
    <w:p w:rsidR="002D56E0" w:rsidRPr="00E051B0" w:rsidRDefault="00F62DE1" w:rsidP="00F62DE1">
      <w:pPr>
        <w:pStyle w:val="a3"/>
        <w:jc w:val="both"/>
        <w:rPr>
          <w:color w:val="000000"/>
        </w:rPr>
      </w:pPr>
      <w:r w:rsidRPr="00E051B0">
        <w:rPr>
          <w:color w:val="000000"/>
        </w:rPr>
        <w:t>Задача№2</w:t>
      </w:r>
    </w:p>
    <w:p w:rsidR="002D56E0" w:rsidRPr="00E051B0" w:rsidRDefault="00F62DE1" w:rsidP="00F62DE1">
      <w:pPr>
        <w:pStyle w:val="a3"/>
        <w:jc w:val="both"/>
        <w:rPr>
          <w:color w:val="000000"/>
        </w:rPr>
      </w:pPr>
      <w:r w:rsidRPr="00E051B0">
        <w:rPr>
          <w:color w:val="000000"/>
        </w:rPr>
        <w:t>Список литературы</w:t>
      </w:r>
    </w:p>
    <w:p w:rsidR="002D56E0" w:rsidRPr="00E051B0" w:rsidRDefault="002D56E0" w:rsidP="009164E1">
      <w:pPr>
        <w:pStyle w:val="a3"/>
        <w:ind w:firstLine="709"/>
        <w:jc w:val="both"/>
        <w:rPr>
          <w:color w:val="000000"/>
        </w:rPr>
      </w:pPr>
    </w:p>
    <w:p w:rsidR="002D56E0" w:rsidRPr="00E051B0" w:rsidRDefault="00F62DE1" w:rsidP="009164E1">
      <w:pPr>
        <w:pStyle w:val="a3"/>
        <w:ind w:firstLine="709"/>
        <w:jc w:val="both"/>
        <w:rPr>
          <w:b/>
          <w:color w:val="000000"/>
        </w:rPr>
      </w:pPr>
      <w:r w:rsidRPr="00E051B0">
        <w:rPr>
          <w:color w:val="000000"/>
        </w:rPr>
        <w:br w:type="page"/>
      </w:r>
      <w:r w:rsidRPr="00E051B0">
        <w:rPr>
          <w:b/>
          <w:color w:val="000000"/>
        </w:rPr>
        <w:t>Введение</w:t>
      </w:r>
    </w:p>
    <w:p w:rsidR="00F62DE1" w:rsidRPr="00E051B0" w:rsidRDefault="00F62DE1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Земли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имеют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особое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значение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средство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продукции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являются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второй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площади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категорией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единого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фонда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Российской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Федерации.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До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начала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современной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реформы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использовались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основном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крупными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кооперативными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государственными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хозяйствами: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колхозами,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совхозами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ходе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реформирования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аграрных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отношений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колхозы,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совхозы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другие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сельхозструктуры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были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реорганизованы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базе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создана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целая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система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коммерческих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некоммерческих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юридических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осуществляющих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производство.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данным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2000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г.,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граждан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находится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98,2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млн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юридических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—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28,2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млн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319,5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млн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предоставлено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гражданам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юридическим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лицам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постоянное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(бессрочное)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пользование,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пожизненное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наследуемое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владение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аренду.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Таким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образом,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подавляющая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часть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находится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пользовании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частных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землепользователей.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категории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земель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сельскохозяйственного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назначения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относятся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расположенные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чертой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поселений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предоставленные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нужд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Пригодность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определяется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данным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государственного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кадастра.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Отнесение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категории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отнюдь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означает,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что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должен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будет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использоваться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исключительно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выращивания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сельхозкультур.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может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осуществляться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без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дорог,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инженерных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коммуникаций,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складов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хранения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продукции,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ферм,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загонов,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токов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т.п.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располагаются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подобные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объекты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(непосредственно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связанные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производством),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также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относятся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землям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Земли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Республики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Башкортостан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составляют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7851,7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тыс.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га.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предназначенные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целей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используемые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предприятиями,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организациями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гражданами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продукции.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Земельный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фонд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Республики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Башкортостан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состоянию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1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января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2001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года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составил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14294,7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тыс.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долю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приходится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55%,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что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говорит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преобладании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данных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структуре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фонда.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D56E0" w:rsidRPr="00E051B0" w:rsidRDefault="00F62DE1" w:rsidP="00F62D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br w:type="page"/>
      </w:r>
      <w:r w:rsidRPr="00E051B0">
        <w:rPr>
          <w:b/>
          <w:color w:val="000000"/>
          <w:sz w:val="28"/>
        </w:rPr>
        <w:t>Понятие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b/>
          <w:color w:val="000000"/>
          <w:sz w:val="28"/>
        </w:rPr>
        <w:t>земель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b/>
          <w:color w:val="000000"/>
          <w:sz w:val="28"/>
        </w:rPr>
        <w:t>сельскохозяйственного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b/>
          <w:color w:val="000000"/>
          <w:sz w:val="28"/>
        </w:rPr>
        <w:t>назначения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Земли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–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чертой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поселений,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предоставленные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нужд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также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предназначенные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целей.</w:t>
      </w:r>
      <w:r w:rsidRPr="00E051B0">
        <w:rPr>
          <w:rStyle w:val="a7"/>
          <w:color w:val="000000"/>
          <w:sz w:val="28"/>
        </w:rPr>
        <w:footnoteReference w:id="1"/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Таким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образом,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основным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критерием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отнесения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категории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является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—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ведения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данном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случае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понимается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ведение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товарного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так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выращивание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растениеводческой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животноводческой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продукции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населением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потребления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личных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подсобных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хозяйствах,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садовых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огородных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участках.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Остальные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направления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земель: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разведение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защитной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древесно-кустарниковой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растительности,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строительство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помещений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переработки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хранения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продукции,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организация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опытных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проведения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сортоиспытания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культур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другие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—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непосредственно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связанные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указанной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основной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целью.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Важное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практическое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значение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имеет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специальное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указание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кодексе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РФ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то,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что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землям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могут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быть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отнесены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только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находящиеся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чертой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поселений.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Дело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том,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что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территории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поселков,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городов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других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населенных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пунктов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также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имеются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используемые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целях,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—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приусадебные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жителей,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огороды,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овощеводческие,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цветоводческие,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парниковые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коммерческих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организаций.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такие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распространяется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правовой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режим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поселений,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составе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выделяются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специальные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территориальные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зоны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использования.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Земли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—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особая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категория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состав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входят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лучшие,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плодородные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составляющие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достояние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страны.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Только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используется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только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пространственно-операционный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базис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размещения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тех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объектов,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основное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средство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производства.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Поэтому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подлежат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особой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охране.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При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разработке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кодекса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РФ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наиболее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острые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дискуссии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вызвал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вопрос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регулировании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оборота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именно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Требовалось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установить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такие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условия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осуществления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сделок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этими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землями,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исключали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возможность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разбазаривания,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нерационального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использования,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перевода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другие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категории,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же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время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обеспечить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возможность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наиболее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осуществлен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организациями,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крестьянскими;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гражданами,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учитывая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реально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существующие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тружеников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доли,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полученные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ходе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аграрной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реформы.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Все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обусловило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принятие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решения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более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детальной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проработке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вопросов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издании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специального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нормативного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акта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государственном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регулировании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особенностях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ограниченного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оборота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Поэтому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кодекс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детально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правовой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режим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регулирует,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многих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случаях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давая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отсылки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будущему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закону,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назван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выше.</w:t>
      </w:r>
    </w:p>
    <w:p w:rsidR="007C0C9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Состав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неоднороден.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Лучшие,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наиболее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ценные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—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угодья,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которых,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собственно,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произрастает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продукция.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Поэтому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законодательством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установлен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особый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режим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предоставления,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изъятия.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Остальные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имеют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вспомогательный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отношению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угодьям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характер.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состав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входят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также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замкнутые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водоемы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—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пруды,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озера,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водохранилища.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соответствии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водным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законодательством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обособленные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водные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объекты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относятся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недвижимому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имуществу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являются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составной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частью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участка.</w:t>
      </w:r>
      <w:r w:rsidRPr="00E051B0">
        <w:rPr>
          <w:rStyle w:val="a7"/>
          <w:color w:val="000000"/>
          <w:sz w:val="28"/>
        </w:rPr>
        <w:footnoteReference w:id="2"/>
      </w:r>
      <w:r w:rsidR="009164E1" w:rsidRPr="00E051B0">
        <w:rPr>
          <w:color w:val="000000"/>
          <w:sz w:val="28"/>
        </w:rPr>
        <w:t xml:space="preserve"> 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Древесно-кустарниковая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растительность,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расположенная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землях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предназначена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обеспечения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защиты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неблагоприятного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воздействия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негативных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природных,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антропогенных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техногенных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явлений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посредством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почвозащитных,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водорегулирующих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свойств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лесной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растительности.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составе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Республики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Башкортостан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преобладают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угодья,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площадь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составляет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6814,9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тыс.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(86,8%).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лесами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древесно-кустарниковой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растительностью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же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категории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составляют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685,7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тыс.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(8,7%),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числе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защитными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лесонасаждениями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–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135,3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тыс.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га.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долю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занятых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водными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объектами,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дорогами,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постройками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прочими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землями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приходится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4,5%.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D56E0" w:rsidRPr="00E051B0" w:rsidRDefault="00F62DE1" w:rsidP="00F62DE1">
      <w:pPr>
        <w:shd w:val="clear" w:color="auto" w:fill="FFFFFF"/>
        <w:spacing w:line="360" w:lineRule="auto"/>
        <w:ind w:left="709"/>
        <w:jc w:val="both"/>
        <w:rPr>
          <w:b/>
          <w:color w:val="000000"/>
          <w:sz w:val="28"/>
        </w:rPr>
      </w:pPr>
      <w:r w:rsidRPr="00E051B0">
        <w:rPr>
          <w:b/>
          <w:color w:val="000000"/>
          <w:sz w:val="28"/>
        </w:rPr>
        <w:t>Правовой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b/>
          <w:color w:val="000000"/>
          <w:sz w:val="28"/>
        </w:rPr>
        <w:t>режим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b/>
          <w:color w:val="000000"/>
          <w:sz w:val="28"/>
        </w:rPr>
        <w:t>земель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b/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b/>
          <w:color w:val="000000"/>
          <w:sz w:val="28"/>
        </w:rPr>
        <w:t>назначения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Земли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имеют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важнейшее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значение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развитии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российской</w:t>
      </w:r>
      <w:r w:rsidR="00FB35A0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экономики,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они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–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основная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сфера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продуктов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населения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сырья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промышленности.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Действующее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законодательство,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правило,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запрещает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изменять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целевое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переводить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категорию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исключением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случаев,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прямо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указанных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законе.</w:t>
      </w:r>
      <w:r w:rsidR="009164E1" w:rsidRPr="00E051B0">
        <w:rPr>
          <w:color w:val="000000"/>
          <w:sz w:val="28"/>
        </w:rPr>
        <w:t xml:space="preserve"> 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составе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выделяются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различные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виды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зависимости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роли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  <w:vertAlign w:val="superscript"/>
        </w:rPr>
        <w:t xml:space="preserve"> </w:t>
      </w:r>
      <w:r w:rsidRPr="00E051B0">
        <w:rPr>
          <w:color w:val="000000"/>
          <w:sz w:val="28"/>
        </w:rPr>
        <w:t>сельском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хозяйстве:</w:t>
      </w:r>
    </w:p>
    <w:p w:rsidR="002D56E0" w:rsidRPr="00E051B0" w:rsidRDefault="002D56E0" w:rsidP="009164E1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сельскохозяйственные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угодья;</w:t>
      </w:r>
    </w:p>
    <w:p w:rsidR="002D56E0" w:rsidRPr="00E051B0" w:rsidRDefault="002D56E0" w:rsidP="009164E1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земли,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занятые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внутрихозяйственными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дорогами,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коммуникациями</w:t>
      </w:r>
    </w:p>
    <w:p w:rsidR="002D56E0" w:rsidRPr="00E051B0" w:rsidRDefault="002D56E0" w:rsidP="009164E1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земли,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занятые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древесно-кустарниковой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растительностью,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предназначенной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обеспечения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защиты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воздействия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неблагоприятных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природных;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антропогенных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техногенных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явлений;</w:t>
      </w:r>
    </w:p>
    <w:p w:rsidR="002D56E0" w:rsidRPr="00E051B0" w:rsidRDefault="002D56E0" w:rsidP="009164E1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земли,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занятые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водоемами;</w:t>
      </w:r>
    </w:p>
    <w:p w:rsidR="002D56E0" w:rsidRPr="00E051B0" w:rsidRDefault="002D56E0" w:rsidP="009164E1">
      <w:pPr>
        <w:numPr>
          <w:ilvl w:val="0"/>
          <w:numId w:val="5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земли,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занятые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постройками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сооружениями,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используемыми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хранения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первичной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обработки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продукции.</w:t>
      </w:r>
    </w:p>
    <w:p w:rsidR="002D56E0" w:rsidRPr="00E051B0" w:rsidRDefault="002D56E0" w:rsidP="009164E1">
      <w:pPr>
        <w:shd w:val="clear" w:color="auto" w:fill="FFFFFF"/>
        <w:tabs>
          <w:tab w:val="left" w:pos="588"/>
        </w:tabs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состав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входят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13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видов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Основную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часть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составляют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сельскохозяйственные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угодья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(участки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определенным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использованием),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зависимости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природных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свойств,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экономической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целесообразности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подразделяются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на:</w:t>
      </w:r>
    </w:p>
    <w:p w:rsidR="002D56E0" w:rsidRPr="00E051B0" w:rsidRDefault="002D56E0" w:rsidP="009164E1">
      <w:pPr>
        <w:numPr>
          <w:ilvl w:val="0"/>
          <w:numId w:val="7"/>
        </w:numPr>
        <w:shd w:val="clear" w:color="auto" w:fill="FFFFFF"/>
        <w:tabs>
          <w:tab w:val="left" w:pos="58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пашни</w:t>
      </w:r>
    </w:p>
    <w:p w:rsidR="002D56E0" w:rsidRPr="00E051B0" w:rsidRDefault="002D56E0" w:rsidP="009164E1">
      <w:pPr>
        <w:numPr>
          <w:ilvl w:val="0"/>
          <w:numId w:val="7"/>
        </w:numPr>
        <w:shd w:val="clear" w:color="auto" w:fill="FFFFFF"/>
        <w:tabs>
          <w:tab w:val="left" w:pos="58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сенокосы</w:t>
      </w:r>
    </w:p>
    <w:p w:rsidR="002D56E0" w:rsidRPr="00E051B0" w:rsidRDefault="002D56E0" w:rsidP="009164E1">
      <w:pPr>
        <w:numPr>
          <w:ilvl w:val="0"/>
          <w:numId w:val="7"/>
        </w:numPr>
        <w:shd w:val="clear" w:color="auto" w:fill="FFFFFF"/>
        <w:tabs>
          <w:tab w:val="left" w:pos="58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пастбища</w:t>
      </w:r>
    </w:p>
    <w:p w:rsidR="002D56E0" w:rsidRPr="00E051B0" w:rsidRDefault="002D56E0" w:rsidP="009164E1">
      <w:pPr>
        <w:numPr>
          <w:ilvl w:val="0"/>
          <w:numId w:val="7"/>
        </w:numPr>
        <w:shd w:val="clear" w:color="auto" w:fill="FFFFFF"/>
        <w:tabs>
          <w:tab w:val="left" w:pos="58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залежи</w:t>
      </w:r>
    </w:p>
    <w:p w:rsidR="002D56E0" w:rsidRPr="00E051B0" w:rsidRDefault="002D56E0" w:rsidP="009164E1">
      <w:pPr>
        <w:numPr>
          <w:ilvl w:val="0"/>
          <w:numId w:val="7"/>
        </w:numPr>
        <w:shd w:val="clear" w:color="auto" w:fill="FFFFFF"/>
        <w:tabs>
          <w:tab w:val="left" w:pos="58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земли,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занятые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многолетними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насаждениями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Сельскохозяйственные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угодья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наиболее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ценные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имеют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приоритет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подлежат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особой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защите.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Важное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значение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угодий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определяется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плодородием.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Плодородие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земель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сельскохозяйственного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назначения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—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способность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почвы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удовлетворять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потребность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культурных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растений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питательных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веществах,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воздухе,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воде,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тепле,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биологической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физико-химической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среде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обеспечивать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урожай.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состоянии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плодородия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государственном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регулировании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государственной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поддержке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области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Правительство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РФ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ежегодно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представляет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доклад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Федеральному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Собранию.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Необходимость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разработки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реализации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государственной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политики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области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обеспечения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плодородия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вызвана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кризисной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ситуацией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сфере.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Повсеместно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плодородие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почв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снижается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из-за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сокращения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объема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работ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улучшению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увеличения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негативного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воздействия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прежде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всего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антропогенной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деятельности.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Истощение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снизило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урожайность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культур.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Чтобы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повысить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продуктивность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устойчивость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земледелия,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обеспечить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продукции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основе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сохранения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повышения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плодородия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также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создать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необходимые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условия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вовлечения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оборот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неиспользуемых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малопродуктивных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сформировать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рациональную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структуру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угодий,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проводятся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мероприятия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мелиорации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Она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проводится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соответствии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федеральными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региональными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(территориальными)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программами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области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мелиорации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заказам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собственников,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владельцев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пользователей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участков.</w:t>
      </w:r>
      <w:r w:rsidR="009164E1" w:rsidRPr="00E051B0">
        <w:rPr>
          <w:color w:val="000000"/>
          <w:sz w:val="28"/>
        </w:rPr>
        <w:t xml:space="preserve"> 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целью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предотвратить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сокращение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площадей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угодий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принимаются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следующие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меры.</w:t>
      </w:r>
    </w:p>
    <w:p w:rsidR="002D56E0" w:rsidRPr="00E051B0" w:rsidRDefault="002D56E0" w:rsidP="009164E1">
      <w:pPr>
        <w:numPr>
          <w:ilvl w:val="0"/>
          <w:numId w:val="4"/>
        </w:numPr>
        <w:shd w:val="clear" w:color="auto" w:fill="FFFFFF"/>
        <w:tabs>
          <w:tab w:val="left" w:pos="526"/>
        </w:tabs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Земли,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пригодные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использования,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предоставляются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прежде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всего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нужд.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строительства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промышленных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предприятий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несельскохозяйственных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нужд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предоставляются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пригодные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ведения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сельхозпроизводства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либо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угодья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состава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худшего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качества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кадастровой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оценке).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строительства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линий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электропередачи,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связи,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дорог,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магистральных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трубопроводов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других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линейных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сооружений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допускается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предоставление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более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высокого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качества.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Данные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объекты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размещаются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главным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образом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вдоль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дорог,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существующих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трасс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границ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полей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севооборотов.</w:t>
      </w:r>
    </w:p>
    <w:p w:rsidR="002D56E0" w:rsidRPr="00E051B0" w:rsidRDefault="002D56E0" w:rsidP="009164E1">
      <w:pPr>
        <w:numPr>
          <w:ilvl w:val="0"/>
          <w:numId w:val="4"/>
        </w:numPr>
        <w:shd w:val="clear" w:color="auto" w:fill="FFFFFF"/>
        <w:tabs>
          <w:tab w:val="left" w:pos="526"/>
        </w:tabs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Перевод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(за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исключением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находящихся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федеральной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собственности)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другие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категории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производится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решению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исполнительной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власти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субъектов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Федерации.</w:t>
      </w:r>
    </w:p>
    <w:p w:rsidR="002D56E0" w:rsidRPr="00E051B0" w:rsidRDefault="002D56E0" w:rsidP="009164E1">
      <w:pPr>
        <w:numPr>
          <w:ilvl w:val="0"/>
          <w:numId w:val="4"/>
        </w:numPr>
        <w:shd w:val="clear" w:color="auto" w:fill="FFFFFF"/>
        <w:tabs>
          <w:tab w:val="left" w:pos="526"/>
        </w:tabs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Юридические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физические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разработке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месторождений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полезных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ископаемых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торфа,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проведении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всех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видов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строительных,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геологоразведочных,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мелиоративных,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проектно-изыскательских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работ,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связанных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нарушением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поверхности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почвы,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также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складировании,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захоронении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промышленных,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бытовых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других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отходов,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загрязнении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поверхности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если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условиям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восстановления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требуется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снятие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плодородного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слоя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почвы,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обязаны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счет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средств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осуществить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рекультивацию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нарушенных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соответствии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утвержденными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проектами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культивации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земель.</w:t>
      </w:r>
    </w:p>
    <w:p w:rsidR="002D56E0" w:rsidRPr="00E051B0" w:rsidRDefault="002D56E0" w:rsidP="009164E1">
      <w:pPr>
        <w:numPr>
          <w:ilvl w:val="0"/>
          <w:numId w:val="4"/>
        </w:numPr>
        <w:shd w:val="clear" w:color="auto" w:fill="FFFFFF"/>
        <w:tabs>
          <w:tab w:val="left" w:pos="526"/>
        </w:tabs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Особые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требования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установлены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изъятия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угодий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кадастровой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оценкой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выше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среднерайонного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уровня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особо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ценных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продуктивных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угодий.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Изъятие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целях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предоставления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угодий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кадастровой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оценкой,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превышающей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среднерайонный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уровень,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допускается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лишь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исключительных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случаях,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связанных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выполнением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международных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обязательств,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разработкой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месторождений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полезных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ископаемых,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содержанием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объектов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культуры,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здравоохранения,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образования,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дорог,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магистральных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трубопроводов,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линий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связи,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электропередачи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других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линейных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сооружений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отсутствии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других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вариантов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возможного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размещения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объектов,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также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случае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изменения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границы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поселений.</w:t>
      </w:r>
    </w:p>
    <w:p w:rsidR="00F62DE1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5.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случае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изъятия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несельскохозяйственных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нужд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ограничения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использования,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ухудшения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качества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возмещаются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только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убытки,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потери,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—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размере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стоимости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освоения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равновеликой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площади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новых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учетом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проведения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мероприятий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окультуриванию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повышению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плодородия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почв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уровня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плодородия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изымаемых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кадастровой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оценке).</w:t>
      </w:r>
      <w:r w:rsidR="00F62D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Согласно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84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РФ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могут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использоваться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ведения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защитного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лесоразведения,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научно-исследовательских,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учебных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целей,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связанных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производством</w:t>
      </w:r>
    </w:p>
    <w:p w:rsidR="00FB35A0" w:rsidRPr="00E051B0" w:rsidRDefault="00FB35A0" w:rsidP="00F62DE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D56E0" w:rsidRPr="00E051B0" w:rsidRDefault="002D56E0" w:rsidP="00F62DE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E051B0">
        <w:rPr>
          <w:b/>
          <w:color w:val="000000"/>
          <w:sz w:val="28"/>
        </w:rPr>
        <w:t>С</w:t>
      </w:r>
      <w:r w:rsidR="00F62DE1" w:rsidRPr="00E051B0">
        <w:rPr>
          <w:b/>
          <w:color w:val="000000"/>
          <w:sz w:val="28"/>
        </w:rPr>
        <w:t>убъекты</w:t>
      </w:r>
      <w:r w:rsidR="009164E1" w:rsidRPr="00E051B0">
        <w:rPr>
          <w:b/>
          <w:color w:val="000000"/>
          <w:sz w:val="28"/>
        </w:rPr>
        <w:t xml:space="preserve"> </w:t>
      </w:r>
      <w:r w:rsidR="00F62DE1" w:rsidRPr="00E051B0">
        <w:rPr>
          <w:b/>
          <w:color w:val="000000"/>
          <w:sz w:val="28"/>
        </w:rPr>
        <w:t>прав</w:t>
      </w:r>
      <w:r w:rsidR="009164E1" w:rsidRPr="00E051B0">
        <w:rPr>
          <w:b/>
          <w:color w:val="000000"/>
          <w:sz w:val="28"/>
        </w:rPr>
        <w:t xml:space="preserve"> </w:t>
      </w:r>
      <w:r w:rsidR="00F62DE1" w:rsidRPr="00E051B0">
        <w:rPr>
          <w:b/>
          <w:color w:val="000000"/>
          <w:sz w:val="28"/>
        </w:rPr>
        <w:t>на</w:t>
      </w:r>
      <w:r w:rsidR="009164E1" w:rsidRPr="00E051B0">
        <w:rPr>
          <w:b/>
          <w:color w:val="000000"/>
          <w:sz w:val="28"/>
        </w:rPr>
        <w:t xml:space="preserve"> </w:t>
      </w:r>
      <w:r w:rsidR="00F62DE1" w:rsidRPr="00E051B0">
        <w:rPr>
          <w:b/>
          <w:color w:val="000000"/>
          <w:sz w:val="28"/>
        </w:rPr>
        <w:t>земли</w:t>
      </w:r>
      <w:r w:rsidR="009164E1" w:rsidRPr="00E051B0">
        <w:rPr>
          <w:b/>
          <w:color w:val="000000"/>
          <w:sz w:val="28"/>
        </w:rPr>
        <w:t xml:space="preserve"> </w:t>
      </w:r>
      <w:r w:rsidR="00F62DE1" w:rsidRPr="00E051B0">
        <w:rPr>
          <w:b/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="00F62DE1" w:rsidRPr="00E051B0">
        <w:rPr>
          <w:b/>
          <w:color w:val="000000"/>
          <w:sz w:val="28"/>
        </w:rPr>
        <w:t>назначения</w:t>
      </w:r>
    </w:p>
    <w:p w:rsidR="007C0C90" w:rsidRPr="00E051B0" w:rsidRDefault="007C0C90" w:rsidP="007C0C90">
      <w:pPr>
        <w:shd w:val="clear" w:color="auto" w:fill="FFFFFF"/>
        <w:spacing w:line="360" w:lineRule="auto"/>
        <w:jc w:val="both"/>
        <w:rPr>
          <w:b/>
          <w:color w:val="FFFFFF"/>
          <w:spacing w:val="-4"/>
          <w:sz w:val="28"/>
        </w:rPr>
      </w:pPr>
      <w:r w:rsidRPr="00E051B0">
        <w:rPr>
          <w:b/>
          <w:color w:val="FFFFFF"/>
          <w:spacing w:val="-4"/>
          <w:sz w:val="28"/>
        </w:rPr>
        <w:t>сельскохозяйственный земля право</w:t>
      </w:r>
    </w:p>
    <w:p w:rsidR="002D56E0" w:rsidRPr="00E051B0" w:rsidRDefault="002D56E0" w:rsidP="009164E1">
      <w:pPr>
        <w:pStyle w:val="a8"/>
        <w:ind w:firstLine="709"/>
        <w:rPr>
          <w:spacing w:val="0"/>
        </w:rPr>
      </w:pPr>
      <w:r w:rsidRPr="00E051B0">
        <w:rPr>
          <w:spacing w:val="0"/>
        </w:rPr>
        <w:t>Земельный</w:t>
      </w:r>
      <w:r w:rsidR="009164E1" w:rsidRPr="00E051B0">
        <w:rPr>
          <w:spacing w:val="0"/>
        </w:rPr>
        <w:t xml:space="preserve"> </w:t>
      </w:r>
      <w:r w:rsidRPr="00E051B0">
        <w:rPr>
          <w:spacing w:val="0"/>
        </w:rPr>
        <w:t>кодекс</w:t>
      </w:r>
      <w:r w:rsidR="009164E1" w:rsidRPr="00E051B0">
        <w:rPr>
          <w:spacing w:val="0"/>
        </w:rPr>
        <w:t xml:space="preserve"> </w:t>
      </w:r>
      <w:r w:rsidRPr="00E051B0">
        <w:rPr>
          <w:spacing w:val="0"/>
        </w:rPr>
        <w:t>в</w:t>
      </w:r>
      <w:r w:rsidR="009164E1" w:rsidRPr="00E051B0">
        <w:rPr>
          <w:spacing w:val="0"/>
        </w:rPr>
        <w:t xml:space="preserve"> </w:t>
      </w:r>
      <w:r w:rsidRPr="00E051B0">
        <w:rPr>
          <w:spacing w:val="0"/>
        </w:rPr>
        <w:t>статье</w:t>
      </w:r>
      <w:r w:rsidR="009164E1" w:rsidRPr="00E051B0">
        <w:rPr>
          <w:spacing w:val="0"/>
        </w:rPr>
        <w:t xml:space="preserve"> </w:t>
      </w:r>
      <w:r w:rsidRPr="00E051B0">
        <w:rPr>
          <w:spacing w:val="0"/>
        </w:rPr>
        <w:t>78</w:t>
      </w:r>
      <w:r w:rsidR="009164E1" w:rsidRPr="00E051B0">
        <w:rPr>
          <w:spacing w:val="0"/>
        </w:rPr>
        <w:t xml:space="preserve"> </w:t>
      </w:r>
      <w:r w:rsidRPr="00E051B0">
        <w:rPr>
          <w:spacing w:val="0"/>
        </w:rPr>
        <w:t>устанавливает</w:t>
      </w:r>
      <w:r w:rsidR="009164E1" w:rsidRPr="00E051B0">
        <w:rPr>
          <w:spacing w:val="0"/>
        </w:rPr>
        <w:t xml:space="preserve"> </w:t>
      </w:r>
      <w:r w:rsidRPr="00E051B0">
        <w:rPr>
          <w:spacing w:val="0"/>
        </w:rPr>
        <w:t>круг</w:t>
      </w:r>
      <w:r w:rsidR="009164E1" w:rsidRPr="00E051B0">
        <w:rPr>
          <w:spacing w:val="0"/>
        </w:rPr>
        <w:t xml:space="preserve"> </w:t>
      </w:r>
      <w:r w:rsidRPr="00E051B0">
        <w:rPr>
          <w:spacing w:val="0"/>
        </w:rPr>
        <w:t>лиц,</w:t>
      </w:r>
      <w:r w:rsidR="009164E1" w:rsidRPr="00E051B0">
        <w:rPr>
          <w:spacing w:val="0"/>
        </w:rPr>
        <w:t xml:space="preserve"> </w:t>
      </w:r>
      <w:r w:rsidRPr="00E051B0">
        <w:rPr>
          <w:spacing w:val="0"/>
        </w:rPr>
        <w:t>которые</w:t>
      </w:r>
      <w:r w:rsidR="009164E1" w:rsidRPr="00E051B0">
        <w:rPr>
          <w:spacing w:val="0"/>
        </w:rPr>
        <w:t xml:space="preserve"> </w:t>
      </w:r>
      <w:r w:rsidRPr="00E051B0">
        <w:rPr>
          <w:spacing w:val="0"/>
        </w:rPr>
        <w:t>могут</w:t>
      </w:r>
      <w:r w:rsidR="009164E1" w:rsidRPr="00E051B0">
        <w:rPr>
          <w:spacing w:val="0"/>
        </w:rPr>
        <w:t xml:space="preserve"> </w:t>
      </w:r>
      <w:r w:rsidRPr="00E051B0">
        <w:rPr>
          <w:spacing w:val="0"/>
        </w:rPr>
        <w:t>использовать</w:t>
      </w:r>
      <w:r w:rsidR="009164E1" w:rsidRPr="00E051B0">
        <w:rPr>
          <w:spacing w:val="0"/>
        </w:rPr>
        <w:t xml:space="preserve"> </w:t>
      </w:r>
      <w:r w:rsidRPr="00E051B0">
        <w:rPr>
          <w:spacing w:val="0"/>
        </w:rPr>
        <w:t>земли</w:t>
      </w:r>
      <w:r w:rsidR="009164E1" w:rsidRPr="00E051B0">
        <w:rPr>
          <w:spacing w:val="0"/>
        </w:rPr>
        <w:t xml:space="preserve"> </w:t>
      </w:r>
      <w:r w:rsidRPr="00E051B0">
        <w:rPr>
          <w:spacing w:val="0"/>
        </w:rPr>
        <w:t>сельскохозяйственного</w:t>
      </w:r>
      <w:r w:rsidR="009164E1" w:rsidRPr="00E051B0">
        <w:rPr>
          <w:spacing w:val="0"/>
        </w:rPr>
        <w:t xml:space="preserve"> </w:t>
      </w:r>
      <w:r w:rsidRPr="00E051B0">
        <w:rPr>
          <w:spacing w:val="0"/>
        </w:rPr>
        <w:t>назначения:</w:t>
      </w:r>
    </w:p>
    <w:p w:rsidR="002D56E0" w:rsidRPr="00E051B0" w:rsidRDefault="002D56E0" w:rsidP="009164E1">
      <w:pPr>
        <w:numPr>
          <w:ilvl w:val="0"/>
          <w:numId w:val="9"/>
        </w:numPr>
        <w:shd w:val="clear" w:color="auto" w:fill="FFFFFF"/>
        <w:tabs>
          <w:tab w:val="left" w:pos="598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E051B0">
        <w:rPr>
          <w:color w:val="000000"/>
          <w:sz w:val="28"/>
        </w:rPr>
        <w:t>гражданами</w:t>
      </w:r>
      <w:r w:rsidRPr="00E051B0">
        <w:rPr>
          <w:b/>
          <w:color w:val="000000"/>
          <w:sz w:val="28"/>
        </w:rPr>
        <w:t>,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числе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ведущими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крестьянские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(фермерские)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личные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подсобные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садоводство,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животноводство,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огородничество;</w:t>
      </w:r>
    </w:p>
    <w:p w:rsidR="002D56E0" w:rsidRPr="00E051B0" w:rsidRDefault="002D56E0" w:rsidP="009164E1">
      <w:pPr>
        <w:numPr>
          <w:ilvl w:val="0"/>
          <w:numId w:val="9"/>
        </w:numPr>
        <w:shd w:val="clear" w:color="auto" w:fill="FFFFFF"/>
        <w:tabs>
          <w:tab w:val="left" w:pos="598"/>
        </w:tabs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хозяйственными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обществами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товариществами,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производственными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кооперативами,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государственными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муниципальными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унитарными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предприятиями,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коммерческими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организациями;</w:t>
      </w:r>
    </w:p>
    <w:p w:rsidR="002D56E0" w:rsidRPr="00E051B0" w:rsidRDefault="002D56E0" w:rsidP="009164E1">
      <w:pPr>
        <w:numPr>
          <w:ilvl w:val="0"/>
          <w:numId w:val="9"/>
        </w:numPr>
        <w:shd w:val="clear" w:color="auto" w:fill="FFFFFF"/>
        <w:tabs>
          <w:tab w:val="left" w:pos="598"/>
        </w:tabs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казачьими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обществами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общинами;</w:t>
      </w:r>
    </w:p>
    <w:p w:rsidR="002D56E0" w:rsidRPr="00E051B0" w:rsidRDefault="002D56E0" w:rsidP="009164E1">
      <w:pPr>
        <w:numPr>
          <w:ilvl w:val="0"/>
          <w:numId w:val="9"/>
        </w:numPr>
        <w:shd w:val="clear" w:color="auto" w:fill="FFFFFF"/>
        <w:tabs>
          <w:tab w:val="left" w:pos="598"/>
        </w:tabs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опытно-производственными,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учебными,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учебно-опытными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учебно-производственными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научно-исследовательских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учреждений,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образовательных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учреждений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высшего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профессионального,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среднего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профессионального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образования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профиля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общеобразовательных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учреждений;</w:t>
      </w:r>
    </w:p>
    <w:p w:rsidR="002D56E0" w:rsidRPr="00E051B0" w:rsidRDefault="002D56E0" w:rsidP="009164E1">
      <w:pPr>
        <w:numPr>
          <w:ilvl w:val="0"/>
          <w:numId w:val="11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общинами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коренных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малочисленных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народов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Севера,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Сибири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Дальнего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Востока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обеспечения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традиционного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образа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жизни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традиционных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промыслов.</w:t>
      </w:r>
    </w:p>
    <w:p w:rsidR="002D56E0" w:rsidRPr="00E051B0" w:rsidRDefault="002D56E0" w:rsidP="009164E1">
      <w:pPr>
        <w:shd w:val="clear" w:color="auto" w:fill="FFFFFF"/>
        <w:tabs>
          <w:tab w:val="left" w:pos="5220"/>
        </w:tabs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Нормами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РФ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предусмотрено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принятие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специального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федерального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государственном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регулировании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особенностях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оборота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будут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установлены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условия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предоставления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коммерческим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организациям,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религиозным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организациям,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казачьим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общинам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обществам,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научно-исследовательским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учреждениям,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образовательным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учреждениям.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i/>
          <w:color w:val="000000"/>
          <w:sz w:val="28"/>
        </w:rPr>
        <w:t>Правовой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режим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использования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организациями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земель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сельскохозяйственного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назначения.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Субъектами,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могут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быть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предоставлены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признаются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юридические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(коммерческие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некоммерческие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организации)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общины.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Несельскохозяйственные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организации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(основной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уставной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деятельностью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является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производство)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могут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получать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подсобного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основном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же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выделяются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сельхозорганизациям.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результате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изменений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были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образованы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организации,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предусмотренные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Гражданским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кодексом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РФ.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Коммерческие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организации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могут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создаваться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форме: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обществ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товариществ,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кооперативов,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государственных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муниципальных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унитарных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предприятий.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i/>
          <w:color w:val="000000"/>
          <w:sz w:val="28"/>
        </w:rPr>
        <w:t>Хозяйственные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товарищества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и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общества,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производственные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кооперативы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вправе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соответствии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законодательством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иметь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собственности,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пользовании,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аренде.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основном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организации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приобретают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результате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передачи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учредителями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(участниками).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После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внесения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уставный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капитал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коммерческой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организации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утрачивает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этот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участок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(земельную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долю);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собственником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становится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коммерческая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организация.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Юридические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могут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приобрести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основаниям,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предусмотренным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(например,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заключив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договор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купли-продажи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аренды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другим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юридическим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лицом).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Возможно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внесение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участником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юридического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самого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лишь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пользования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им;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случае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участник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сохраняет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участок,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организация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приобретает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его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своей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хозяйственной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деятельности.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Наиболее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распространенным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юридическим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является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общество,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все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большее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значение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приобретает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производственный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кооператив.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общества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функционируют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виде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акционерных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обществ,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обществ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ограниченной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ответственностью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обществ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дополнительной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ответственностью,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правовое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положение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определяется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соответствии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положениями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РФ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рядом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специальных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законов.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Среди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некоммерческих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организаций,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использующих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особо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выделяются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садоводческие,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огороднические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и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дачные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некоммерческие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объединения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Указанные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объединения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(товарищества,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потребительские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кооперативы,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партнёрства)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являются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некоммерческими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организациями,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учрежденными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гражданами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добровольных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началах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содействия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членам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решении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общих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социально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задач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ведения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садоводства,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огородничества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дачного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Место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размещения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определяется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путем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территориального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зонирования,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определяются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зоны,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наиболее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благоприятные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развития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садоводства,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огородничества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дачного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исходя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природно-экономических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условий,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также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затрат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развитие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социальной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инженерно-транспортной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инфраструктур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b/>
          <w:color w:val="000000"/>
          <w:sz w:val="28"/>
        </w:rPr>
        <w:t>о</w:t>
      </w:r>
      <w:r w:rsidRPr="00E051B0">
        <w:rPr>
          <w:color w:val="000000"/>
          <w:sz w:val="28"/>
        </w:rPr>
        <w:t>беспечиваются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минимальные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ограничения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Наряду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другими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организационно-правовыми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формами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деятельности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сфере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законодательство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предусмотрело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образование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крестьянских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(фермерских)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хозяйств.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1999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России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был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сформирован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значительный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крестьянских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(фермерских)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(270,2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тыс.),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распоряжение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передано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13,8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млн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га.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Особенностью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правового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режима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крестьянских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(фермерских)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является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неделимость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Согласно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2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258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РФ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средства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принадлежащие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крестьянскому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(фермерскому)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хозяйству,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выходе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одного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его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членов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разделу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подлежат.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Вышедший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имеет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денежную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компенсацию,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соразмерную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его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доле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общей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имущество.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подлежат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разделу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лишь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случае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прекращения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крестьянского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(фермерского)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связи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выходом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всех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его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членов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основаниям.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Кроме,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того,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специфика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правового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режима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крестьянского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(фермерского)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выражается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установлении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особенностей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оборота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крестьянского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(фермерского)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хозяйства,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i/>
          <w:color w:val="000000"/>
          <w:sz w:val="28"/>
        </w:rPr>
        <w:t>Правовой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режим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земель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сельскохозяйственного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назначения,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предоставляемых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гражданам.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предоставляются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гражданам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ведения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личного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подсобного,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дачного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садоводства,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огородничества,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животноводства,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сенокошения,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выпаса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скота.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основном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предоставляются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гражданам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ведения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личного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подсобного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коллективного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садоводства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огородничества.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Предельные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размеры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предоставляемых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гражданам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b/>
          <w:color w:val="000000"/>
          <w:sz w:val="28"/>
        </w:rPr>
        <w:t>в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находящихся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государственной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b/>
          <w:color w:val="000000"/>
          <w:sz w:val="28"/>
        </w:rPr>
        <w:t>и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муниципальной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собственности,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ведения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личного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подсобного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хозяйства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устанавливаются,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нормативными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актами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местного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самоуправления.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период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преобразований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b/>
          <w:color w:val="000000"/>
          <w:sz w:val="28"/>
        </w:rPr>
        <w:t>в</w:t>
      </w:r>
      <w:r w:rsidR="009164E1" w:rsidRPr="00E051B0">
        <w:rPr>
          <w:b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Российской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Федерации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1991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1998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средний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размер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личных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подсобных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вырос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почти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0,19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0,36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га).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i/>
          <w:color w:val="000000"/>
          <w:sz w:val="28"/>
        </w:rPr>
        <w:t>Садоводство,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огородничество,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а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также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дачное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i/>
          <w:color w:val="000000"/>
          <w:sz w:val="28"/>
        </w:rPr>
        <w:t>хозяйство</w:t>
      </w:r>
      <w:r w:rsidR="009164E1" w:rsidRPr="00E051B0">
        <w:rPr>
          <w:i/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граждане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вправе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вести,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используя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коллективную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индивидуальную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форму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такой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деятельности.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первом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случае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свои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потребности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они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реализуют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помощью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садоводческих,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огороднических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дачных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некоммерческих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объединениях,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втором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—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самостоятельно,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без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образования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таких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объединений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них.</w:t>
      </w:r>
    </w:p>
    <w:p w:rsidR="00FB35A0" w:rsidRPr="00E051B0" w:rsidRDefault="00FB35A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D56E0" w:rsidRPr="00E051B0" w:rsidRDefault="00FB35A0" w:rsidP="009164E1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 w:rsidRPr="00E051B0">
        <w:rPr>
          <w:i/>
          <w:color w:val="000000"/>
          <w:sz w:val="28"/>
        </w:rPr>
        <w:br w:type="page"/>
      </w:r>
      <w:r w:rsidR="002D56E0" w:rsidRPr="00E051B0">
        <w:rPr>
          <w:b/>
          <w:color w:val="000000"/>
          <w:sz w:val="28"/>
        </w:rPr>
        <w:t>В</w:t>
      </w:r>
      <w:r w:rsidR="00F62DE1" w:rsidRPr="00E051B0">
        <w:rPr>
          <w:b/>
          <w:color w:val="000000"/>
          <w:sz w:val="28"/>
        </w:rPr>
        <w:t>озмещение</w:t>
      </w:r>
      <w:r w:rsidR="009164E1" w:rsidRPr="00E051B0">
        <w:rPr>
          <w:b/>
          <w:color w:val="000000"/>
          <w:sz w:val="28"/>
        </w:rPr>
        <w:t xml:space="preserve"> </w:t>
      </w:r>
      <w:r w:rsidR="00F62DE1" w:rsidRPr="00E051B0">
        <w:rPr>
          <w:b/>
          <w:color w:val="000000"/>
          <w:sz w:val="28"/>
        </w:rPr>
        <w:t>убытков</w:t>
      </w:r>
      <w:r w:rsidR="009164E1" w:rsidRPr="00E051B0">
        <w:rPr>
          <w:b/>
          <w:color w:val="000000"/>
          <w:sz w:val="28"/>
        </w:rPr>
        <w:t xml:space="preserve"> </w:t>
      </w:r>
      <w:r w:rsidR="00F62DE1" w:rsidRPr="00E051B0">
        <w:rPr>
          <w:b/>
          <w:color w:val="000000"/>
          <w:sz w:val="28"/>
        </w:rPr>
        <w:t>и</w:t>
      </w:r>
      <w:r w:rsidR="009164E1" w:rsidRPr="00E051B0">
        <w:rPr>
          <w:b/>
          <w:color w:val="000000"/>
          <w:sz w:val="28"/>
        </w:rPr>
        <w:t xml:space="preserve"> </w:t>
      </w:r>
      <w:r w:rsidR="00F62DE1" w:rsidRPr="00E051B0">
        <w:rPr>
          <w:b/>
          <w:color w:val="000000"/>
          <w:sz w:val="28"/>
        </w:rPr>
        <w:t>потерь</w:t>
      </w:r>
      <w:r w:rsidR="009164E1" w:rsidRPr="00E051B0">
        <w:rPr>
          <w:b/>
          <w:color w:val="000000"/>
          <w:sz w:val="28"/>
        </w:rPr>
        <w:t xml:space="preserve"> </w:t>
      </w:r>
      <w:r w:rsidR="00F62DE1" w:rsidRPr="00E051B0">
        <w:rPr>
          <w:b/>
          <w:color w:val="000000"/>
          <w:sz w:val="28"/>
        </w:rPr>
        <w:t>сельскохозяйственного</w:t>
      </w:r>
      <w:r w:rsidR="009164E1" w:rsidRPr="00E051B0">
        <w:rPr>
          <w:b/>
          <w:color w:val="000000"/>
          <w:sz w:val="28"/>
        </w:rPr>
        <w:t xml:space="preserve"> </w:t>
      </w:r>
      <w:r w:rsidR="00F62DE1" w:rsidRPr="00E051B0">
        <w:rPr>
          <w:b/>
          <w:color w:val="000000"/>
          <w:sz w:val="28"/>
        </w:rPr>
        <w:t>производства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Целям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обеспечения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рационального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сохранения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ее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плодородного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слоя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служит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юридическая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ответственность.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Юридическая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ответственность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включает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себя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совокупность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юридических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норм,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устанавливающих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неблагоприятные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последствия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порядок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возложения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правонарушителя.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Юридическая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ответственность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выражается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обязанности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совершившего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правонарушение,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претерпеть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санкцию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(меру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ответственности).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применения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административной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уголовной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ответственности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требуется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акт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компетентного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государственного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органа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смысле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можно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сказать,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что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юридическая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ответственность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–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реакция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государства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совершенное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правонарушение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применяемая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санкция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будет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иметь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государственно-властный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характер.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Возложение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же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мер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гражданско-правовой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ответственности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всегда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связано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приведением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действие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механизма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государственного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принуждения;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например,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правонарушитель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добровольно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основании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соглашения)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возмещает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все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убытки.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Основными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функциями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юридической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ответственности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являются:</w:t>
      </w:r>
    </w:p>
    <w:p w:rsidR="002D56E0" w:rsidRPr="00E051B0" w:rsidRDefault="002D56E0" w:rsidP="009164E1">
      <w:pPr>
        <w:numPr>
          <w:ilvl w:val="0"/>
          <w:numId w:val="16"/>
        </w:numPr>
        <w:shd w:val="clear" w:color="auto" w:fill="FFFFFF"/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штрафная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репрессивно-карательная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(направлена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непосредственно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правонарушителя)</w:t>
      </w:r>
    </w:p>
    <w:p w:rsidR="002D56E0" w:rsidRPr="00E051B0" w:rsidRDefault="002D56E0" w:rsidP="009164E1">
      <w:pPr>
        <w:numPr>
          <w:ilvl w:val="0"/>
          <w:numId w:val="16"/>
        </w:numPr>
        <w:shd w:val="clear" w:color="auto" w:fill="FFFFFF"/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предупредительно-воспитательная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превентивная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(призвана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обеспечить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формирование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всех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субъектов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мотивов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соблюдения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норм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законодательства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интересов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других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лиц)</w:t>
      </w:r>
    </w:p>
    <w:p w:rsidR="002D56E0" w:rsidRPr="00E051B0" w:rsidRDefault="002D56E0" w:rsidP="009164E1">
      <w:pPr>
        <w:numPr>
          <w:ilvl w:val="0"/>
          <w:numId w:val="16"/>
        </w:numPr>
        <w:shd w:val="clear" w:color="auto" w:fill="FFFFFF"/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правовосстановительная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компенсационная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(свойственна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имущественной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ответственности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связана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компенсацией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потерпевшему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потерь).</w:t>
      </w:r>
    </w:p>
    <w:p w:rsidR="002D56E0" w:rsidRPr="00E051B0" w:rsidRDefault="002D56E0" w:rsidP="009164E1">
      <w:pPr>
        <w:pStyle w:val="aa"/>
        <w:ind w:left="0" w:right="0" w:firstLine="709"/>
        <w:rPr>
          <w:color w:val="000000"/>
        </w:rPr>
      </w:pPr>
      <w:r w:rsidRPr="00E051B0">
        <w:rPr>
          <w:color w:val="000000"/>
        </w:rPr>
        <w:t>Административная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ответственность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наступает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за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такие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противоправные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нарушения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земельного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законодательства,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виновные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недостатки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и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упущения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в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использовании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и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охране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земель,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которые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по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степени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своей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опасности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не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требуют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уголовного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преследования.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Перечень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правонарушений,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совершение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наступает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административная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ответственность,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приводится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актах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административного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права.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Определив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виды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правонарушений,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нормы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административного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законодательства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указывают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санкции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совершение.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Уголовная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ответственность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нарушение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законодательства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наступает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случаях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совершения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действий,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посягающих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установленный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правопорядок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представляющих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общественную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опасность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соответствии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Уголовным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кодексом.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Основной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формой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гражданско-правовой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ответственности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является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возмещение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убытков,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характеризуется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тем,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что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имущество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сферы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одного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(правонарушителя)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переходит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другому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(потерпевшему).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Понятие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убытков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содержится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14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РФ.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Гражданское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законодательство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исходит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принципа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возмещения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убытков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полном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объеме.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Убытки,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причиненные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правонарушениями,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выражаются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отдельных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собственников,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землевладельцев,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землепользователей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порче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невозможности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целевому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Размер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причиненных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убытков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доказывает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непосредственно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лицо,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имущественной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сфере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они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возникли.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После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принятия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Кодекса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РФ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решении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вопросов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возмещения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убытков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потерь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лесного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произошли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существенные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изменения.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Согласно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57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кодекса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убытки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полном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объеме,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числе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упущенная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выгода,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возмещаются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землепользователям,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землевладельцам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арендаторам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следующих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случаях:</w:t>
      </w:r>
    </w:p>
    <w:p w:rsidR="002D56E0" w:rsidRPr="00E051B0" w:rsidRDefault="002D56E0" w:rsidP="009164E1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при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изъятии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государственных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муниципальных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нужд;</w:t>
      </w:r>
    </w:p>
    <w:p w:rsidR="002D56E0" w:rsidRPr="00E051B0" w:rsidRDefault="002D56E0" w:rsidP="009164E1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если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они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вызваны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ухудшением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качества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результате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деятельности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других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лиц;</w:t>
      </w:r>
    </w:p>
    <w:p w:rsidR="002D56E0" w:rsidRPr="00E051B0" w:rsidRDefault="002D56E0" w:rsidP="009164E1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при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временном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изъятии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участков;</w:t>
      </w:r>
    </w:p>
    <w:p w:rsidR="002D56E0" w:rsidRPr="00E051B0" w:rsidRDefault="002D56E0" w:rsidP="009164E1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при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ограничении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собственников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землепользователей,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землевладельцев,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арендаторов.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Собственникам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убытки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возмещаются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всех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названных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случаях,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кроме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случаев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изъятия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убытки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покрываются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стоимостью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изымаемого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выплачиваемой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данному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собственнику.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Возмещение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убытков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производится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счет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соответствующих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бюджетов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лицами,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пользу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изымаются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ограничиваются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них,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также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лицами,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деятельность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вызвала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необходимость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установление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охранных,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санитарно-защитных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зон,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что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повлекло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ограничение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ухудшение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Порядок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возмещения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убытков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определен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«Правилах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возмещения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собственникам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землепользователям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арендаторам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убытков,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причиненных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изъятием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временным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занятием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ограничением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собственников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землепользователей,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землевладельцев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арендаторов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либо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ухудшением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качества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результате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деятельности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других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лиц»,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утвержденных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Постановление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Правительства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7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мая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2003г.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№262.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При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расчетах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размеров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возмещения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убытки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определяются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учетом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стоимости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имущества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день,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предшествующий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принятию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решения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изъятии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временном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занятии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ограничении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собственников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землепользователей,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землевладельцев,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арендаторов.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D56E0" w:rsidRPr="00E051B0" w:rsidRDefault="00FB35A0" w:rsidP="00FB35A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br w:type="page"/>
      </w:r>
      <w:r w:rsidR="002D56E0" w:rsidRPr="00E051B0">
        <w:rPr>
          <w:b/>
          <w:color w:val="000000"/>
        </w:rPr>
        <w:t>Задача</w:t>
      </w:r>
      <w:r w:rsidR="009164E1" w:rsidRPr="00E051B0">
        <w:rPr>
          <w:b/>
          <w:color w:val="000000"/>
        </w:rPr>
        <w:t xml:space="preserve"> </w:t>
      </w:r>
      <w:r w:rsidR="002D56E0" w:rsidRPr="00E051B0">
        <w:rPr>
          <w:b/>
          <w:color w:val="000000"/>
        </w:rPr>
        <w:t>№1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D56E0" w:rsidRPr="00E051B0" w:rsidRDefault="002D56E0" w:rsidP="009164E1">
      <w:pPr>
        <w:pStyle w:val="21"/>
        <w:ind w:right="0" w:firstLine="709"/>
        <w:rPr>
          <w:color w:val="000000"/>
        </w:rPr>
      </w:pPr>
      <w:r w:rsidRPr="00E051B0">
        <w:rPr>
          <w:color w:val="000000"/>
        </w:rPr>
        <w:t>Гражданин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Иванов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И.И.,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получив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участок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для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садоводчества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размером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15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соток,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в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течение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3-х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лет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никаких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работ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по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его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осваиванию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не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вел.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Участок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зарос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сорняком.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Несмотря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на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предупреждения,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Иванов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И.И.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к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использованию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участка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согласно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предназначению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не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приступал.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Председатель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кооператива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обратился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с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вопросом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о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лишении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Иванова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права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владения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земельным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участком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в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районный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комитет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по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земельным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ресурсам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и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землеустройству.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Какой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ответ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и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на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основании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какого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нормативного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источника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должен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быть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на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этот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вопрос?</w:t>
      </w:r>
    </w:p>
    <w:p w:rsidR="00FB35A0" w:rsidRPr="00E051B0" w:rsidRDefault="00FB35A0" w:rsidP="009164E1">
      <w:pPr>
        <w:pStyle w:val="21"/>
        <w:ind w:right="0" w:firstLine="709"/>
        <w:rPr>
          <w:color w:val="000000"/>
        </w:rPr>
      </w:pPr>
    </w:p>
    <w:p w:rsidR="002D56E0" w:rsidRPr="00E051B0" w:rsidRDefault="002D56E0" w:rsidP="00F62DE1">
      <w:pPr>
        <w:pStyle w:val="21"/>
        <w:ind w:right="0" w:firstLine="709"/>
        <w:rPr>
          <w:color w:val="000000"/>
        </w:rPr>
      </w:pPr>
      <w:r w:rsidRPr="00E051B0">
        <w:rPr>
          <w:color w:val="000000"/>
        </w:rPr>
        <w:t>Решение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Если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гражданину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Иванову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И.И.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участок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принадлежит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постоянного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(бессрочного)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пользования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(т.е.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был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приобретен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вступления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Кодекса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РФ,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п.3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20),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случае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согласно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2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статьи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45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кодекса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РФ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постоянного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пользования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прекращается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неиспользовании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предназначенного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либо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жилищного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строительства,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указанных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целях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течение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трех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лет.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Исключением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может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быть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время,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течение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участок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мог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быть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из-за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стихийных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бедствий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ввиду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обстоятельств,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исключающих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такое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использование.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Решение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прекращении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принимаются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судом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соответствии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статьей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54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кодекса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РФ.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D56E0" w:rsidRPr="00E051B0" w:rsidRDefault="002D56E0" w:rsidP="009164E1">
      <w:pPr>
        <w:pStyle w:val="21"/>
        <w:ind w:right="0" w:firstLine="709"/>
        <w:rPr>
          <w:b/>
          <w:color w:val="000000"/>
        </w:rPr>
      </w:pPr>
      <w:r w:rsidRPr="00E051B0">
        <w:rPr>
          <w:b/>
          <w:color w:val="000000"/>
        </w:rPr>
        <w:t>Задача</w:t>
      </w:r>
      <w:r w:rsidR="009164E1" w:rsidRPr="00E051B0">
        <w:rPr>
          <w:b/>
          <w:color w:val="000000"/>
        </w:rPr>
        <w:t xml:space="preserve"> </w:t>
      </w:r>
      <w:r w:rsidRPr="00E051B0">
        <w:rPr>
          <w:b/>
          <w:color w:val="000000"/>
        </w:rPr>
        <w:t>№2</w:t>
      </w:r>
    </w:p>
    <w:p w:rsidR="002D56E0" w:rsidRPr="00E051B0" w:rsidRDefault="002D56E0" w:rsidP="009164E1">
      <w:pPr>
        <w:pStyle w:val="21"/>
        <w:ind w:right="0" w:firstLine="709"/>
        <w:rPr>
          <w:b/>
          <w:color w:val="000000"/>
        </w:rPr>
      </w:pPr>
    </w:p>
    <w:p w:rsidR="002D56E0" w:rsidRPr="00E051B0" w:rsidRDefault="002D56E0" w:rsidP="009164E1">
      <w:pPr>
        <w:pStyle w:val="21"/>
        <w:ind w:right="0" w:firstLine="709"/>
        <w:rPr>
          <w:color w:val="000000"/>
        </w:rPr>
      </w:pPr>
      <w:r w:rsidRPr="00E051B0">
        <w:rPr>
          <w:color w:val="000000"/>
        </w:rPr>
        <w:t>Решением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главы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администрации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Иглинского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района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на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берегу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реки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Белая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гражданину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Меликян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был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выделен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земельный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участок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1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га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для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организации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шашлычной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и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стоянки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для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личных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автомобилей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отдыхающих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на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берегу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реки.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Для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удобства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отдыхающих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Меликян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к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берегу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реки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проложил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дорогу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и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у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берега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построил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асфальтированную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стоянку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для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машин.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Дайте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оценку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ситуации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предоставлению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Меликяну.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допущены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какие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либо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нарушения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законодательства?</w:t>
      </w:r>
    </w:p>
    <w:p w:rsidR="002D56E0" w:rsidRPr="00E051B0" w:rsidRDefault="002D56E0" w:rsidP="009164E1">
      <w:pPr>
        <w:pStyle w:val="2"/>
        <w:keepNext w:val="0"/>
        <w:ind w:right="0" w:firstLine="709"/>
        <w:rPr>
          <w:b w:val="0"/>
          <w:color w:val="000000"/>
        </w:rPr>
      </w:pPr>
      <w:r w:rsidRPr="00E051B0">
        <w:rPr>
          <w:b w:val="0"/>
          <w:color w:val="000000"/>
        </w:rPr>
        <w:t>Решение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Согласно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статье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42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кодекса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РФ,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собственники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лица,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являющиеся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собственниками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должны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участки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соответствии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целевым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назначением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принадлежностью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или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категории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разрешенным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использованием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способами,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которые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должны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наносить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вред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окружающей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среде.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Об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же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говорится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статье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98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Водного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Кодекса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РФ: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«Источники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загрязнения,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находящиеся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суше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должны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вызывать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загрязнения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водных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объектов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сверх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установленных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нормативов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воздействия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водные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объекты».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Таким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образом,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гражданин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Меликян,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строительстве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стоянки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для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машин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непосредственной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близости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реке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создал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угрозу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нанесения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вреда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окружающей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среде.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этом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случае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землю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гражданина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Меликяна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должно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быть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прекращено.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D56E0" w:rsidRPr="00E051B0" w:rsidRDefault="00F62DE1" w:rsidP="00F62DE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51B0">
        <w:rPr>
          <w:color w:val="000000"/>
          <w:sz w:val="28"/>
        </w:rPr>
        <w:br w:type="page"/>
      </w:r>
      <w:r w:rsidRPr="00E051B0">
        <w:rPr>
          <w:b/>
          <w:color w:val="000000"/>
          <w:sz w:val="28"/>
          <w:szCs w:val="28"/>
        </w:rPr>
        <w:t>Список</w:t>
      </w:r>
      <w:r w:rsidR="009164E1" w:rsidRPr="00E051B0">
        <w:rPr>
          <w:b/>
          <w:color w:val="000000"/>
          <w:sz w:val="28"/>
          <w:szCs w:val="28"/>
        </w:rPr>
        <w:t xml:space="preserve"> </w:t>
      </w:r>
      <w:r w:rsidRPr="00E051B0">
        <w:rPr>
          <w:b/>
          <w:color w:val="000000"/>
          <w:sz w:val="28"/>
          <w:szCs w:val="28"/>
        </w:rPr>
        <w:t>литературы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D56E0" w:rsidRPr="00E051B0" w:rsidRDefault="002D56E0" w:rsidP="00F62DE1">
      <w:pPr>
        <w:numPr>
          <w:ilvl w:val="0"/>
          <w:numId w:val="1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Болтанова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Е.С.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право: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Курс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лекций.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–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М.: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ИНФРА-М,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2003</w:t>
      </w:r>
    </w:p>
    <w:p w:rsidR="002D56E0" w:rsidRPr="00E051B0" w:rsidRDefault="002D56E0" w:rsidP="00F62DE1">
      <w:pPr>
        <w:numPr>
          <w:ilvl w:val="0"/>
          <w:numId w:val="1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Жариков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Ю.Г.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Новое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законодательстве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возмещении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убытков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потерь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производства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лесного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хозяйства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изъятии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земель//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экономика,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2003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№9</w:t>
      </w:r>
    </w:p>
    <w:p w:rsidR="002D56E0" w:rsidRPr="00E051B0" w:rsidRDefault="002D56E0" w:rsidP="00F62DE1">
      <w:pPr>
        <w:numPr>
          <w:ilvl w:val="0"/>
          <w:numId w:val="1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Земельное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право: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Учебник/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С.А.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Боголюбов,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Е.А.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Галиновская;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ред.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С.А.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Боголюбова.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–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М.: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ТК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Велби,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Издательство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Проспект,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2004</w:t>
      </w:r>
    </w:p>
    <w:p w:rsidR="002D56E0" w:rsidRPr="00E051B0" w:rsidRDefault="002D56E0" w:rsidP="00F62DE1">
      <w:pPr>
        <w:numPr>
          <w:ilvl w:val="0"/>
          <w:numId w:val="1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Комментарий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Федеральному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Закону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«Об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обороте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назначения».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Под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ред.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Боголюбова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С.А.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–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Юридический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Дом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Юстицинформ,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2003</w:t>
      </w:r>
    </w:p>
    <w:p w:rsidR="002D56E0" w:rsidRPr="00E051B0" w:rsidRDefault="002D56E0" w:rsidP="00F62DE1">
      <w:pPr>
        <w:numPr>
          <w:ilvl w:val="0"/>
          <w:numId w:val="17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Романов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А.И.,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Мухаметдинов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Р.К.,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Мухаметдинов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Ш.Р.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Основы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законодательства: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Учебно-справочное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пособие.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Уфа: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РИО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БАГСУ,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2002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D56E0" w:rsidRPr="00E051B0" w:rsidRDefault="00F62DE1" w:rsidP="009164E1">
      <w:pPr>
        <w:pStyle w:val="4"/>
        <w:keepNext w:val="0"/>
        <w:ind w:right="0" w:firstLine="709"/>
        <w:jc w:val="both"/>
        <w:rPr>
          <w:color w:val="000000"/>
        </w:rPr>
      </w:pPr>
      <w:r w:rsidRPr="00E051B0">
        <w:rPr>
          <w:color w:val="000000"/>
        </w:rPr>
        <w:br w:type="page"/>
        <w:t>Нормативные</w:t>
      </w:r>
      <w:r w:rsidR="009164E1" w:rsidRPr="00E051B0">
        <w:rPr>
          <w:color w:val="000000"/>
        </w:rPr>
        <w:t xml:space="preserve"> </w:t>
      </w:r>
      <w:r w:rsidRPr="00E051B0">
        <w:rPr>
          <w:color w:val="000000"/>
        </w:rPr>
        <w:t>акты</w:t>
      </w:r>
    </w:p>
    <w:p w:rsidR="002D56E0" w:rsidRPr="00E051B0" w:rsidRDefault="002D56E0" w:rsidP="009164E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D56E0" w:rsidRPr="00E051B0" w:rsidRDefault="002D56E0" w:rsidP="00F62DE1">
      <w:pPr>
        <w:numPr>
          <w:ilvl w:val="0"/>
          <w:numId w:val="2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Водный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Кодекс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РФ</w:t>
      </w:r>
    </w:p>
    <w:p w:rsidR="002D56E0" w:rsidRPr="00E051B0" w:rsidRDefault="002D56E0" w:rsidP="00F62DE1">
      <w:pPr>
        <w:numPr>
          <w:ilvl w:val="0"/>
          <w:numId w:val="2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Закон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Республики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Башкортостан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«О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регулировании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земельных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отношений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в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Республики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Башкортостан»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05.01.2004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№59-з</w:t>
      </w:r>
    </w:p>
    <w:p w:rsidR="002D56E0" w:rsidRPr="00E051B0" w:rsidRDefault="002D56E0" w:rsidP="00F62DE1">
      <w:pPr>
        <w:numPr>
          <w:ilvl w:val="0"/>
          <w:numId w:val="2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Земельный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кодекс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РФ</w:t>
      </w:r>
    </w:p>
    <w:p w:rsidR="002D56E0" w:rsidRPr="00E051B0" w:rsidRDefault="002D56E0" w:rsidP="00F62DE1">
      <w:pPr>
        <w:numPr>
          <w:ilvl w:val="0"/>
          <w:numId w:val="2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Федеральный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«Об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охране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окружающей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среды»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10.01.02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№7-ФЗ</w:t>
      </w:r>
    </w:p>
    <w:p w:rsidR="002D56E0" w:rsidRPr="00E051B0" w:rsidRDefault="002D56E0" w:rsidP="00F62DE1">
      <w:pPr>
        <w:numPr>
          <w:ilvl w:val="0"/>
          <w:numId w:val="20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E051B0">
        <w:rPr>
          <w:color w:val="000000"/>
          <w:sz w:val="28"/>
        </w:rPr>
        <w:t>Федеральный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закон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«Об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обороте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земель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сельскохозяйственного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назначения»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от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24.07.2002</w:t>
      </w:r>
      <w:r w:rsidR="009164E1" w:rsidRPr="00E051B0">
        <w:rPr>
          <w:color w:val="000000"/>
          <w:sz w:val="28"/>
        </w:rPr>
        <w:t xml:space="preserve"> </w:t>
      </w:r>
      <w:r w:rsidRPr="00E051B0">
        <w:rPr>
          <w:color w:val="000000"/>
          <w:sz w:val="28"/>
        </w:rPr>
        <w:t>№101-ФЗ</w:t>
      </w:r>
    </w:p>
    <w:p w:rsidR="00F62DE1" w:rsidRPr="00E051B0" w:rsidRDefault="00F62DE1" w:rsidP="00F62DE1">
      <w:pPr>
        <w:shd w:val="clear" w:color="auto" w:fill="FFFFFF"/>
        <w:spacing w:line="360" w:lineRule="auto"/>
        <w:jc w:val="both"/>
        <w:rPr>
          <w:color w:val="FFFFFF"/>
          <w:sz w:val="28"/>
        </w:rPr>
      </w:pPr>
    </w:p>
    <w:p w:rsidR="00F62DE1" w:rsidRPr="00E051B0" w:rsidRDefault="00F62DE1" w:rsidP="00F62DE1">
      <w:pPr>
        <w:spacing w:line="360" w:lineRule="auto"/>
        <w:jc w:val="center"/>
        <w:rPr>
          <w:b/>
          <w:color w:val="FFFFFF"/>
          <w:sz w:val="28"/>
          <w:szCs w:val="28"/>
        </w:rPr>
      </w:pPr>
    </w:p>
    <w:p w:rsidR="00F62DE1" w:rsidRPr="00E051B0" w:rsidRDefault="00F62DE1" w:rsidP="00F62DE1">
      <w:pPr>
        <w:shd w:val="clear" w:color="auto" w:fill="FFFFFF"/>
        <w:spacing w:line="360" w:lineRule="auto"/>
        <w:jc w:val="both"/>
        <w:rPr>
          <w:color w:val="FFFFFF"/>
          <w:sz w:val="28"/>
        </w:rPr>
      </w:pPr>
      <w:bookmarkStart w:id="0" w:name="_GoBack"/>
      <w:bookmarkEnd w:id="0"/>
    </w:p>
    <w:sectPr w:rsidR="00F62DE1" w:rsidRPr="00E051B0" w:rsidSect="00FB35A0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B0" w:rsidRDefault="00E051B0">
      <w:r>
        <w:separator/>
      </w:r>
    </w:p>
  </w:endnote>
  <w:endnote w:type="continuationSeparator" w:id="0">
    <w:p w:rsidR="00E051B0" w:rsidRDefault="00E0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4E1" w:rsidRDefault="009164E1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1</w:t>
    </w:r>
  </w:p>
  <w:p w:rsidR="009164E1" w:rsidRDefault="009164E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4E1" w:rsidRDefault="009164E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B0" w:rsidRDefault="00E051B0">
      <w:r>
        <w:separator/>
      </w:r>
    </w:p>
  </w:footnote>
  <w:footnote w:type="continuationSeparator" w:id="0">
    <w:p w:rsidR="00E051B0" w:rsidRDefault="00E051B0">
      <w:r>
        <w:continuationSeparator/>
      </w:r>
    </w:p>
  </w:footnote>
  <w:footnote w:id="1">
    <w:p w:rsidR="00E051B0" w:rsidRDefault="009164E1" w:rsidP="00F62DE1">
      <w:pPr>
        <w:pStyle w:val="a5"/>
        <w:spacing w:line="360" w:lineRule="auto"/>
      </w:pPr>
      <w:r>
        <w:rPr>
          <w:rStyle w:val="a7"/>
        </w:rPr>
        <w:footnoteRef/>
      </w:r>
      <w:r>
        <w:t xml:space="preserve"> Земельный Кодекс РФ ст. 77</w:t>
      </w:r>
    </w:p>
  </w:footnote>
  <w:footnote w:id="2">
    <w:p w:rsidR="00E051B0" w:rsidRDefault="009164E1" w:rsidP="00F62DE1">
      <w:pPr>
        <w:pStyle w:val="a5"/>
        <w:spacing w:line="360" w:lineRule="auto"/>
      </w:pPr>
      <w:r>
        <w:rPr>
          <w:rStyle w:val="a7"/>
        </w:rPr>
        <w:footnoteRef/>
      </w:r>
      <w:r>
        <w:t xml:space="preserve"> Водный Кодекс РФ ст. 11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DE1" w:rsidRPr="003623AA" w:rsidRDefault="00F62DE1" w:rsidP="00F62DE1">
    <w:pPr>
      <w:pStyle w:val="ae"/>
      <w:jc w:val="center"/>
      <w:rPr>
        <w:color w:val="0000FF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242188"/>
    <w:lvl w:ilvl="0">
      <w:numFmt w:val="bullet"/>
      <w:lvlText w:val="*"/>
      <w:lvlJc w:val="left"/>
    </w:lvl>
  </w:abstractNum>
  <w:abstractNum w:abstractNumId="1">
    <w:nsid w:val="17460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94D4B4B"/>
    <w:multiLevelType w:val="singleLevel"/>
    <w:tmpl w:val="E2242188"/>
    <w:lvl w:ilvl="0">
      <w:numFmt w:val="bullet"/>
      <w:lvlText w:val="•"/>
      <w:legacy w:legacy="1" w:legacySpace="0" w:legacyIndent="180"/>
      <w:lvlJc w:val="left"/>
      <w:rPr>
        <w:rFonts w:ascii="Times New Roman" w:hAnsi="Times New Roman" w:hint="default"/>
      </w:rPr>
    </w:lvl>
  </w:abstractNum>
  <w:abstractNum w:abstractNumId="3">
    <w:nsid w:val="1A69551E"/>
    <w:multiLevelType w:val="singleLevel"/>
    <w:tmpl w:val="47469F4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20407E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B573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CE71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5414E7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3C414BC1"/>
    <w:multiLevelType w:val="singleLevel"/>
    <w:tmpl w:val="E3DADD4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9">
    <w:nsid w:val="412025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82F504B"/>
    <w:multiLevelType w:val="singleLevel"/>
    <w:tmpl w:val="E2242188"/>
    <w:lvl w:ilvl="0">
      <w:numFmt w:val="bullet"/>
      <w:lvlText w:val="•"/>
      <w:legacy w:legacy="1" w:legacySpace="0" w:legacyIndent="180"/>
      <w:lvlJc w:val="left"/>
      <w:rPr>
        <w:rFonts w:ascii="Times New Roman" w:hAnsi="Times New Roman" w:hint="default"/>
      </w:rPr>
    </w:lvl>
  </w:abstractNum>
  <w:abstractNum w:abstractNumId="11">
    <w:nsid w:val="5A525787"/>
    <w:multiLevelType w:val="singleLevel"/>
    <w:tmpl w:val="47469F4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689447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EE0D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837320B"/>
    <w:multiLevelType w:val="singleLevel"/>
    <w:tmpl w:val="0C9E67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•"/>
        <w:legacy w:legacy="1" w:legacySpace="0" w:legacyIndent="185"/>
        <w:lvlJc w:val="left"/>
        <w:rPr>
          <w:rFonts w:ascii="Times New Roman" w:hAnsi="Times New Roman" w:hint="default"/>
        </w:rPr>
      </w:lvl>
    </w:lvlOverride>
  </w:num>
  <w:num w:numId="3">
    <w:abstractNumId w:val="11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6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0">
    <w:abstractNumId w:val="10"/>
  </w:num>
  <w:num w:numId="11">
    <w:abstractNumId w:val="2"/>
  </w:num>
  <w:num w:numId="12">
    <w:abstractNumId w:val="0"/>
    <w:lvlOverride w:ilvl="0">
      <w:lvl w:ilvl="0">
        <w:numFmt w:val="bullet"/>
        <w:lvlText w:val="•"/>
        <w:legacy w:legacy="1" w:legacySpace="0" w:legacyIndent="18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6">
    <w:abstractNumId w:val="12"/>
  </w:num>
  <w:num w:numId="17">
    <w:abstractNumId w:val="1"/>
  </w:num>
  <w:num w:numId="18">
    <w:abstractNumId w:val="7"/>
  </w:num>
  <w:num w:numId="19">
    <w:abstractNumId w:val="14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43F"/>
    <w:rsid w:val="0026643F"/>
    <w:rsid w:val="002A1848"/>
    <w:rsid w:val="002D56E0"/>
    <w:rsid w:val="003623AA"/>
    <w:rsid w:val="007C0C90"/>
    <w:rsid w:val="009164E1"/>
    <w:rsid w:val="00BA762F"/>
    <w:rsid w:val="00E051B0"/>
    <w:rsid w:val="00F117FE"/>
    <w:rsid w:val="00F62DE1"/>
    <w:rsid w:val="00FB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DDC9A5-110B-437E-BA5E-E60670D8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line="360" w:lineRule="auto"/>
      <w:ind w:right="58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spacing w:line="360" w:lineRule="auto"/>
      <w:ind w:right="58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spacing w:line="360" w:lineRule="auto"/>
      <w:ind w:right="58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note text"/>
    <w:basedOn w:val="a"/>
    <w:link w:val="a6"/>
    <w:uiPriority w:val="99"/>
    <w:semiHidden/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pPr>
      <w:shd w:val="clear" w:color="auto" w:fill="FFFFFF"/>
      <w:tabs>
        <w:tab w:val="left" w:pos="598"/>
      </w:tabs>
      <w:spacing w:line="360" w:lineRule="auto"/>
      <w:jc w:val="both"/>
    </w:pPr>
    <w:rPr>
      <w:color w:val="000000"/>
      <w:spacing w:val="-4"/>
      <w:sz w:val="28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</w:rPr>
  </w:style>
  <w:style w:type="paragraph" w:styleId="aa">
    <w:name w:val="Block Text"/>
    <w:basedOn w:val="a"/>
    <w:uiPriority w:val="99"/>
    <w:pPr>
      <w:shd w:val="clear" w:color="auto" w:fill="FFFFFF"/>
      <w:spacing w:line="360" w:lineRule="auto"/>
      <w:ind w:left="360" w:right="58"/>
      <w:jc w:val="both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uiPriority w:val="99"/>
    <w:pPr>
      <w:shd w:val="clear" w:color="auto" w:fill="FFFFFF"/>
      <w:spacing w:line="360" w:lineRule="auto"/>
      <w:ind w:right="58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</w:rPr>
  </w:style>
  <w:style w:type="character" w:styleId="ad">
    <w:name w:val="page number"/>
    <w:uiPriority w:val="99"/>
    <w:rPr>
      <w:rFonts w:cs="Times New Roman"/>
    </w:rPr>
  </w:style>
  <w:style w:type="paragraph" w:styleId="ae">
    <w:name w:val="header"/>
    <w:basedOn w:val="a"/>
    <w:link w:val="af"/>
    <w:uiPriority w:val="99"/>
    <w:rsid w:val="00F62D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F62D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БАШКИРСКАЯ АКАДЕМИЯ</vt:lpstr>
    </vt:vector>
  </TitlesOfParts>
  <Company>2</Company>
  <LinksUpToDate>false</LinksUpToDate>
  <CharactersWithSpaces>28475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БАШКИРСКАЯ АКАДЕМИЯ</dc:title>
  <dc:subject/>
  <dc:creator>Воронова</dc:creator>
  <cp:keywords/>
  <dc:description/>
  <cp:lastModifiedBy>admin</cp:lastModifiedBy>
  <cp:revision>2</cp:revision>
  <dcterms:created xsi:type="dcterms:W3CDTF">2014-03-23T05:09:00Z</dcterms:created>
  <dcterms:modified xsi:type="dcterms:W3CDTF">2014-03-23T05:09:00Z</dcterms:modified>
</cp:coreProperties>
</file>