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8A44EB">
        <w:rPr>
          <w:b/>
          <w:color w:val="000000"/>
          <w:sz w:val="28"/>
        </w:rPr>
        <w:t>СОДЕРЖАНИЕ</w:t>
      </w:r>
    </w:p>
    <w:p w:rsidR="0007275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</w:p>
    <w:p w:rsidR="008A44E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>1. Исполнительная власть. Ее роль и место в системе властей</w:t>
      </w:r>
    </w:p>
    <w:p w:rsidR="008A44E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>2. Административно-правовой статус граждан</w:t>
      </w:r>
    </w:p>
    <w:p w:rsidR="008A44E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>3. Понятие и юридическое значение правовых актов управления</w:t>
      </w:r>
    </w:p>
    <w:p w:rsidR="008A44E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4. Административное</w:t>
      </w:r>
      <w:r w:rsidR="008A44EB" w:rsidRP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правонарушение. Его признаки</w:t>
      </w:r>
    </w:p>
    <w:p w:rsidR="008A44E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>Литература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8A44EB" w:rsidP="008A44EB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07275B" w:rsidRPr="008A44EB">
        <w:rPr>
          <w:b/>
          <w:color w:val="000000"/>
          <w:sz w:val="28"/>
        </w:rPr>
        <w:t>1. ИСПОЛНИТЕЛЬНАЯ ВЛАСТЬ. ЕЕ РОЛЬ И МЕСТО В СИСТЕМЕ ВЛАСТЕЙ</w:t>
      </w:r>
      <w:r w:rsidRPr="008A44EB">
        <w:rPr>
          <w:b/>
          <w:color w:val="000000"/>
        </w:rPr>
        <w:t xml:space="preserve">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Термины «соединение» и «разделение» властей обозначают принципы организации и механизм реализации государственной власти. Последняя по своей сути едина и дробится на части не может. У нее единый первоисточник, а вот организуется и осуществляется государственная власть по-разному.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i/>
          <w:color w:val="000000"/>
          <w:sz w:val="28"/>
        </w:rPr>
        <w:t>Принцип разделения власт</w:t>
      </w:r>
      <w:r w:rsidRPr="008A44EB">
        <w:rPr>
          <w:color w:val="000000"/>
          <w:sz w:val="28"/>
        </w:rPr>
        <w:t xml:space="preserve">ей – это рациональная организация государственной власти в демократическом государстве, при которой осуществляется гибкий взаимоконтроль и взаимодействие высших органов государства как частей единой власти через систему сдержек и противовесов.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 xml:space="preserve">Высшие органы государства, действующие на основе принципа разделения властей, обладают самостоятельностью. Но данный принцип позволяет решить сложнейшую проблему – создать непрерывно действующий конституционный взаимоконтроль высших органов государства, чем предупреждаются сосредоточение власти в руках одного из органов и установление диктатуры. Умелое использование принципа разделения властей взаимоусиливает высшие органы государства и повышает их авторитет в обществе.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Государственная власть должна строиться на определенной функционально-компетентной специализации, не нарушающей, однако, ее принципиального единства. Это означает, что именно власть в ее государственно-правовом выражении служит единой основой функционирования субъектов, олицетворяющих ту или иную ветвь. Все они – ветви единого «дерева». Но раздел между ними необходим, а потому и появились</w:t>
      </w:r>
      <w:r w:rsidR="008A44EB">
        <w:rPr>
          <w:color w:val="000000"/>
          <w:sz w:val="28"/>
        </w:rPr>
        <w:t xml:space="preserve"> </w:t>
      </w:r>
      <w:r w:rsidRPr="008A44EB">
        <w:rPr>
          <w:color w:val="000000"/>
          <w:sz w:val="28"/>
        </w:rPr>
        <w:t xml:space="preserve">три ветви государственной власти. </w:t>
      </w:r>
    </w:p>
    <w:p w:rsidR="0007275B" w:rsidRPr="008A44EB" w:rsidRDefault="008A44EB" w:rsidP="008A44EB">
      <w:pPr>
        <w:pStyle w:val="a6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br w:type="page"/>
        <w:t xml:space="preserve">                    </w:t>
      </w:r>
      <w:r w:rsidR="0007275B" w:rsidRPr="008A44EB">
        <w:rPr>
          <w:color w:val="000000"/>
        </w:rPr>
        <w:t>Государственная власть</w:t>
      </w:r>
    </w:p>
    <w:p w:rsidR="0007275B" w:rsidRPr="008A44EB" w:rsidRDefault="00781663" w:rsidP="008A44EB">
      <w:pPr>
        <w:pStyle w:val="a6"/>
        <w:widowControl w:val="0"/>
        <w:ind w:firstLine="709"/>
        <w:jc w:val="both"/>
        <w:rPr>
          <w:color w:val="000000"/>
        </w:rPr>
      </w:pPr>
      <w:r>
        <w:rPr>
          <w:noProof/>
        </w:rPr>
        <w:pict>
          <v:group id="_x0000_s1026" style="position:absolute;left:0;text-align:left;margin-left:92pt;margin-top:-8.9pt;width:241.95pt;height:57.8pt;z-index:251657728" coordorigin="3014,1439" coordsize="4839,1156">
            <v:shape id="_x0000_s1027" style="position:absolute;left:3014;top:1439;width:2210;height:720;mso-position-horizontal:absolute;mso-position-horizontal-relative:text;mso-position-vertical:absolute;mso-position-vertical-relative:text" coordsize="2210,720" o:allowincell="f" path="m2210,l,720e" filled="f">
              <v:stroke endarrow="block"/>
              <v:path arrowok="t"/>
            </v:shape>
            <v:shape id="_x0000_s1028" style="position:absolute;left:5224;top:1439;width:1;height:1156;mso-position-horizontal:absolute;mso-position-horizontal-relative:text;mso-position-vertical:absolute;mso-position-vertical-relative:text" coordsize="1,1156" o:allowincell="f" path="m,l,1156e" filled="f">
              <v:stroke endarrow="block"/>
              <v:path arrowok="t"/>
            </v:shape>
            <v:shape id="_x0000_s1029" style="position:absolute;left:5224;top:1456;width:2629;height:670;mso-position-horizontal:absolute;mso-position-horizontal-relative:text;mso-position-vertical:absolute;mso-position-vertical-relative:text" coordsize="2629,670" o:allowincell="f" path="m,l2629,670e" filled="f">
              <v:stroke endarrow="block"/>
              <v:path arrowok="t"/>
            </v:shape>
          </v:group>
        </w:pict>
      </w:r>
    </w:p>
    <w:p w:rsid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Законодательная власть</w:t>
      </w:r>
      <w:r w:rsidR="008A44EB">
        <w:rPr>
          <w:color w:val="000000"/>
          <w:sz w:val="28"/>
        </w:rPr>
        <w:t xml:space="preserve">                  </w:t>
      </w:r>
      <w:r w:rsidRPr="008A44EB">
        <w:rPr>
          <w:color w:val="000000"/>
          <w:sz w:val="28"/>
        </w:rPr>
        <w:t xml:space="preserve">Судебная власть </w:t>
      </w:r>
    </w:p>
    <w:p w:rsidR="0007275B" w:rsidRPr="008A44EB" w:rsidRDefault="008A44E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</w:t>
      </w:r>
      <w:r w:rsidR="0007275B" w:rsidRPr="008A44EB">
        <w:rPr>
          <w:color w:val="000000"/>
          <w:sz w:val="28"/>
        </w:rPr>
        <w:t xml:space="preserve">Исполнительная власть </w:t>
      </w:r>
    </w:p>
    <w:p w:rsidR="008A44EB" w:rsidRDefault="008A44E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color w:val="000000"/>
          <w:sz w:val="28"/>
        </w:rPr>
        <w:t xml:space="preserve">Т.о. </w:t>
      </w:r>
      <w:r w:rsidRPr="008A44EB">
        <w:rPr>
          <w:b/>
          <w:i/>
          <w:color w:val="000000"/>
          <w:sz w:val="28"/>
        </w:rPr>
        <w:t>исполнительная власть</w:t>
      </w:r>
      <w:r w:rsidRPr="008A44EB">
        <w:rPr>
          <w:color w:val="000000"/>
          <w:sz w:val="28"/>
        </w:rPr>
        <w:t xml:space="preserve"> – </w:t>
      </w:r>
      <w:r w:rsidRPr="008A44EB">
        <w:rPr>
          <w:snapToGrid w:val="0"/>
          <w:color w:val="000000"/>
          <w:sz w:val="28"/>
        </w:rPr>
        <w:t>представляет собой относительно самостоятельную ветвь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единой государственной власти, взаимодействующую с законодательной и судебной властью</w:t>
      </w:r>
      <w:r w:rsidRPr="008A44EB">
        <w:rPr>
          <w:rStyle w:val="a8"/>
          <w:snapToGrid w:val="0"/>
          <w:color w:val="000000"/>
          <w:sz w:val="28"/>
        </w:rPr>
        <w:footnoteReference w:id="1"/>
      </w:r>
      <w:r w:rsidRPr="008A44EB">
        <w:rPr>
          <w:snapToGrid w:val="0"/>
          <w:color w:val="000000"/>
          <w:sz w:val="28"/>
        </w:rPr>
        <w:t xml:space="preserve">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Исполнительная власть самостоятельна, но только в функциональном смысле. Ее функции связаны с практической реализацией законов в общегосударственном масштабе (исполнительство), для чего используется определенная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часть государственно-властных полномочий. Другая часть таких полномочий приходится на долю законодательной и судебной властей. Следовательно, исполнительную власть можно охарактеризовать и в качестве подсистемы и рамках системы единой государственной власти или ее механизма.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i/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Исполнительная власть – это непременный атрибут государственно-властного механизма, построенного на началах разделения властей. Она всегда существует </w:t>
      </w:r>
      <w:r w:rsidRPr="008A44EB">
        <w:rPr>
          <w:i/>
          <w:snapToGrid w:val="0"/>
          <w:color w:val="000000"/>
          <w:sz w:val="28"/>
        </w:rPr>
        <w:t xml:space="preserve">наряду </w:t>
      </w:r>
      <w:r w:rsidRPr="008A44EB">
        <w:rPr>
          <w:snapToGrid w:val="0"/>
          <w:color w:val="000000"/>
          <w:sz w:val="28"/>
        </w:rPr>
        <w:t>с законодательной и судебной властями</w:t>
      </w:r>
      <w:r w:rsidRPr="008A44EB">
        <w:rPr>
          <w:i/>
          <w:snapToGrid w:val="0"/>
          <w:color w:val="000000"/>
          <w:sz w:val="28"/>
        </w:rPr>
        <w:t xml:space="preserve">. </w:t>
      </w:r>
      <w:r w:rsidRPr="008A44EB">
        <w:rPr>
          <w:snapToGrid w:val="0"/>
          <w:color w:val="000000"/>
          <w:sz w:val="28"/>
        </w:rPr>
        <w:t xml:space="preserve">Там же, где отсутствуют три ветви государственной власти, исполнительная власть в ее государственно-правовом (конституционном) значении </w:t>
      </w:r>
      <w:r w:rsidRPr="008A44EB">
        <w:rPr>
          <w:i/>
          <w:snapToGrid w:val="0"/>
          <w:color w:val="000000"/>
          <w:sz w:val="28"/>
        </w:rPr>
        <w:t xml:space="preserve">не функционирует.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Отличительным признаком исполнительной власти является то, что она реализуется в отношении к различным (коллективным или индивидуальным) элементам государственно-организованного общества</w:t>
      </w:r>
      <w:r w:rsidRPr="008A44EB">
        <w:rPr>
          <w:b/>
          <w:snapToGrid w:val="0"/>
          <w:color w:val="000000"/>
          <w:sz w:val="28"/>
        </w:rPr>
        <w:t xml:space="preserve">, </w:t>
      </w:r>
      <w:r w:rsidRPr="008A44EB">
        <w:rPr>
          <w:snapToGrid w:val="0"/>
          <w:color w:val="000000"/>
          <w:sz w:val="28"/>
        </w:rPr>
        <w:t xml:space="preserve">т.е. в </w:t>
      </w:r>
      <w:r w:rsidRPr="008A44EB">
        <w:rPr>
          <w:i/>
          <w:snapToGrid w:val="0"/>
          <w:color w:val="000000"/>
          <w:sz w:val="28"/>
        </w:rPr>
        <w:t xml:space="preserve">общегосударственном масштабе </w:t>
      </w:r>
      <w:r w:rsidRPr="008A44EB">
        <w:rPr>
          <w:snapToGrid w:val="0"/>
          <w:color w:val="000000"/>
          <w:sz w:val="28"/>
        </w:rPr>
        <w:t xml:space="preserve">и в качестве </w:t>
      </w:r>
      <w:r w:rsidRPr="008A44EB">
        <w:rPr>
          <w:i/>
          <w:snapToGrid w:val="0"/>
          <w:color w:val="000000"/>
          <w:sz w:val="28"/>
        </w:rPr>
        <w:t xml:space="preserve">специфической </w:t>
      </w:r>
      <w:r w:rsidRPr="008A44EB">
        <w:rPr>
          <w:snapToGrid w:val="0"/>
          <w:color w:val="000000"/>
          <w:sz w:val="28"/>
        </w:rPr>
        <w:t>государственной функции правоприменительного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характера.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Исполнительная власть, являясь ветвью единой государственной власти, </w:t>
      </w:r>
      <w:r w:rsidRPr="008A44EB">
        <w:rPr>
          <w:i/>
          <w:snapToGrid w:val="0"/>
          <w:color w:val="000000"/>
          <w:sz w:val="28"/>
        </w:rPr>
        <w:t xml:space="preserve">не может отождествляться с видом государственной деятельности. </w:t>
      </w:r>
      <w:r w:rsidRPr="008A44EB">
        <w:rPr>
          <w:snapToGrid w:val="0"/>
          <w:color w:val="000000"/>
          <w:sz w:val="28"/>
        </w:rPr>
        <w:t>Соответствующий вид такой деятельности – не сама власть, а лишь форма ее практической реализации. Следовательно, исполнительная власть не тождественна исполнительной деятельности. Власть – сущностное выражение таковой деятельности, ее функциональной направленности и компетенционной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определенности. </w:t>
      </w:r>
      <w:r w:rsidRPr="008A44EB">
        <w:rPr>
          <w:color w:val="000000"/>
          <w:sz w:val="28"/>
        </w:rPr>
        <w:t xml:space="preserve">Она </w:t>
      </w:r>
      <w:r w:rsidRPr="008A44EB">
        <w:rPr>
          <w:snapToGrid w:val="0"/>
          <w:color w:val="000000"/>
          <w:sz w:val="28"/>
        </w:rPr>
        <w:t xml:space="preserve">выражается в особом виде государственной деятельности и по своей сути </w:t>
      </w:r>
      <w:r w:rsidRPr="008A44EB">
        <w:rPr>
          <w:i/>
          <w:snapToGrid w:val="0"/>
          <w:color w:val="000000"/>
          <w:sz w:val="28"/>
        </w:rPr>
        <w:t xml:space="preserve">правоприменительна. </w:t>
      </w:r>
      <w:r w:rsidRPr="008A44EB">
        <w:rPr>
          <w:snapToGrid w:val="0"/>
          <w:color w:val="000000"/>
          <w:sz w:val="28"/>
        </w:rPr>
        <w:t xml:space="preserve">Это ее принципиальное качество и назначение. Для исполнительной власти характерно в основном правоприменение </w:t>
      </w:r>
      <w:r w:rsidRPr="008A44EB">
        <w:rPr>
          <w:i/>
          <w:snapToGrid w:val="0"/>
          <w:color w:val="000000"/>
          <w:sz w:val="28"/>
        </w:rPr>
        <w:t xml:space="preserve">позитивного </w:t>
      </w:r>
      <w:r w:rsidRPr="008A44EB">
        <w:rPr>
          <w:snapToGrid w:val="0"/>
          <w:color w:val="000000"/>
          <w:sz w:val="28"/>
        </w:rPr>
        <w:t>характера, т.е. прямое исполнение требований законодательства, прежде всего в целях организации нормальной и эффективной работы всех находящихся под ее воздействием объектов экономики, культуры и т.п.</w:t>
      </w:r>
      <w:r w:rsidRPr="008A44EB">
        <w:rPr>
          <w:rStyle w:val="a8"/>
          <w:snapToGrid w:val="0"/>
          <w:color w:val="000000"/>
          <w:sz w:val="28"/>
        </w:rPr>
        <w:footnoteReference w:id="2"/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color w:val="000000"/>
          <w:sz w:val="28"/>
        </w:rPr>
        <w:tab/>
        <w:t xml:space="preserve">Помимо всего прочего исполнительная власть </w:t>
      </w:r>
      <w:r w:rsidRPr="008A44EB">
        <w:rPr>
          <w:snapToGrid w:val="0"/>
          <w:color w:val="000000"/>
          <w:sz w:val="28"/>
        </w:rPr>
        <w:t xml:space="preserve">олицетворяется в </w:t>
      </w:r>
      <w:r w:rsidRPr="008A44EB">
        <w:rPr>
          <w:i/>
          <w:snapToGrid w:val="0"/>
          <w:color w:val="000000"/>
          <w:sz w:val="28"/>
        </w:rPr>
        <w:t>деятельности специальных субъектов,</w:t>
      </w:r>
      <w:r w:rsidRPr="008A44EB">
        <w:rPr>
          <w:snapToGrid w:val="0"/>
          <w:color w:val="000000"/>
          <w:sz w:val="28"/>
        </w:rPr>
        <w:t xml:space="preserve"> в непосредственном распоряжении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которых находятся все наиболее существенные атрибуты государственной власти: финансы, важнейшие средства коммуникации, армия и иные воинские формирования (например, внутренние войска), милиция, службы внутренней и внешней безопасности, уголовно-исполнительные учреждения и др.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Сама по себе исполнительная власть в процессе реализации выступает как </w:t>
      </w:r>
      <w:r w:rsidRPr="008A44EB">
        <w:rPr>
          <w:i/>
          <w:snapToGrid w:val="0"/>
          <w:color w:val="000000"/>
          <w:sz w:val="28"/>
        </w:rPr>
        <w:t xml:space="preserve">организованный институт. </w:t>
      </w:r>
      <w:r w:rsidRPr="008A44EB">
        <w:rPr>
          <w:snapToGrid w:val="0"/>
          <w:color w:val="000000"/>
          <w:sz w:val="28"/>
        </w:rPr>
        <w:t xml:space="preserve">Это естественно, так как организация есть не что иное, как внутренняя упорядоченность относительно самостоятельных частей целого. Организация означает, что, во-первых, весь механизм исполнительной власти практически </w:t>
      </w:r>
      <w:r w:rsidRPr="008A44EB">
        <w:rPr>
          <w:i/>
          <w:snapToGrid w:val="0"/>
          <w:color w:val="000000"/>
          <w:sz w:val="28"/>
        </w:rPr>
        <w:t xml:space="preserve">организует исполнение законов, </w:t>
      </w:r>
      <w:r w:rsidRPr="008A44EB">
        <w:rPr>
          <w:snapToGrid w:val="0"/>
          <w:color w:val="000000"/>
          <w:sz w:val="28"/>
        </w:rPr>
        <w:t xml:space="preserve">во-вторых, этот механизм должен быть </w:t>
      </w:r>
      <w:r w:rsidRPr="008A44EB">
        <w:rPr>
          <w:i/>
          <w:snapToGrid w:val="0"/>
          <w:color w:val="000000"/>
          <w:sz w:val="28"/>
        </w:rPr>
        <w:t xml:space="preserve">сам </w:t>
      </w:r>
      <w:r w:rsidRPr="008A44EB">
        <w:rPr>
          <w:snapToGrid w:val="0"/>
          <w:color w:val="000000"/>
          <w:sz w:val="28"/>
        </w:rPr>
        <w:t xml:space="preserve">необходимым образом организован. Следовательно, организация, обеспечивает упорядоченность управленческой работы. </w:t>
      </w:r>
    </w:p>
    <w:p w:rsidR="0007275B" w:rsidRPr="007B1506" w:rsidRDefault="007B1506" w:rsidP="007B1506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br w:type="page"/>
      </w:r>
      <w:r w:rsidR="0007275B" w:rsidRPr="008A44EB">
        <w:rPr>
          <w:b/>
          <w:color w:val="000000"/>
          <w:sz w:val="28"/>
        </w:rPr>
        <w:t xml:space="preserve">2. АДМИНИСТРАТИВНО-ПРАВОВОЙ СТАТУС ГРАЖДАН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Административно-правовой статус граждан РФ устанавливается Конституцией РФ, ФЗ от 31.05.02 г. «О гражданстве Российской Федерации», а также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международными правовыми актами, – например, Всеобщей декларацией прав человека.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Административно-правой статус граждан РФ составляет важнейшую часть их общего правового статуса и закрепляется во многих законах и подзаконных нормативных актах. Содержание административно-правого статуса гражданина составляет: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- комплекс их прав и обязанностей, закрепленных нормами административного права;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- гарантии реализации этих прав и обязанностей, включая их охрану законом и механизм защиты органами государства и органами местного самоуправления.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В формировании и реализации прав и обязанностей гражданина, составляющих административно-правовой статус, большое значение имеют органы государственного управления и органы местного самоуправления. В пределах своей компетенции они: издают правовые акты, влекущие приобретение гражданами прав и обязанностей в той или иной сфере (например, реализация права на образование, предполагает издание акта о зачислении в учебное заведение); организуют исполнение законов, имеющих непосредственное отношение к административно-правовому положению граждан; помогают гражданам в реализации их конкретных субъективных прав (например, в вопросах социальной защиты).</w:t>
      </w:r>
      <w:r w:rsidR="008A44EB">
        <w:rPr>
          <w:snapToGrid w:val="0"/>
          <w:color w:val="000000"/>
          <w:sz w:val="28"/>
        </w:rPr>
        <w:t xml:space="preserve">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Т.о. гражданин, как субъект административного права – это участник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общественных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отношении, выступающий в качестве носителя, содержащихся и нормативных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актах конкретных прав и обязанностей,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которыми он наделен для реализации своих жизненных потребностей</w:t>
      </w:r>
      <w:r w:rsidRPr="008A44EB">
        <w:rPr>
          <w:rStyle w:val="a8"/>
          <w:snapToGrid w:val="0"/>
          <w:color w:val="000000"/>
          <w:sz w:val="28"/>
        </w:rPr>
        <w:footnoteReference w:id="3"/>
      </w:r>
      <w:r w:rsidRPr="008A44EB">
        <w:rPr>
          <w:snapToGrid w:val="0"/>
          <w:color w:val="000000"/>
          <w:sz w:val="28"/>
        </w:rPr>
        <w:t xml:space="preserve">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i/>
          <w:snapToGrid w:val="0"/>
          <w:color w:val="000000"/>
          <w:sz w:val="28"/>
        </w:rPr>
        <w:t>Административно-правовой статус</w:t>
      </w:r>
      <w:r w:rsidRPr="008A44EB">
        <w:rPr>
          <w:snapToGrid w:val="0"/>
          <w:color w:val="000000"/>
          <w:sz w:val="28"/>
        </w:rPr>
        <w:t xml:space="preserve"> граждан – это сложное юридическое образование, которое включает в себя четыре составных элемента.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1) Первая, самая важная часть прав и обязанностей представляет собой </w:t>
      </w:r>
      <w:r w:rsidRPr="008A44EB">
        <w:rPr>
          <w:i/>
          <w:snapToGrid w:val="0"/>
          <w:color w:val="000000"/>
          <w:sz w:val="28"/>
        </w:rPr>
        <w:t xml:space="preserve">правовой статус личности человека </w:t>
      </w:r>
      <w:r w:rsidRPr="008A44EB">
        <w:rPr>
          <w:snapToGrid w:val="0"/>
          <w:color w:val="000000"/>
          <w:sz w:val="28"/>
        </w:rPr>
        <w:t>как субъекта административного права. Среди основных прав и свобод, составляющих правовой статус личности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и находящихся в той или иной мере </w:t>
      </w:r>
      <w:r w:rsidRPr="008A44EB">
        <w:rPr>
          <w:i/>
          <w:snapToGrid w:val="0"/>
          <w:color w:val="000000"/>
          <w:sz w:val="28"/>
        </w:rPr>
        <w:t>в сфере административно-правового регулирования</w:t>
      </w:r>
      <w:r w:rsidRPr="008A44EB">
        <w:rPr>
          <w:snapToGrid w:val="0"/>
          <w:color w:val="000000"/>
          <w:sz w:val="28"/>
        </w:rPr>
        <w:t>, можно назвать, например, право на жизнь, право на свободу и личную неприкосновенность; право на неприкосновенность жилища, право на неприкосновенность частной жизни, личную и семейную тайну</w:t>
      </w:r>
      <w:r w:rsidRPr="008A44EB">
        <w:rPr>
          <w:b/>
          <w:snapToGrid w:val="0"/>
          <w:color w:val="000000"/>
          <w:sz w:val="28"/>
        </w:rPr>
        <w:t xml:space="preserve">, </w:t>
      </w:r>
      <w:r w:rsidRPr="008A44EB">
        <w:rPr>
          <w:snapToGrid w:val="0"/>
          <w:color w:val="000000"/>
          <w:sz w:val="28"/>
        </w:rPr>
        <w:t>защиту своей чести и доброго имени, право нас свободное передвижение и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выбор места пребывания и места жительства, свободного выезда за пределы РФ и беспрепятственного возращения в РФ.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2) Вторая составная часть административно-правового статуса представляет собой </w:t>
      </w:r>
      <w:r w:rsidRPr="008A44EB">
        <w:rPr>
          <w:i/>
          <w:snapToGrid w:val="0"/>
          <w:color w:val="000000"/>
          <w:sz w:val="28"/>
        </w:rPr>
        <w:t>статус гражданина Российской Федерации,</w:t>
      </w:r>
      <w:r w:rsidR="008A44EB">
        <w:rPr>
          <w:i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вытекающий из факта </w:t>
      </w:r>
      <w:r w:rsidRPr="008A44EB">
        <w:rPr>
          <w:b/>
          <w:snapToGrid w:val="0"/>
          <w:color w:val="000000"/>
          <w:sz w:val="28"/>
        </w:rPr>
        <w:t>гражданства.</w:t>
      </w:r>
      <w:r w:rsidRPr="008A44EB">
        <w:rPr>
          <w:snapToGrid w:val="0"/>
          <w:color w:val="000000"/>
          <w:sz w:val="28"/>
        </w:rPr>
        <w:t xml:space="preserve"> Как субъект административного права каждый гражданин РФ имеет свой гражданский правовой статус.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Нормы административного права, определяющие административно-правовой статус гражданина, устанавливают его права и обязанности в государственной и общественной деятельности. Это нормы об участии в управлении делами государства; право собираться мирно, без оружия, проводить собрания, митинги; обязанность нести воинскую службу и др.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Далее – это нормы, определяющие административно-правовой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статус гражданина в его </w:t>
      </w:r>
      <w:r w:rsidRPr="008A44EB">
        <w:rPr>
          <w:i/>
          <w:snapToGrid w:val="0"/>
          <w:color w:val="000000"/>
          <w:sz w:val="28"/>
        </w:rPr>
        <w:t>хозяйственно-трудовой деятельности</w:t>
      </w:r>
      <w:r w:rsidRPr="008A44EB">
        <w:rPr>
          <w:snapToGrid w:val="0"/>
          <w:color w:val="000000"/>
          <w:sz w:val="28"/>
        </w:rPr>
        <w:t>, например: право на свободное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использование своих способностей и имущества для предпринимательской и иной не запрещенной законом экономической деятельности; право на свободный труд, право частной собственности.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Наконец, это нормы, определяющие административно-правовой статус гражданина в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i/>
          <w:snapToGrid w:val="0"/>
          <w:color w:val="000000"/>
          <w:sz w:val="28"/>
        </w:rPr>
        <w:t>личной или семейной сфере</w:t>
      </w:r>
      <w:r w:rsidRPr="008A44EB">
        <w:rPr>
          <w:snapToGrid w:val="0"/>
          <w:color w:val="000000"/>
          <w:sz w:val="28"/>
        </w:rPr>
        <w:t xml:space="preserve">, не </w:t>
      </w:r>
      <w:r w:rsidRPr="008A44EB">
        <w:rPr>
          <w:b/>
          <w:snapToGrid w:val="0"/>
          <w:color w:val="000000"/>
          <w:sz w:val="28"/>
        </w:rPr>
        <w:t>з</w:t>
      </w:r>
      <w:r w:rsidRPr="008A44EB">
        <w:rPr>
          <w:snapToGrid w:val="0"/>
          <w:color w:val="000000"/>
          <w:sz w:val="28"/>
        </w:rPr>
        <w:t>атрагивающей</w:t>
      </w:r>
      <w:r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интересы общества, в частности, право на литературное, художественное, научное, техническое творчество, право на изменение фамилии др. Т.о. гражданин Российской Федерации приобретает дополнительные к статусу личности права и обязанности, вытекающие из факта гражданства.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3) Когда физическое лицо обрело статус личности, затем гражданина,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к ним добавляется третий элемент административно-правового статуса – </w:t>
      </w:r>
      <w:r w:rsidRPr="008A44EB">
        <w:rPr>
          <w:i/>
          <w:snapToGrid w:val="0"/>
          <w:color w:val="000000"/>
          <w:sz w:val="28"/>
        </w:rPr>
        <w:t xml:space="preserve">социальный. </w:t>
      </w:r>
      <w:r w:rsidRPr="008A44EB">
        <w:rPr>
          <w:snapToGrid w:val="0"/>
          <w:color w:val="000000"/>
          <w:sz w:val="28"/>
        </w:rPr>
        <w:t>Он необходим, чтобы гражданин мог заняться конкретной трудовой профессиональной деятельностью, учиться, служить в Вооруженных Силах и т.д. И здесь в качестве социального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административно-правового статуса гражданина можно выделить правовые статусы рабочего, служащего, учащегося, военнослужащего, пенсионера, вынужденного переселенца и т.д.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4) Четвертый элемент административно-правового статуса гражданина называют </w:t>
      </w:r>
      <w:r w:rsidRPr="008A44EB">
        <w:rPr>
          <w:i/>
          <w:snapToGrid w:val="0"/>
          <w:color w:val="000000"/>
          <w:sz w:val="28"/>
        </w:rPr>
        <w:t>особым</w:t>
      </w:r>
      <w:r w:rsidR="008A44EB">
        <w:rPr>
          <w:i/>
          <w:snapToGrid w:val="0"/>
          <w:color w:val="000000"/>
          <w:sz w:val="28"/>
        </w:rPr>
        <w:t xml:space="preserve"> </w:t>
      </w:r>
      <w:r w:rsidRPr="008A44EB">
        <w:rPr>
          <w:i/>
          <w:snapToGrid w:val="0"/>
          <w:color w:val="000000"/>
          <w:sz w:val="28"/>
        </w:rPr>
        <w:t xml:space="preserve">статусом, </w:t>
      </w:r>
      <w:r w:rsidRPr="008A44EB">
        <w:rPr>
          <w:snapToGrid w:val="0"/>
          <w:color w:val="000000"/>
          <w:sz w:val="28"/>
        </w:rPr>
        <w:t>включающим в себя права и обязанности, которые граждане приобретают по своему желанию или для удовлетворения своих индивидуальных потребностей. Это, например, любители-охотники, спортсмены-непрофессионалы, туристы, коллекционеры. Они получают официальный документ для занятия избранным делом, причем для каждого особого субъекта установлен определенный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круг новых прав и обязанностей.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Административно-правовой статус гражданина определяется содержанием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его </w:t>
      </w:r>
      <w:r w:rsidRPr="008A44EB">
        <w:rPr>
          <w:i/>
          <w:snapToGrid w:val="0"/>
          <w:color w:val="000000"/>
          <w:sz w:val="28"/>
        </w:rPr>
        <w:t xml:space="preserve">административной правосубъектности, </w:t>
      </w:r>
      <w:r w:rsidRPr="008A44EB">
        <w:rPr>
          <w:snapToGrid w:val="0"/>
          <w:color w:val="000000"/>
          <w:sz w:val="28"/>
        </w:rPr>
        <w:t>включающей в себя административную правоспособность и дееспособность.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Гражданин, чтобы стать участником административно-правовых отношений, должен обладать </w:t>
      </w:r>
      <w:r w:rsidRPr="008A44EB">
        <w:rPr>
          <w:i/>
          <w:snapToGrid w:val="0"/>
          <w:color w:val="000000"/>
          <w:sz w:val="28"/>
        </w:rPr>
        <w:t>административной правоспособностью</w:t>
      </w:r>
      <w:r w:rsidRPr="008A44EB">
        <w:rPr>
          <w:snapToGrid w:val="0"/>
          <w:color w:val="000000"/>
          <w:sz w:val="28"/>
        </w:rPr>
        <w:t xml:space="preserve">, т.е. реальной возможностью иметь субъективные права и выполнять юридические обязанности, установленные административно-правовой нормой. Административная правоспособность возникает у граждан с момента рождения и прекращается со смертью.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i/>
          <w:snapToGrid w:val="0"/>
          <w:color w:val="000000"/>
          <w:sz w:val="28"/>
        </w:rPr>
        <w:t xml:space="preserve">Административная дееспособность </w:t>
      </w:r>
      <w:r w:rsidRPr="008A44EB">
        <w:rPr>
          <w:snapToGrid w:val="0"/>
          <w:color w:val="000000"/>
          <w:sz w:val="28"/>
        </w:rPr>
        <w:t xml:space="preserve">представляет собой способность гражданина своими действиями приобретать субъективные права и выполнять возложенные на него юридические обязанности в сфере реализации государственного управления. Административная дееспособность частично наступает с 14 лет – получение паспорта, затем с 16 лет – возможность привлечения к административной ответственности и полная, по достижению гражданином 18 лет. </w:t>
      </w:r>
    </w:p>
    <w:p w:rsidR="007B1506" w:rsidRDefault="007B1506" w:rsidP="008A44EB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8A44EB">
        <w:rPr>
          <w:b/>
          <w:color w:val="000000"/>
          <w:sz w:val="28"/>
        </w:rPr>
        <w:t xml:space="preserve">3. ПОНЯТИЕ И ЮРИДИЧЕСКОЕ ЗНАЧЕНИЕ ПРАВОВЫХ АКТОВ УПРАВЛЕНИЯ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По общепринятому в административно-правовой литературе мнению, акты государственного управления являются основной юридической, или, иначе говоря, административно-правовой, формой реализации задач и функций исполнительной власти.</w:t>
      </w:r>
    </w:p>
    <w:p w:rsidR="0007275B" w:rsidRPr="008A44EB" w:rsidRDefault="0007275B" w:rsidP="008A44EB">
      <w:pPr>
        <w:pStyle w:val="31"/>
        <w:widowControl w:val="0"/>
        <w:ind w:firstLine="709"/>
        <w:rPr>
          <w:color w:val="000000"/>
        </w:rPr>
      </w:pPr>
      <w:r w:rsidRPr="008A44EB">
        <w:rPr>
          <w:color w:val="000000"/>
        </w:rPr>
        <w:t>При помощи этих актов органы исполнительной власти в пределах своих полномочий регулируют общественные отношения, организуют хозяйственную, государственную, культурную и общественно-политическую жизнь, охраняют общественный порядок и государственную безопасность, защищают законные права и свободы граждан общественных и государственных организаций.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В отличие от других форм государственного управления правовые акты управления имеют ярко выраженное юридическое значение.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С помощью правовых актов проявляется властная воля аппарата органов исполнительной власти. Они юридически закрепляют действия органов управления. Поэтому юридическим основанием издания акта управления является </w:t>
      </w:r>
      <w:r w:rsidRPr="008A44EB">
        <w:rPr>
          <w:b/>
          <w:snapToGrid w:val="0"/>
          <w:color w:val="000000"/>
          <w:sz w:val="28"/>
        </w:rPr>
        <w:t>компетенция</w:t>
      </w:r>
      <w:r w:rsidRPr="008A44EB">
        <w:rPr>
          <w:snapToGrid w:val="0"/>
          <w:color w:val="000000"/>
          <w:sz w:val="28"/>
        </w:rPr>
        <w:t xml:space="preserve"> органа управления, которая определена в установленном порядке.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Объем и содержание компетенции органа управления определяют содержание и юридическую силу принимаемых ими правовых актов управления.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i/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Нужно отметить, что все акты управления независимо от того, каким органом принят тот или иной акт, издаются только на основании и во исполнение закона и тем самым являются </w:t>
      </w:r>
      <w:r w:rsidRPr="008A44EB">
        <w:rPr>
          <w:i/>
          <w:snapToGrid w:val="0"/>
          <w:color w:val="000000"/>
          <w:sz w:val="28"/>
        </w:rPr>
        <w:t>подзаконными.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Таким образом, </w:t>
      </w:r>
      <w:r w:rsidRPr="008A44EB">
        <w:rPr>
          <w:b/>
          <w:snapToGrid w:val="0"/>
          <w:color w:val="000000"/>
          <w:sz w:val="28"/>
        </w:rPr>
        <w:t>правовой акт управления</w:t>
      </w:r>
      <w:r w:rsidRPr="008A44EB">
        <w:rPr>
          <w:snapToGrid w:val="0"/>
          <w:color w:val="000000"/>
          <w:sz w:val="28"/>
        </w:rPr>
        <w:t xml:space="preserve"> есть основанное на законе одностороннее, юридически властное волеизъявление полномочного объекта исполнительной власти, направленное на установление административно-правовых норм или возникновение, изменение или прекращение административно-правовых отношений в целях реализации задач и функций государственно-управленческой деятельности</w:t>
      </w:r>
      <w:r w:rsidRPr="008A44EB">
        <w:rPr>
          <w:rStyle w:val="a8"/>
          <w:snapToGrid w:val="0"/>
          <w:color w:val="000000"/>
          <w:sz w:val="28"/>
        </w:rPr>
        <w:footnoteReference w:id="4"/>
      </w:r>
      <w:r w:rsidRPr="008A44EB">
        <w:rPr>
          <w:snapToGrid w:val="0"/>
          <w:color w:val="000000"/>
          <w:sz w:val="28"/>
        </w:rPr>
        <w:t xml:space="preserve">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В правовых актах управления решаются многие вопросы детализации и конкретизации общих правовых норм, содержащихся в правовых актах законодательных (представительных) органов государственной власти.</w:t>
      </w:r>
    </w:p>
    <w:p w:rsidR="0007275B" w:rsidRPr="008A44EB" w:rsidRDefault="0007275B" w:rsidP="008A44EB">
      <w:pPr>
        <w:pStyle w:val="31"/>
        <w:widowControl w:val="0"/>
        <w:ind w:firstLine="709"/>
        <w:rPr>
          <w:snapToGrid w:val="0"/>
          <w:color w:val="000000"/>
        </w:rPr>
      </w:pPr>
      <w:r w:rsidRPr="008A44EB">
        <w:rPr>
          <w:snapToGrid w:val="0"/>
          <w:color w:val="000000"/>
        </w:rPr>
        <w:t>Правовые акты управления по масштабности их действия не ограничиваются сферой государственного управления. В ряде случаев</w:t>
      </w:r>
      <w:r w:rsidR="008A44EB">
        <w:rPr>
          <w:snapToGrid w:val="0"/>
          <w:color w:val="000000"/>
        </w:rPr>
        <w:t xml:space="preserve"> </w:t>
      </w:r>
      <w:r w:rsidRPr="008A44EB">
        <w:rPr>
          <w:snapToGrid w:val="0"/>
          <w:color w:val="000000"/>
        </w:rPr>
        <w:t>с их помощью регламентируются отдельные стороны общественных отношений, составляющих предмет не административного, а иных отраслей российского права. В наибольшей степени это касается финансовых отношений, частично трудовых, земельных и др. В, частности, именно на их основе возникают налоговые, природоохранительные правоотношения.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Существует ряд отличий правовых актов управления от других актов государственных органов и общественных организаций.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1. Отличие акта управления от закона.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Акт государственного управления, так же как и закон, является юридическим актом, регулирующим общественные отношения. Но акт государственного управления имеет силу лишь в том случае, если он издан и соответствии с законом, на основе и во исполнение закона, в целях его реализации.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Закон при этом имеет высшую юридическую силу в системе правовых актов. Если акт управления противоречит закону, то он признается ничтожным</w:t>
      </w:r>
      <w:r w:rsidRPr="008A44EB">
        <w:rPr>
          <w:rStyle w:val="a8"/>
          <w:snapToGrid w:val="0"/>
          <w:color w:val="000000"/>
          <w:sz w:val="28"/>
        </w:rPr>
        <w:footnoteReference w:id="5"/>
      </w:r>
      <w:r w:rsidRPr="008A44EB">
        <w:rPr>
          <w:snapToGrid w:val="0"/>
          <w:color w:val="000000"/>
          <w:sz w:val="28"/>
        </w:rPr>
        <w:t>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2. Акты государственного управления отличаются и от судебных актов.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Акты государственного управления издаются преимущественно и главным образом не в связи с нарушением права, а в целях организации общественных отношений в различных областях общественной жизни. С их помощью организуется процесс функционирования механизма исполнительной власти. Судебные акты имеют ярко выраженный юрисдикционный характер; для управленческих актов юрисдикция не является приоритетной. Кроме того, правовые акты управления не могут отменить либо изменить судебные акты, в то время как последние такую возможность в отношении их имеют. Наконец, правовые акты нередко играют роль доказательств в судебном процессе (например, по жилищным, административным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делам)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color w:val="000000"/>
          <w:sz w:val="28"/>
        </w:rPr>
        <w:t xml:space="preserve">3. Акты государственного управления отличаются и от актов общественных организаций. </w:t>
      </w:r>
      <w:r w:rsidRPr="008A44EB">
        <w:rPr>
          <w:snapToGrid w:val="0"/>
          <w:color w:val="000000"/>
          <w:sz w:val="28"/>
        </w:rPr>
        <w:t>Акты, совершаемые общественными организациями, обязательны к исполнению только в пределах этих организаций и имеют силу лишь для их членов.</w:t>
      </w:r>
    </w:p>
    <w:p w:rsidR="0007275B" w:rsidRPr="008A44EB" w:rsidRDefault="0007275B" w:rsidP="008A44EB">
      <w:pPr>
        <w:pStyle w:val="31"/>
        <w:widowControl w:val="0"/>
        <w:ind w:firstLine="709"/>
        <w:rPr>
          <w:snapToGrid w:val="0"/>
          <w:color w:val="000000"/>
        </w:rPr>
      </w:pPr>
      <w:r w:rsidRPr="008A44EB">
        <w:rPr>
          <w:snapToGrid w:val="0"/>
          <w:color w:val="000000"/>
        </w:rPr>
        <w:t>Акты государственного управления исходят от государственного органа. Этот орган или его должностное лицо в издаваемом акте обращается ко второй стороне от имени государства, наделившего данный орган определенным кругом прав и обязанностей. Поэтому предписания, содержащиеся в акте государственного управления, носят характер постановлений государственной власти. Неисполнение их влечет применение мер государственного характера.</w:t>
      </w:r>
    </w:p>
    <w:p w:rsid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4. Акты государственного управления отличаются от документов, имеющих юридическое значение, и от</w:t>
      </w:r>
      <w:r w:rsidR="008A44EB">
        <w:rPr>
          <w:color w:val="000000"/>
          <w:sz w:val="28"/>
        </w:rPr>
        <w:t xml:space="preserve"> обычных служебных документов.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Документы, имеющие юридическое значение (например: акт ревизии, свидетельство о рождении, диплом об образовании, протокол об административном правонарушении и т.п.), сами по себе не устанавливают, не изменяют и не прекращают конкретных правоотношений. Поэтому они не являются юридическим актами. </w:t>
      </w:r>
      <w:r w:rsidRPr="008A44EB">
        <w:rPr>
          <w:snapToGrid w:val="0"/>
          <w:color w:val="000000"/>
          <w:sz w:val="28"/>
        </w:rPr>
        <w:tab/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Что же касается служебных документов </w:t>
      </w:r>
      <w:r w:rsidRPr="008A44EB">
        <w:rPr>
          <w:color w:val="000000"/>
          <w:sz w:val="28"/>
        </w:rPr>
        <w:t>(справки, докладные записки, стенограммы совещаний, заключение должностного лица и т.п.), то они</w:t>
      </w:r>
      <w:r w:rsidR="008A44EB">
        <w:rPr>
          <w:color w:val="000000"/>
          <w:sz w:val="28"/>
        </w:rPr>
        <w:t xml:space="preserve"> </w:t>
      </w:r>
      <w:r w:rsidRPr="008A44EB">
        <w:rPr>
          <w:color w:val="000000"/>
          <w:sz w:val="28"/>
        </w:rPr>
        <w:t>не имеют юридического значения, но они</w:t>
      </w:r>
      <w:r w:rsidR="008A44EB">
        <w:rPr>
          <w:color w:val="000000"/>
          <w:sz w:val="28"/>
        </w:rPr>
        <w:t xml:space="preserve"> </w:t>
      </w:r>
      <w:r w:rsidRPr="008A44EB">
        <w:rPr>
          <w:color w:val="000000"/>
          <w:sz w:val="28"/>
        </w:rPr>
        <w:t>являются источником информации. Но на основе служебных документов, так же как и на основе документов, имеющих юридическое значение, могут быть приняты правовые акты управления.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Правовые акты управления, являясь наиболее четко выраженной формой реализации компетенции, т.е. юридически властных полномочий исполнительных органов (должностных лиц), занимают определенное место в иерархической системе подобного рода актов, производной от управленческой иерархии (управленческой вертикали). Правовые акты нижестоящих исполнительных органов (должностных лиц) должны издаваться, основываясь на правовых актах вышестоящих органов исполнительной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власти.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8A44EB">
        <w:rPr>
          <w:b/>
          <w:snapToGrid w:val="0"/>
          <w:color w:val="000000"/>
          <w:sz w:val="28"/>
        </w:rPr>
        <w:t>4. АДМИНИСТРАТИВНОЕ</w:t>
      </w:r>
      <w:r w:rsidR="008A44EB" w:rsidRPr="008A44EB">
        <w:rPr>
          <w:b/>
          <w:snapToGrid w:val="0"/>
          <w:color w:val="000000"/>
          <w:sz w:val="28"/>
        </w:rPr>
        <w:t xml:space="preserve"> </w:t>
      </w:r>
      <w:r w:rsidRPr="008A44EB">
        <w:rPr>
          <w:b/>
          <w:snapToGrid w:val="0"/>
          <w:color w:val="000000"/>
          <w:sz w:val="28"/>
        </w:rPr>
        <w:t xml:space="preserve">ПРАВОНАРУШЕНИЕ. ЕГО ПРИЗНАКИ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Правонарушения весьма разнообразны, они различаются по степени общественной вредности, продолжительности совершения, субъектам, сферам нарушенного законодательства, объектам посягательства и т.д.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В зависимости от характера правонарушения и степени социальной опасности правонарушения делятся на преступления</w:t>
      </w:r>
      <w:r w:rsidR="008A44EB">
        <w:rPr>
          <w:color w:val="000000"/>
          <w:sz w:val="28"/>
        </w:rPr>
        <w:t xml:space="preserve"> </w:t>
      </w:r>
      <w:r w:rsidRPr="008A44EB">
        <w:rPr>
          <w:color w:val="000000"/>
          <w:sz w:val="28"/>
        </w:rPr>
        <w:t>и проступки. Отнесение того ли иного деяния к преступлению или проступку во многом зависит от того, насколько большой вред усмотрел законодатель в том или ином варианте поведения.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 xml:space="preserve">Рассмотрим отличие административного проступка от преступления. </w:t>
      </w:r>
    </w:p>
    <w:p w:rsidR="0007275B" w:rsidRPr="008A44EB" w:rsidRDefault="007B1506" w:rsidP="007B1506">
      <w:pPr>
        <w:pStyle w:val="4"/>
        <w:keepNext w:val="0"/>
        <w:widowControl w:val="0"/>
        <w:jc w:val="both"/>
        <w:rPr>
          <w:color w:val="000000"/>
        </w:rPr>
      </w:pPr>
      <w:r>
        <w:rPr>
          <w:color w:val="000000"/>
        </w:rPr>
        <w:br w:type="page"/>
      </w:r>
      <w:r w:rsidR="0007275B" w:rsidRPr="008A44EB">
        <w:rPr>
          <w:color w:val="000000"/>
        </w:rPr>
        <w:t>ТАБЛИЦА 1</w:t>
      </w:r>
    </w:p>
    <w:p w:rsidR="0007275B" w:rsidRPr="008A44EB" w:rsidRDefault="0007275B" w:rsidP="008A44EB">
      <w:pPr>
        <w:pStyle w:val="5"/>
        <w:keepNext w:val="0"/>
        <w:widowControl w:val="0"/>
        <w:jc w:val="both"/>
        <w:rPr>
          <w:color w:val="000000"/>
        </w:rPr>
      </w:pPr>
      <w:r w:rsidRPr="008A44EB">
        <w:rPr>
          <w:color w:val="000000"/>
        </w:rPr>
        <w:t>Сравнительная характеристика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395"/>
      </w:tblGrid>
      <w:tr w:rsidR="0007275B" w:rsidRPr="008A44EB" w:rsidTr="008A44EB">
        <w:tc>
          <w:tcPr>
            <w:tcW w:w="4677" w:type="dxa"/>
            <w:vAlign w:val="center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 xml:space="preserve">АДМИНИСТРАТИВНЫЕ </w:t>
            </w:r>
          </w:p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 xml:space="preserve">ПРАВОНАРУШЕНИЯ </w:t>
            </w:r>
          </w:p>
        </w:tc>
        <w:tc>
          <w:tcPr>
            <w:tcW w:w="4395" w:type="dxa"/>
            <w:vAlign w:val="center"/>
          </w:tcPr>
          <w:p w:rsidR="0007275B" w:rsidRPr="008A44EB" w:rsidRDefault="0007275B" w:rsidP="008A44EB">
            <w:pPr>
              <w:pStyle w:val="7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</w:p>
          <w:p w:rsidR="0007275B" w:rsidRPr="008A44EB" w:rsidRDefault="0007275B" w:rsidP="008A44EB">
            <w:pPr>
              <w:pStyle w:val="7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  <w:r w:rsidRPr="008A44EB">
              <w:rPr>
                <w:sz w:val="20"/>
              </w:rPr>
              <w:t>ПРЕСТУПЛЕНИЯ</w:t>
            </w:r>
          </w:p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</w:p>
        </w:tc>
      </w:tr>
      <w:tr w:rsidR="0007275B" w:rsidRPr="008A44EB" w:rsidTr="008A44EB">
        <w:tc>
          <w:tcPr>
            <w:tcW w:w="4677" w:type="dxa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>Административный проступок – это</w:t>
            </w:r>
            <w:r w:rsidR="008A44EB" w:rsidRPr="008A44EB">
              <w:t xml:space="preserve"> </w:t>
            </w:r>
            <w:r w:rsidRPr="008A44EB">
              <w:t>правонарушение, характеризующееся меньшей степенью общественной опасности в сравнении с преступлением и посягающее на отдельные стороны правопорядка.</w:t>
            </w:r>
          </w:p>
        </w:tc>
        <w:tc>
          <w:tcPr>
            <w:tcW w:w="4395" w:type="dxa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>Преступление – общественно опасное, уголовно-наказуемое деяние.</w:t>
            </w:r>
          </w:p>
        </w:tc>
      </w:tr>
      <w:tr w:rsidR="0007275B" w:rsidRPr="008A44EB" w:rsidTr="008A44EB">
        <w:tc>
          <w:tcPr>
            <w:tcW w:w="4677" w:type="dxa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>Административные проступки определяют как правонарушения, не предусмотренные уголовным законодательством, поскольку они не достигают степени общественной опасности преступных деяний, хотя, безусловно, наносят вред охраняемым правом общественным отношениям</w:t>
            </w:r>
          </w:p>
        </w:tc>
        <w:tc>
          <w:tcPr>
            <w:tcW w:w="4395" w:type="dxa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>В качестве преступных деяния закрепляются исключительно законом – уголовным кодексом, никакие иные нормативные акты этого сделать не могут.</w:t>
            </w:r>
          </w:p>
        </w:tc>
      </w:tr>
      <w:tr w:rsidR="0007275B" w:rsidRPr="008A44EB" w:rsidTr="008A44EB">
        <w:tc>
          <w:tcPr>
            <w:tcW w:w="4677" w:type="dxa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>Административные проступки влекут за собой административные наказания (предупреждения, административный арест, административное выдворение за пределы страны и др.).</w:t>
            </w:r>
          </w:p>
        </w:tc>
        <w:tc>
          <w:tcPr>
            <w:tcW w:w="4395" w:type="dxa"/>
          </w:tcPr>
          <w:p w:rsidR="0007275B" w:rsidRPr="008A44EB" w:rsidRDefault="0007275B" w:rsidP="008A44EB">
            <w:pPr>
              <w:widowControl w:val="0"/>
              <w:spacing w:line="360" w:lineRule="auto"/>
              <w:outlineLvl w:val="0"/>
            </w:pPr>
            <w:r w:rsidRPr="008A44EB">
              <w:t>За совершение же преступлений полагаются уголовные наказания как наиболее строгие меры государственного принуждения, которые значительным образом ограничивают положение правонарушителя, признанного судом виновным в совершении преступления – то есть преступника.</w:t>
            </w:r>
          </w:p>
        </w:tc>
      </w:tr>
    </w:tbl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Хотя теоретически различия между административным проступком и преступлением</w:t>
      </w:r>
      <w:r w:rsidR="008A44EB">
        <w:rPr>
          <w:color w:val="000000"/>
          <w:sz w:val="28"/>
        </w:rPr>
        <w:t xml:space="preserve"> </w:t>
      </w:r>
      <w:r w:rsidRPr="008A44EB">
        <w:rPr>
          <w:color w:val="000000"/>
          <w:sz w:val="28"/>
        </w:rPr>
        <w:t>можно определить достаточно уверенно, однако, те или иные социальные процессы, взаимодействия политических сил, подчас переводят некоторые конкретные преступления в ранг проступков и наоборот. Реализуется это, разумеется, законодательным путем, но стоят за этим иногда политические интересы. Излишняя криминализация юридической ответственности, то есть определение как преступления тех или иных правонарушений – показатель, как правило, такого состояния общества, когда в нем имеется наличие авторитарных даже диктаторских тенденций</w:t>
      </w:r>
      <w:r w:rsidRPr="008A44EB">
        <w:rPr>
          <w:rStyle w:val="a8"/>
          <w:color w:val="000000"/>
          <w:sz w:val="28"/>
        </w:rPr>
        <w:footnoteReference w:customMarkFollows="1" w:id="6"/>
        <w:t>6</w:t>
      </w:r>
      <w:r w:rsidRPr="008A44EB">
        <w:rPr>
          <w:color w:val="000000"/>
          <w:sz w:val="28"/>
        </w:rPr>
        <w:t>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Т.о.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</w:t>
      </w:r>
      <w:r w:rsidRPr="008A44EB">
        <w:rPr>
          <w:rStyle w:val="a8"/>
          <w:color w:val="000000"/>
          <w:sz w:val="28"/>
        </w:rPr>
        <w:footnoteReference w:customMarkFollows="1" w:id="7"/>
        <w:t>7</w:t>
      </w:r>
      <w:r w:rsidRPr="008A44EB">
        <w:rPr>
          <w:color w:val="000000"/>
          <w:sz w:val="28"/>
        </w:rPr>
        <w:t>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8A44EB">
        <w:rPr>
          <w:color w:val="000000"/>
          <w:sz w:val="28"/>
        </w:rPr>
        <w:t xml:space="preserve">Понятие административного правонарушения охватывает ряд </w:t>
      </w:r>
      <w:r w:rsidRPr="008A44EB">
        <w:rPr>
          <w:b/>
          <w:i/>
          <w:color w:val="000000"/>
          <w:sz w:val="28"/>
        </w:rPr>
        <w:t>признаков.</w:t>
      </w:r>
    </w:p>
    <w:p w:rsidR="0007275B" w:rsidRPr="008A44EB" w:rsidRDefault="0007275B" w:rsidP="008A44EB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во-первых, это деяние, т.е. действие или бездействие. Административное правонарушение как деяние представляет собой единство физического и психического, т.е. это осознанный волевой акт человеческого поведения, выраженного в подконтрольном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сознанию мотивированном действии или бездействии, предусмотренном конкретной статьей Кодекса об административных правонарушениях. Оно включает в себя цель, средства, результат и сам процесс деяния, а также охватывает такие личностные категории, как мотивы, ценностные ориентации, психологическое отношение к содеянному.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Административное правонарушение – это вариант юридической патологии, отклоняющегося поведения, которое принимает форму действия либо бездействия.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>Действие – это активное нарушение установленной обязанности или законного требования; нарушение конкретного запрета, правила, нормы, стандарта (например: управление транспортным средством водителем, находящимся в состоянии опьянения).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i/>
          <w:snapToGrid w:val="0"/>
          <w:color w:val="000000"/>
          <w:sz w:val="28"/>
        </w:rPr>
        <w:t xml:space="preserve">Бездействие – </w:t>
      </w:r>
      <w:r w:rsidRPr="008A44EB">
        <w:rPr>
          <w:snapToGrid w:val="0"/>
          <w:color w:val="000000"/>
          <w:sz w:val="28"/>
        </w:rPr>
        <w:t>это пассивное поведение, выражающееся в не совершении лицом тех действий, которые оно должно было и могло совершить в силу лежащих на нем обязанностей (</w:t>
      </w:r>
      <w:r w:rsidRPr="008A44EB">
        <w:rPr>
          <w:i/>
          <w:snapToGrid w:val="0"/>
          <w:color w:val="000000"/>
          <w:sz w:val="28"/>
        </w:rPr>
        <w:t>например: уклонение от подачи декларации о доходах).</w:t>
      </w:r>
    </w:p>
    <w:p w:rsidR="0007275B" w:rsidRPr="008A44EB" w:rsidRDefault="0007275B" w:rsidP="008A44E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второй признак – это общественная опасность деяния. Государство, закрепляя в нормах права обязательные правила поведения, предусматривает возможность применения за их нарушение государственного принуждения.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Именно общественная опасность правонарушения обуславливает ответственность за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 xml:space="preserve">его совершение. Отсутствие данного признака свидетельствует и об отсутствии правонарушения. </w:t>
      </w:r>
    </w:p>
    <w:p w:rsidR="0007275B" w:rsidRPr="008A44EB" w:rsidRDefault="0007275B" w:rsidP="008A44EB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Любое </w:t>
      </w:r>
      <w:r w:rsidRPr="008A44EB">
        <w:rPr>
          <w:color w:val="000000"/>
          <w:sz w:val="28"/>
        </w:rPr>
        <w:t>административное правонарушение, посягая на установленный порядок, причиняет ему</w:t>
      </w:r>
      <w:r w:rsidR="008A44EB">
        <w:rPr>
          <w:color w:val="000000"/>
          <w:sz w:val="28"/>
        </w:rPr>
        <w:t xml:space="preserve"> </w:t>
      </w:r>
      <w:r w:rsidRPr="008A44EB">
        <w:rPr>
          <w:color w:val="000000"/>
          <w:sz w:val="28"/>
        </w:rPr>
        <w:t xml:space="preserve">тот или иной вред, нарушает упорядоченность, согласованность, гармоничность управленческих отношений. При этом нежелательный результат может, проявляться как в реальном вреде (мелкое хищение, безбилетный проезд), так и в создании условий для наступления вреда (нарушение санитарно-гигиенических и санитарно-эпидемиологических правил). </w:t>
      </w:r>
    </w:p>
    <w:p w:rsidR="0007275B" w:rsidRPr="008A44EB" w:rsidRDefault="0007275B" w:rsidP="008A44EB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b/>
          <w:snapToGrid w:val="0"/>
          <w:color w:val="000000"/>
          <w:sz w:val="28"/>
        </w:rPr>
      </w:pPr>
      <w:r w:rsidRPr="008A44EB">
        <w:rPr>
          <w:color w:val="000000"/>
          <w:sz w:val="28"/>
        </w:rPr>
        <w:t xml:space="preserve">юридическим выражением признака общественной опасности административного правонарушения является третий признак </w:t>
      </w:r>
      <w:r w:rsidRPr="008A44EB">
        <w:rPr>
          <w:i/>
          <w:color w:val="000000"/>
          <w:sz w:val="28"/>
        </w:rPr>
        <w:t xml:space="preserve">противоправность. </w:t>
      </w:r>
      <w:r w:rsidRPr="008A44EB">
        <w:rPr>
          <w:color w:val="000000"/>
          <w:sz w:val="28"/>
        </w:rPr>
        <w:t xml:space="preserve">Государство, признавая то или иное действие либо бездействие общественно опасным, устанавливает правовые запреты на их совершение. Противоправность состоит в том, что определенное лицо совершает действие, запрещенное нормой права, или не совершает действие, предписанное правовым актом.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A44EB">
        <w:rPr>
          <w:color w:val="000000"/>
          <w:sz w:val="28"/>
        </w:rPr>
        <w:t xml:space="preserve">Противоправность деяния заключается в нарушении или невыполнении юридическим лицом, должностным лицом или гражданином установленных правил, норм, стандартов и требований. При этом противоправное деяние не связывается правовой нормой с обязательным наступлением вредных последствий. Для привлечения к административной ответственности обычно достаточно самого факта нарушения (невыполнения) требований, предписанных правовой нормой, т.к. административные правонарушения в рассматриваемой сфере считаются оконченными с момента совершения самих противоправных деяний, т.е. создания угрозы тем или иным общественным отношениям. </w:t>
      </w:r>
    </w:p>
    <w:p w:rsidR="0007275B" w:rsidRPr="008A44EB" w:rsidRDefault="0007275B" w:rsidP="008A44E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i/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четвертым признаком административного правонарушения является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i/>
          <w:snapToGrid w:val="0"/>
          <w:color w:val="000000"/>
          <w:sz w:val="28"/>
        </w:rPr>
        <w:t>виновность.</w:t>
      </w:r>
      <w:r w:rsidRPr="008A44EB">
        <w:rPr>
          <w:snapToGrid w:val="0"/>
          <w:color w:val="000000"/>
          <w:sz w:val="28"/>
        </w:rPr>
        <w:t xml:space="preserve"> Административным правонарушением является виновное действие либо бездействие, т.е. деяние, представляющее собой проявление воли и разума действующего или бездействующего лица.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При совершении административного проступка вина может выражаться в форме как умысла, так и неосторожности. </w:t>
      </w:r>
      <w:r w:rsidRPr="008A44EB">
        <w:rPr>
          <w:i/>
          <w:snapToGrid w:val="0"/>
          <w:color w:val="000000"/>
          <w:sz w:val="28"/>
        </w:rPr>
        <w:t xml:space="preserve">Вина </w:t>
      </w:r>
      <w:r w:rsidRPr="008A44EB">
        <w:rPr>
          <w:snapToGrid w:val="0"/>
          <w:color w:val="000000"/>
          <w:sz w:val="28"/>
        </w:rPr>
        <w:t>– это психическое отношение правонарушителя к совершенному общественно опасному, противоправному действию или бездействию, его</w:t>
      </w:r>
      <w:r w:rsidR="008A44EB">
        <w:rPr>
          <w:snapToGrid w:val="0"/>
          <w:color w:val="000000"/>
          <w:sz w:val="28"/>
        </w:rPr>
        <w:t xml:space="preserve"> </w:t>
      </w:r>
      <w:r w:rsidRPr="008A44EB">
        <w:rPr>
          <w:snapToGrid w:val="0"/>
          <w:color w:val="000000"/>
          <w:sz w:val="28"/>
        </w:rPr>
        <w:t>последствиям в форме умысла либо неосторожности. Наличие вины правонарушителя той или иной форме является необходимым признаком административного правонарушения.</w:t>
      </w:r>
    </w:p>
    <w:p w:rsidR="0007275B" w:rsidRPr="008A44EB" w:rsidRDefault="0007275B" w:rsidP="008A44E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i/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И, наконец, пятый, важный признак административного правонарушения – его административная </w:t>
      </w:r>
      <w:r w:rsidRPr="008A44EB">
        <w:rPr>
          <w:i/>
          <w:snapToGrid w:val="0"/>
          <w:color w:val="000000"/>
          <w:sz w:val="28"/>
        </w:rPr>
        <w:t>наказуемость.</w:t>
      </w:r>
      <w:r w:rsidRPr="008A44EB">
        <w:rPr>
          <w:snapToGrid w:val="0"/>
          <w:color w:val="000000"/>
          <w:sz w:val="28"/>
        </w:rPr>
        <w:t xml:space="preserve"> Конкретное действие либо бездействие может быть признано административным правонарушением только в том случае, если за его совершение законодательством предусмотрена административная ответственность. </w:t>
      </w:r>
    </w:p>
    <w:p w:rsidR="0007275B" w:rsidRPr="008A44EB" w:rsidRDefault="008A44E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br w:type="page"/>
      </w:r>
      <w:r w:rsidR="0007275B" w:rsidRPr="008A44EB">
        <w:rPr>
          <w:b/>
          <w:snapToGrid w:val="0"/>
          <w:color w:val="000000"/>
          <w:sz w:val="28"/>
        </w:rPr>
        <w:t xml:space="preserve">ЛИТЕРАТУРА: </w:t>
      </w:r>
    </w:p>
    <w:p w:rsidR="0007275B" w:rsidRPr="008A44EB" w:rsidRDefault="0007275B" w:rsidP="008A44EB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7275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color w:val="000000"/>
          <w:sz w:val="28"/>
        </w:rPr>
        <w:t xml:space="preserve">1. 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8A44EB">
          <w:rPr>
            <w:color w:val="000000"/>
            <w:sz w:val="28"/>
          </w:rPr>
          <w:t>1993 г</w:t>
        </w:r>
      </w:smartTag>
      <w:r w:rsidRPr="008A44EB">
        <w:rPr>
          <w:color w:val="000000"/>
          <w:sz w:val="28"/>
        </w:rPr>
        <w:t xml:space="preserve">. – М.: ТК Велби, Проспект, 2003. – 32 с. </w:t>
      </w:r>
    </w:p>
    <w:p w:rsidR="0007275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2. Кодекс Российской Федерации об административных правонарушениях. – М.: Юристъ, 2002. – 380 с.</w:t>
      </w:r>
    </w:p>
    <w:p w:rsidR="0007275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3. ФЗ РФ от 31.05.02 г. «О гражданстве Российской Федерации»// СЗ РФ. 2002. № 22. Ст. 2031.</w:t>
      </w:r>
    </w:p>
    <w:p w:rsidR="0007275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 xml:space="preserve">4. Административное право: Учебник / Под ред. Л.Л. Попова. – М.: Юристъ, 2005. – 703 с. </w:t>
      </w:r>
    </w:p>
    <w:p w:rsidR="0007275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5. Бахрах Д.Н. Административное право России: Учебник для вузов. – М.: Изд-во НОРМА, 2001. – 640 с. </w:t>
      </w:r>
    </w:p>
    <w:p w:rsidR="0007275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snapToGrid w:val="0"/>
          <w:color w:val="000000"/>
          <w:sz w:val="28"/>
        </w:rPr>
        <w:t>6. Бровко Н.В. Смоленский М.Б. Административное право: Учебник для вузов. – М.: ИКЦ «МарТ», 2003. – 368 с.</w:t>
      </w:r>
    </w:p>
    <w:p w:rsidR="0007275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snapToGrid w:val="0"/>
          <w:color w:val="000000"/>
          <w:sz w:val="28"/>
        </w:rPr>
        <w:t xml:space="preserve">7. </w:t>
      </w:r>
      <w:r w:rsidRPr="008A44EB">
        <w:rPr>
          <w:color w:val="000000"/>
          <w:sz w:val="28"/>
        </w:rPr>
        <w:t>Венгеров А.Б. Теория государства и права: Учебник. – М.: Омега-Л, 2005. – 655 с.</w:t>
      </w:r>
    </w:p>
    <w:p w:rsidR="0007275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 xml:space="preserve">8. </w:t>
      </w:r>
      <w:r w:rsidRPr="008A44EB">
        <w:rPr>
          <w:snapToGrid w:val="0"/>
          <w:color w:val="000000"/>
          <w:sz w:val="28"/>
        </w:rPr>
        <w:t>Козлов Ю.М. Административное право: Учебник. – М.: Юристъ, 2005. С. 324.</w:t>
      </w:r>
    </w:p>
    <w:p w:rsidR="008A44EB" w:rsidRPr="008A44EB" w:rsidRDefault="0007275B" w:rsidP="008A44EB">
      <w:pPr>
        <w:widowControl w:val="0"/>
        <w:spacing w:line="360" w:lineRule="auto"/>
        <w:rPr>
          <w:color w:val="000000"/>
          <w:sz w:val="28"/>
        </w:rPr>
      </w:pPr>
      <w:r w:rsidRPr="008A44EB">
        <w:rPr>
          <w:color w:val="000000"/>
          <w:sz w:val="28"/>
        </w:rPr>
        <w:t>9. Теория государства и права: Учебник для вузов / Под ред. В.М. Корельского. – М.: Изд-во НОРМА, 2000. – 616с.</w:t>
      </w:r>
    </w:p>
    <w:p w:rsidR="0007275B" w:rsidRPr="008A44EB" w:rsidRDefault="0007275B" w:rsidP="008A44EB">
      <w:pPr>
        <w:widowControl w:val="0"/>
        <w:spacing w:line="360" w:lineRule="auto"/>
        <w:rPr>
          <w:snapToGrid w:val="0"/>
          <w:color w:val="000000"/>
          <w:sz w:val="28"/>
        </w:rPr>
      </w:pPr>
      <w:r w:rsidRPr="008A44EB">
        <w:rPr>
          <w:color w:val="000000"/>
          <w:sz w:val="28"/>
        </w:rPr>
        <w:t xml:space="preserve">10. </w:t>
      </w:r>
      <w:r w:rsidRPr="008A44EB">
        <w:rPr>
          <w:snapToGrid w:val="0"/>
          <w:color w:val="000000"/>
          <w:sz w:val="28"/>
        </w:rPr>
        <w:t xml:space="preserve">Тихомиров Ю.А. Административное право и процесс: Полный курс. – М.: 2000. – 652с. </w:t>
      </w:r>
      <w:bookmarkStart w:id="0" w:name="_GoBack"/>
      <w:bookmarkEnd w:id="0"/>
    </w:p>
    <w:sectPr w:rsidR="0007275B" w:rsidRPr="008A44EB" w:rsidSect="008A44EB">
      <w:footerReference w:type="default" r:id="rId7"/>
      <w:type w:val="nextColumn"/>
      <w:pgSz w:w="11906" w:h="16838"/>
      <w:pgMar w:top="1134" w:right="850" w:bottom="1134" w:left="1701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2A" w:rsidRDefault="0003782A">
      <w:r>
        <w:separator/>
      </w:r>
    </w:p>
  </w:endnote>
  <w:endnote w:type="continuationSeparator" w:id="0">
    <w:p w:rsidR="0003782A" w:rsidRDefault="0003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5B" w:rsidRDefault="00A27AAE">
    <w:pPr>
      <w:pStyle w:val="ac"/>
      <w:framePr w:wrap="auto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07275B" w:rsidRDefault="0007275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2A" w:rsidRDefault="0003782A">
      <w:r>
        <w:separator/>
      </w:r>
    </w:p>
  </w:footnote>
  <w:footnote w:type="continuationSeparator" w:id="0">
    <w:p w:rsidR="0003782A" w:rsidRDefault="0003782A">
      <w:r>
        <w:continuationSeparator/>
      </w:r>
    </w:p>
  </w:footnote>
  <w:footnote w:id="1">
    <w:p w:rsidR="0003782A" w:rsidRDefault="0007275B">
      <w:pPr>
        <w:spacing w:line="360" w:lineRule="auto"/>
        <w:jc w:val="both"/>
      </w:pPr>
      <w:r>
        <w:rPr>
          <w:rStyle w:val="a8"/>
        </w:rPr>
        <w:footnoteRef/>
      </w:r>
      <w:r>
        <w:t xml:space="preserve"> Теория государства и права: Учебник для вузов / Под ред. В.М. Корельского. – М.: Изд-во НОРМА, 2000. С. 543.</w:t>
      </w:r>
    </w:p>
  </w:footnote>
  <w:footnote w:id="2">
    <w:p w:rsidR="0003782A" w:rsidRDefault="0007275B">
      <w:pPr>
        <w:pStyle w:val="a9"/>
      </w:pPr>
      <w:r>
        <w:rPr>
          <w:rStyle w:val="a8"/>
        </w:rPr>
        <w:footnoteRef/>
      </w:r>
      <w:r>
        <w:t xml:space="preserve"> Административное право: Учебник / Под ред. Л.Л. Попова. – М.: Юристъ, 2005. С. 123. </w:t>
      </w:r>
    </w:p>
  </w:footnote>
  <w:footnote w:id="3">
    <w:p w:rsidR="0003782A" w:rsidRDefault="0007275B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>
        <w:rPr>
          <w:snapToGrid w:val="0"/>
          <w:color w:val="000000"/>
        </w:rPr>
        <w:t xml:space="preserve">Бахрах Д.Н. Административное право России: Учебник для вузов. – М.: Изд – во НОРМА, 2001. С. 368. </w:t>
      </w:r>
    </w:p>
  </w:footnote>
  <w:footnote w:id="4">
    <w:p w:rsidR="0003782A" w:rsidRDefault="0007275B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snapToGrid w:val="0"/>
          <w:color w:val="000000"/>
        </w:rPr>
        <w:t>Козлов Ю.М. Административное право: Учебник. – М.: Юристъ, 2005. С. 324.</w:t>
      </w:r>
    </w:p>
  </w:footnote>
  <w:footnote w:id="5">
    <w:p w:rsidR="0003782A" w:rsidRDefault="0007275B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snapToGrid w:val="0"/>
          <w:color w:val="000000"/>
        </w:rPr>
        <w:t xml:space="preserve">Козлов Ю.М. Административное право: Учебник. – М.: Юристъ, 2005. </w:t>
      </w:r>
      <w:r>
        <w:t>С. 329.</w:t>
      </w:r>
    </w:p>
  </w:footnote>
  <w:footnote w:id="6">
    <w:p w:rsidR="0003782A" w:rsidRDefault="0007275B">
      <w:pPr>
        <w:pStyle w:val="a9"/>
      </w:pPr>
      <w:r>
        <w:rPr>
          <w:rStyle w:val="a8"/>
        </w:rPr>
        <w:t>6</w:t>
      </w:r>
      <w:r>
        <w:t xml:space="preserve"> Венгеров А.Б. Теория государства и права: Учебник. – М.: Омега-Л, 2005. С.542.</w:t>
      </w:r>
    </w:p>
  </w:footnote>
  <w:footnote w:id="7">
    <w:p w:rsidR="0003782A" w:rsidRDefault="0007275B">
      <w:pPr>
        <w:shd w:val="clear" w:color="auto" w:fill="FFFFFF"/>
        <w:spacing w:line="360" w:lineRule="auto"/>
      </w:pPr>
      <w:r>
        <w:rPr>
          <w:rStyle w:val="a8"/>
        </w:rPr>
        <w:t>7</w:t>
      </w:r>
      <w:r>
        <w:t xml:space="preserve"> </w:t>
      </w:r>
      <w:r>
        <w:rPr>
          <w:snapToGrid w:val="0"/>
        </w:rPr>
        <w:t>Кодекс РФ об административных правонарушениях. – М.: Юристъ, 2002.</w:t>
      </w:r>
      <w:r>
        <w:t xml:space="preserve"> Ст.2.1.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0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2A6EED"/>
    <w:multiLevelType w:val="singleLevel"/>
    <w:tmpl w:val="880218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010A1E"/>
    <w:multiLevelType w:val="singleLevel"/>
    <w:tmpl w:val="C442B3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4ACA7196"/>
    <w:multiLevelType w:val="multilevel"/>
    <w:tmpl w:val="DE3A0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DA441E8"/>
    <w:multiLevelType w:val="singleLevel"/>
    <w:tmpl w:val="348E91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DDE06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1F2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C6C382D"/>
    <w:multiLevelType w:val="singleLevel"/>
    <w:tmpl w:val="880218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875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9C03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5027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E6"/>
    <w:rsid w:val="0003782A"/>
    <w:rsid w:val="0007275B"/>
    <w:rsid w:val="00125580"/>
    <w:rsid w:val="00441CE6"/>
    <w:rsid w:val="005312CF"/>
    <w:rsid w:val="00781663"/>
    <w:rsid w:val="007B1506"/>
    <w:rsid w:val="007F1A28"/>
    <w:rsid w:val="008A44EB"/>
    <w:rsid w:val="00A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D311B43-BE3D-4852-A0A6-DECEBDB8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268" w:hanging="85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09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caption"/>
    <w:basedOn w:val="a"/>
    <w:uiPriority w:val="99"/>
    <w:qFormat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pPr>
      <w:spacing w:line="360" w:lineRule="auto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международного права и экономики</vt:lpstr>
    </vt:vector>
  </TitlesOfParts>
  <Company> </Company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международного права и экономики</dc:title>
  <dc:subject/>
  <dc:creator>User</dc:creator>
  <cp:keywords/>
  <dc:description/>
  <cp:lastModifiedBy>admin</cp:lastModifiedBy>
  <cp:revision>2</cp:revision>
  <dcterms:created xsi:type="dcterms:W3CDTF">2014-03-06T23:39:00Z</dcterms:created>
  <dcterms:modified xsi:type="dcterms:W3CDTF">2014-03-06T23:39:00Z</dcterms:modified>
</cp:coreProperties>
</file>