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68" w:rsidRPr="00AD547D" w:rsidRDefault="001175A6" w:rsidP="00AD547D">
      <w:pPr>
        <w:pStyle w:val="a3"/>
        <w:widowControl/>
        <w:spacing w:line="360" w:lineRule="auto"/>
        <w:ind w:right="0" w:firstLine="709"/>
        <w:jc w:val="center"/>
        <w:rPr>
          <w:rFonts w:ascii="Times New Roman" w:hAnsi="Times New Roman" w:cs="Times New Roman"/>
          <w:sz w:val="28"/>
          <w:szCs w:val="28"/>
        </w:rPr>
      </w:pPr>
      <w:r w:rsidRPr="00AD547D">
        <w:rPr>
          <w:rFonts w:ascii="Times New Roman" w:hAnsi="Times New Roman" w:cs="Times New Roman"/>
          <w:sz w:val="28"/>
          <w:szCs w:val="28"/>
        </w:rPr>
        <w:t>Содержание</w:t>
      </w:r>
    </w:p>
    <w:p w:rsidR="001175A6" w:rsidRPr="00AD547D" w:rsidRDefault="001175A6" w:rsidP="00AD547D">
      <w:pPr>
        <w:pStyle w:val="a3"/>
        <w:widowControl/>
        <w:spacing w:line="360" w:lineRule="auto"/>
        <w:ind w:right="0" w:firstLine="709"/>
        <w:jc w:val="both"/>
        <w:rPr>
          <w:rFonts w:ascii="Times New Roman" w:hAnsi="Times New Roman" w:cs="Times New Roman"/>
          <w:sz w:val="28"/>
          <w:szCs w:val="28"/>
        </w:rPr>
      </w:pPr>
    </w:p>
    <w:p w:rsidR="001175A6" w:rsidRPr="00AD547D" w:rsidRDefault="001175A6" w:rsidP="00513F81">
      <w:pPr>
        <w:pStyle w:val="a3"/>
        <w:widowControl/>
        <w:spacing w:line="360" w:lineRule="auto"/>
        <w:ind w:right="0"/>
        <w:rPr>
          <w:rFonts w:ascii="Times New Roman" w:hAnsi="Times New Roman" w:cs="Times New Roman"/>
          <w:b w:val="0"/>
          <w:sz w:val="28"/>
          <w:szCs w:val="28"/>
        </w:rPr>
      </w:pPr>
      <w:r w:rsidRPr="00AD547D">
        <w:rPr>
          <w:rFonts w:ascii="Times New Roman" w:hAnsi="Times New Roman" w:cs="Times New Roman"/>
          <w:b w:val="0"/>
          <w:sz w:val="28"/>
          <w:szCs w:val="28"/>
        </w:rPr>
        <w:t>Введение</w:t>
      </w:r>
      <w:r w:rsidR="00001FE6" w:rsidRPr="00AD547D">
        <w:rPr>
          <w:rFonts w:ascii="Times New Roman" w:hAnsi="Times New Roman" w:cs="Times New Roman"/>
          <w:b w:val="0"/>
          <w:sz w:val="28"/>
          <w:szCs w:val="28"/>
        </w:rPr>
        <w:t>…………………………………………………………………</w:t>
      </w:r>
      <w:r w:rsidR="00612CE5">
        <w:rPr>
          <w:rFonts w:ascii="Times New Roman" w:hAnsi="Times New Roman" w:cs="Times New Roman"/>
          <w:b w:val="0"/>
          <w:sz w:val="28"/>
          <w:szCs w:val="28"/>
        </w:rPr>
        <w:t>..........</w:t>
      </w:r>
      <w:r w:rsidR="00001FE6" w:rsidRPr="00AD547D">
        <w:rPr>
          <w:rFonts w:ascii="Times New Roman" w:hAnsi="Times New Roman" w:cs="Times New Roman"/>
          <w:b w:val="0"/>
          <w:sz w:val="28"/>
          <w:szCs w:val="28"/>
        </w:rPr>
        <w:t>….2</w:t>
      </w:r>
    </w:p>
    <w:p w:rsidR="001175A6" w:rsidRPr="00AD547D" w:rsidRDefault="001175A6" w:rsidP="00513F81">
      <w:pPr>
        <w:pStyle w:val="a3"/>
        <w:widowControl/>
        <w:numPr>
          <w:ilvl w:val="0"/>
          <w:numId w:val="1"/>
        </w:numPr>
        <w:tabs>
          <w:tab w:val="clear" w:pos="870"/>
        </w:tabs>
        <w:spacing w:line="360" w:lineRule="auto"/>
        <w:ind w:left="0" w:right="0" w:firstLine="0"/>
        <w:rPr>
          <w:rFonts w:ascii="Times New Roman" w:hAnsi="Times New Roman" w:cs="Times New Roman"/>
          <w:b w:val="0"/>
          <w:sz w:val="28"/>
          <w:szCs w:val="28"/>
        </w:rPr>
      </w:pPr>
      <w:r w:rsidRPr="00AD547D">
        <w:rPr>
          <w:rFonts w:ascii="Times New Roman" w:hAnsi="Times New Roman" w:cs="Times New Roman"/>
          <w:b w:val="0"/>
          <w:sz w:val="28"/>
          <w:szCs w:val="28"/>
        </w:rPr>
        <w:t>Правовые основы производственного контроля за соблюдением требований промышленной безопасности. Порядок организации и осуществления производственного контроля за соблюдением требований промышленной безопасности</w:t>
      </w:r>
      <w:r w:rsidR="00001FE6" w:rsidRPr="00AD547D">
        <w:rPr>
          <w:rFonts w:ascii="Times New Roman" w:hAnsi="Times New Roman" w:cs="Times New Roman"/>
          <w:b w:val="0"/>
          <w:sz w:val="28"/>
          <w:szCs w:val="28"/>
        </w:rPr>
        <w:t>………………………………………………</w:t>
      </w:r>
      <w:r w:rsidR="00612CE5">
        <w:rPr>
          <w:rFonts w:ascii="Times New Roman" w:hAnsi="Times New Roman" w:cs="Times New Roman"/>
          <w:b w:val="0"/>
          <w:sz w:val="28"/>
          <w:szCs w:val="28"/>
        </w:rPr>
        <w:t>.</w:t>
      </w:r>
      <w:r w:rsidR="00001FE6" w:rsidRPr="00AD547D">
        <w:rPr>
          <w:rFonts w:ascii="Times New Roman" w:hAnsi="Times New Roman" w:cs="Times New Roman"/>
          <w:b w:val="0"/>
          <w:sz w:val="28"/>
          <w:szCs w:val="28"/>
        </w:rPr>
        <w:t>……3</w:t>
      </w:r>
    </w:p>
    <w:p w:rsidR="00E860C9" w:rsidRPr="00AD547D" w:rsidRDefault="001175A6" w:rsidP="00513F81">
      <w:pPr>
        <w:pStyle w:val="a3"/>
        <w:widowControl/>
        <w:numPr>
          <w:ilvl w:val="0"/>
          <w:numId w:val="1"/>
        </w:numPr>
        <w:tabs>
          <w:tab w:val="clear" w:pos="870"/>
          <w:tab w:val="num" w:pos="0"/>
          <w:tab w:val="left" w:pos="720"/>
        </w:tabs>
        <w:spacing w:line="360" w:lineRule="auto"/>
        <w:ind w:left="0" w:right="0" w:firstLine="0"/>
        <w:rPr>
          <w:rFonts w:ascii="Times New Roman" w:hAnsi="Times New Roman" w:cs="Times New Roman"/>
          <w:b w:val="0"/>
          <w:sz w:val="28"/>
          <w:szCs w:val="28"/>
        </w:rPr>
      </w:pPr>
      <w:r w:rsidRPr="00AD547D">
        <w:rPr>
          <w:rFonts w:ascii="Times New Roman" w:hAnsi="Times New Roman" w:cs="Times New Roman"/>
          <w:b w:val="0"/>
          <w:sz w:val="28"/>
          <w:szCs w:val="28"/>
        </w:rPr>
        <w:t>Особенности экспертизы промышленной безопасности технических устройств, требования к котором регламентируются отдельными нормативно- правовыми документами: грузоподъемных кранов; сосудов, работающих под давлением; паровых и водогрейных котлов</w:t>
      </w:r>
      <w:r w:rsidR="00001FE6" w:rsidRPr="00AD547D">
        <w:rPr>
          <w:rFonts w:ascii="Times New Roman" w:hAnsi="Times New Roman" w:cs="Times New Roman"/>
          <w:b w:val="0"/>
          <w:sz w:val="28"/>
          <w:szCs w:val="28"/>
        </w:rPr>
        <w:t xml:space="preserve"> ……………….13</w:t>
      </w:r>
    </w:p>
    <w:p w:rsidR="001175A6" w:rsidRPr="00AD547D" w:rsidRDefault="001175A6" w:rsidP="00513F81">
      <w:pPr>
        <w:pStyle w:val="a3"/>
        <w:widowControl/>
        <w:spacing w:line="360" w:lineRule="auto"/>
        <w:ind w:right="0"/>
        <w:rPr>
          <w:rFonts w:ascii="Times New Roman" w:hAnsi="Times New Roman" w:cs="Times New Roman"/>
          <w:b w:val="0"/>
          <w:sz w:val="28"/>
          <w:szCs w:val="28"/>
        </w:rPr>
      </w:pPr>
      <w:r w:rsidRPr="00AD547D">
        <w:rPr>
          <w:rFonts w:ascii="Times New Roman" w:hAnsi="Times New Roman" w:cs="Times New Roman"/>
          <w:b w:val="0"/>
          <w:sz w:val="28"/>
          <w:szCs w:val="28"/>
        </w:rPr>
        <w:t>Заключение</w:t>
      </w:r>
      <w:r w:rsidR="00001FE6" w:rsidRPr="00AD547D">
        <w:rPr>
          <w:rFonts w:ascii="Times New Roman" w:hAnsi="Times New Roman" w:cs="Times New Roman"/>
          <w:b w:val="0"/>
          <w:sz w:val="28"/>
          <w:szCs w:val="28"/>
        </w:rPr>
        <w:t>……………………………………………………………………</w:t>
      </w:r>
      <w:r w:rsidR="00612CE5">
        <w:rPr>
          <w:rFonts w:ascii="Times New Roman" w:hAnsi="Times New Roman" w:cs="Times New Roman"/>
          <w:b w:val="0"/>
          <w:sz w:val="28"/>
          <w:szCs w:val="28"/>
        </w:rPr>
        <w:t>..</w:t>
      </w:r>
      <w:r w:rsidR="00001FE6" w:rsidRPr="00AD547D">
        <w:rPr>
          <w:rFonts w:ascii="Times New Roman" w:hAnsi="Times New Roman" w:cs="Times New Roman"/>
          <w:b w:val="0"/>
          <w:sz w:val="28"/>
          <w:szCs w:val="28"/>
        </w:rPr>
        <w:t>...20</w:t>
      </w:r>
    </w:p>
    <w:p w:rsidR="001175A6" w:rsidRPr="00AD547D" w:rsidRDefault="001175A6" w:rsidP="00513F81">
      <w:pPr>
        <w:pStyle w:val="a3"/>
        <w:widowControl/>
        <w:spacing w:line="360" w:lineRule="auto"/>
        <w:ind w:right="0"/>
        <w:rPr>
          <w:rFonts w:ascii="Times New Roman" w:hAnsi="Times New Roman" w:cs="Times New Roman"/>
          <w:b w:val="0"/>
          <w:sz w:val="28"/>
          <w:szCs w:val="28"/>
        </w:rPr>
      </w:pPr>
      <w:r w:rsidRPr="00AD547D">
        <w:rPr>
          <w:rFonts w:ascii="Times New Roman" w:hAnsi="Times New Roman" w:cs="Times New Roman"/>
          <w:b w:val="0"/>
          <w:sz w:val="28"/>
          <w:szCs w:val="28"/>
        </w:rPr>
        <w:t>Список используемой литературы</w:t>
      </w:r>
      <w:r w:rsidR="00001FE6" w:rsidRPr="00AD547D">
        <w:rPr>
          <w:rFonts w:ascii="Times New Roman" w:hAnsi="Times New Roman" w:cs="Times New Roman"/>
          <w:b w:val="0"/>
          <w:sz w:val="28"/>
          <w:szCs w:val="28"/>
        </w:rPr>
        <w:t>……………………………………………</w:t>
      </w:r>
      <w:r w:rsidR="00612CE5">
        <w:rPr>
          <w:rFonts w:ascii="Times New Roman" w:hAnsi="Times New Roman" w:cs="Times New Roman"/>
          <w:b w:val="0"/>
          <w:sz w:val="28"/>
          <w:szCs w:val="28"/>
        </w:rPr>
        <w:t>...</w:t>
      </w:r>
      <w:r w:rsidR="00001FE6" w:rsidRPr="00AD547D">
        <w:rPr>
          <w:rFonts w:ascii="Times New Roman" w:hAnsi="Times New Roman" w:cs="Times New Roman"/>
          <w:b w:val="0"/>
          <w:sz w:val="28"/>
          <w:szCs w:val="28"/>
        </w:rPr>
        <w:t>21</w:t>
      </w:r>
    </w:p>
    <w:p w:rsidR="001175A6" w:rsidRPr="00AD547D" w:rsidRDefault="00AD547D" w:rsidP="00513F81">
      <w:pPr>
        <w:pStyle w:val="a3"/>
        <w:widowControl/>
        <w:spacing w:line="360" w:lineRule="auto"/>
        <w:ind w:right="0" w:firstLine="709"/>
        <w:jc w:val="center"/>
        <w:rPr>
          <w:rFonts w:ascii="Times New Roman" w:hAnsi="Times New Roman" w:cs="Times New Roman"/>
          <w:sz w:val="28"/>
          <w:szCs w:val="28"/>
        </w:rPr>
      </w:pPr>
      <w:r w:rsidRPr="00AD547D">
        <w:rPr>
          <w:rFonts w:ascii="Times New Roman" w:hAnsi="Times New Roman" w:cs="Times New Roman"/>
          <w:b w:val="0"/>
          <w:sz w:val="28"/>
          <w:szCs w:val="28"/>
        </w:rPr>
        <w:br w:type="page"/>
      </w:r>
      <w:r w:rsidR="001175A6" w:rsidRPr="00AD547D">
        <w:rPr>
          <w:rFonts w:ascii="Times New Roman" w:hAnsi="Times New Roman" w:cs="Times New Roman"/>
          <w:sz w:val="28"/>
          <w:szCs w:val="28"/>
        </w:rPr>
        <w:t>Введение</w:t>
      </w:r>
    </w:p>
    <w:p w:rsidR="00AD547D" w:rsidRDefault="00AD547D" w:rsidP="00AD547D">
      <w:pPr>
        <w:pStyle w:val="a3"/>
        <w:widowControl/>
        <w:spacing w:line="360" w:lineRule="auto"/>
        <w:ind w:right="0" w:firstLine="709"/>
        <w:jc w:val="both"/>
        <w:rPr>
          <w:rFonts w:ascii="Times New Roman" w:hAnsi="Times New Roman" w:cs="Times New Roman"/>
          <w:sz w:val="28"/>
          <w:szCs w:val="28"/>
        </w:rPr>
      </w:pPr>
    </w:p>
    <w:p w:rsidR="00AD547D" w:rsidRDefault="001175A6" w:rsidP="00AD547D">
      <w:pPr>
        <w:widowControl/>
        <w:autoSpaceDE/>
        <w:autoSpaceDN/>
        <w:adjustRightInd/>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 наше время промышленность развивается быстрыми темпами и вследствие этого вопросы промышленной безопасности становятся все более актуальными в свете возрастающего числа экологических и техногенных катастроф.</w:t>
      </w:r>
    </w:p>
    <w:p w:rsidR="00AD547D" w:rsidRDefault="001175A6" w:rsidP="00AD547D">
      <w:pPr>
        <w:widowControl/>
        <w:autoSpaceDE/>
        <w:autoSpaceDN/>
        <w:adjustRightInd/>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Разработать грамотную политику предприятия с целью минимизации промышленных рисков и компетентно провести экспертизу промышленной безопасности с учетом всех нюансов могут только квалифицированные специалисты, имеющие солидный опыт работы на опасных объектах и материально-технические средства для проведения соответствующих мероприятий.</w:t>
      </w:r>
    </w:p>
    <w:p w:rsidR="001175A6" w:rsidRPr="00AD547D" w:rsidRDefault="00E860C9" w:rsidP="00AD547D">
      <w:pPr>
        <w:widowControl/>
        <w:autoSpaceDE/>
        <w:autoSpaceDN/>
        <w:adjustRightInd/>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Такие квали</w:t>
      </w:r>
      <w:r w:rsidR="00083B3B" w:rsidRPr="00AD547D">
        <w:rPr>
          <w:rFonts w:ascii="Times New Roman" w:hAnsi="Times New Roman" w:cs="Times New Roman"/>
          <w:sz w:val="28"/>
          <w:szCs w:val="28"/>
        </w:rPr>
        <w:t>фицированные специалисты должны</w:t>
      </w:r>
      <w:r w:rsidR="00AD547D">
        <w:rPr>
          <w:rFonts w:ascii="Times New Roman" w:hAnsi="Times New Roman" w:cs="Times New Roman"/>
          <w:sz w:val="28"/>
          <w:szCs w:val="28"/>
        </w:rPr>
        <w:t xml:space="preserve"> </w:t>
      </w:r>
      <w:r w:rsidR="00083B3B" w:rsidRPr="00AD547D">
        <w:rPr>
          <w:rFonts w:ascii="Times New Roman" w:hAnsi="Times New Roman" w:cs="Times New Roman"/>
          <w:sz w:val="28"/>
          <w:szCs w:val="28"/>
        </w:rPr>
        <w:t>хорошо знать и владеть нормативно- правовыми основами</w:t>
      </w:r>
      <w:r w:rsidR="00AD547D">
        <w:rPr>
          <w:rFonts w:ascii="Times New Roman" w:hAnsi="Times New Roman" w:cs="Times New Roman"/>
          <w:sz w:val="28"/>
          <w:szCs w:val="28"/>
        </w:rPr>
        <w:t xml:space="preserve"> </w:t>
      </w:r>
      <w:r w:rsidR="00083B3B" w:rsidRPr="00AD547D">
        <w:rPr>
          <w:rFonts w:ascii="Times New Roman" w:hAnsi="Times New Roman" w:cs="Times New Roman"/>
          <w:sz w:val="28"/>
          <w:szCs w:val="28"/>
        </w:rPr>
        <w:t>производственного контроля за соблюдением требований промышленной безопасности на объектах повышенной опасности. Об этом и пойдет речь в данной контрольной работе.</w:t>
      </w:r>
    </w:p>
    <w:p w:rsidR="001175A6" w:rsidRPr="00AD547D" w:rsidRDefault="001175A6" w:rsidP="00AD547D">
      <w:pPr>
        <w:pStyle w:val="a3"/>
        <w:widowControl/>
        <w:spacing w:line="360" w:lineRule="auto"/>
        <w:ind w:right="0" w:firstLine="709"/>
        <w:jc w:val="both"/>
        <w:rPr>
          <w:rFonts w:ascii="Times New Roman" w:hAnsi="Times New Roman" w:cs="Times New Roman"/>
          <w:b w:val="0"/>
          <w:sz w:val="28"/>
          <w:szCs w:val="28"/>
        </w:rPr>
      </w:pPr>
    </w:p>
    <w:p w:rsidR="00AD547D" w:rsidRDefault="00513F81" w:rsidP="00AD547D">
      <w:pPr>
        <w:pStyle w:val="a5"/>
        <w:spacing w:after="0" w:line="360" w:lineRule="auto"/>
        <w:ind w:firstLine="709"/>
        <w:rPr>
          <w:b/>
          <w:color w:val="auto"/>
          <w:sz w:val="28"/>
          <w:szCs w:val="28"/>
        </w:rPr>
      </w:pPr>
      <w:r>
        <w:rPr>
          <w:bCs/>
          <w:color w:val="auto"/>
          <w:sz w:val="28"/>
          <w:szCs w:val="28"/>
        </w:rPr>
        <w:br w:type="page"/>
      </w:r>
      <w:r w:rsidR="00EB2CAD" w:rsidRPr="00AD547D">
        <w:rPr>
          <w:b/>
          <w:color w:val="auto"/>
          <w:sz w:val="28"/>
          <w:szCs w:val="28"/>
        </w:rPr>
        <w:t xml:space="preserve">1. </w:t>
      </w:r>
      <w:r w:rsidR="00722D39" w:rsidRPr="00AD547D">
        <w:rPr>
          <w:b/>
          <w:color w:val="auto"/>
          <w:sz w:val="28"/>
          <w:szCs w:val="28"/>
        </w:rPr>
        <w:t>Правовые основы производственного контроля за соблюдением требований промышленной безопасности.</w:t>
      </w:r>
      <w:r>
        <w:rPr>
          <w:b/>
          <w:color w:val="auto"/>
          <w:sz w:val="28"/>
          <w:szCs w:val="28"/>
        </w:rPr>
        <w:t xml:space="preserve"> </w:t>
      </w:r>
      <w:r w:rsidR="00722D39" w:rsidRPr="00AD547D">
        <w:rPr>
          <w:b/>
          <w:color w:val="auto"/>
          <w:sz w:val="28"/>
          <w:szCs w:val="28"/>
        </w:rPr>
        <w:t>Порядок организации и осуществления производственного контроля за соблюдением требований промышленной безопасности</w:t>
      </w:r>
    </w:p>
    <w:p w:rsidR="00513F81" w:rsidRDefault="00513F81" w:rsidP="00AD547D">
      <w:pPr>
        <w:pStyle w:val="a5"/>
        <w:spacing w:after="0" w:line="360" w:lineRule="auto"/>
        <w:ind w:firstLine="709"/>
        <w:rPr>
          <w:b/>
          <w:color w:val="auto"/>
          <w:sz w:val="28"/>
          <w:szCs w:val="28"/>
        </w:rPr>
      </w:pPr>
    </w:p>
    <w:p w:rsidR="00AD547D" w:rsidRDefault="00EB2CAD" w:rsidP="00AD547D">
      <w:pPr>
        <w:pStyle w:val="a5"/>
        <w:spacing w:after="0" w:line="360" w:lineRule="auto"/>
        <w:ind w:firstLine="709"/>
        <w:rPr>
          <w:color w:val="auto"/>
          <w:sz w:val="28"/>
          <w:szCs w:val="28"/>
        </w:rPr>
      </w:pPr>
      <w:r w:rsidRPr="00AD547D">
        <w:rPr>
          <w:color w:val="auto"/>
          <w:sz w:val="28"/>
          <w:szCs w:val="28"/>
        </w:rPr>
        <w:t>В Российской Федерации, начиная с 1995 года, проводится декларирование промышленной безопасности. Декларация промышленной безопасности (ДПБ) разрабатывается в соответствии с требованиями нормативно-технической документации, действующей на территории РФ, основным из которой является № 116-ФЗ «О промышленной безопасности опасных производственных объектов».</w:t>
      </w:r>
    </w:p>
    <w:p w:rsidR="00AD547D" w:rsidRDefault="00EB2CAD" w:rsidP="00AD547D">
      <w:pPr>
        <w:pStyle w:val="a5"/>
        <w:spacing w:after="0" w:line="360" w:lineRule="auto"/>
        <w:ind w:firstLine="709"/>
        <w:rPr>
          <w:color w:val="auto"/>
          <w:sz w:val="28"/>
          <w:szCs w:val="28"/>
        </w:rPr>
      </w:pPr>
      <w:r w:rsidRPr="00AD547D">
        <w:rPr>
          <w:color w:val="auto"/>
          <w:sz w:val="28"/>
          <w:szCs w:val="28"/>
        </w:rPr>
        <w:t>Разработка ДПБ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AD547D" w:rsidRDefault="00EB2CAD" w:rsidP="00AD547D">
      <w:pPr>
        <w:pStyle w:val="a5"/>
        <w:spacing w:after="0" w:line="360" w:lineRule="auto"/>
        <w:ind w:firstLine="709"/>
        <w:rPr>
          <w:color w:val="auto"/>
          <w:sz w:val="28"/>
          <w:szCs w:val="28"/>
        </w:rPr>
      </w:pPr>
      <w:r w:rsidRPr="00AD547D">
        <w:rPr>
          <w:color w:val="auto"/>
          <w:sz w:val="28"/>
          <w:szCs w:val="28"/>
        </w:rPr>
        <w:t>Декларация промышленной безопасности, разрабатываемая в составе проектной документации на расширение, техническое перевооружение, консервацию и ликвидацию опасного производственного объекта, проходит экспертизу промышленной безопасности в установленном порядке. Проектная документация на строительство, реконструкцию, капитальный ремонт опасного производственного объекта, содержащая декларацию промышленной безопасности, подлежит государственной экспертизе в соответствии с законодательством Российской Федерации о градостроительной деятельности.</w:t>
      </w:r>
    </w:p>
    <w:p w:rsidR="00AD547D" w:rsidRDefault="00EB2CAD" w:rsidP="00AD547D">
      <w:pPr>
        <w:pStyle w:val="a5"/>
        <w:spacing w:after="0" w:line="360" w:lineRule="auto"/>
        <w:ind w:firstLine="709"/>
        <w:rPr>
          <w:color w:val="auto"/>
          <w:sz w:val="28"/>
          <w:szCs w:val="28"/>
        </w:rPr>
      </w:pPr>
      <w:r w:rsidRPr="00AD547D">
        <w:rPr>
          <w:color w:val="auto"/>
          <w:sz w:val="28"/>
          <w:szCs w:val="28"/>
        </w:rPr>
        <w:t>Декларация с заключением экспертизы на нее направляется на рассмотрение в управление центрального аппарата Ростехнадзора, осуществляющее контроль и надзор за соблюдением требований промышленной безопасности на декларируемом опасном производственном объекте.</w:t>
      </w:r>
    </w:p>
    <w:p w:rsidR="00AD547D" w:rsidRDefault="00EB2CAD" w:rsidP="00AD547D">
      <w:pPr>
        <w:pStyle w:val="a5"/>
        <w:spacing w:after="0" w:line="360" w:lineRule="auto"/>
        <w:ind w:firstLine="709"/>
        <w:rPr>
          <w:color w:val="auto"/>
          <w:sz w:val="28"/>
          <w:szCs w:val="28"/>
        </w:rPr>
      </w:pPr>
      <w:r w:rsidRPr="00AD547D">
        <w:rPr>
          <w:color w:val="auto"/>
          <w:sz w:val="28"/>
          <w:szCs w:val="28"/>
        </w:rPr>
        <w:t>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AD547D" w:rsidRDefault="00E23E68"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Правовой основой организации административно- производственного контроля за соблюдением требований промышленной безопасности являются Федеральные законы «Об основах труда в РФ», «О промышленной безопасности опасных производственных объектов»,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 и другие подзаконные акты в об</w:t>
      </w:r>
      <w:r w:rsidR="00EB2CAD" w:rsidRPr="00AD547D">
        <w:rPr>
          <w:rFonts w:ascii="Times New Roman" w:hAnsi="Times New Roman" w:cs="Times New Roman"/>
          <w:b w:val="0"/>
          <w:sz w:val="28"/>
          <w:szCs w:val="28"/>
        </w:rPr>
        <w:t>ласти промышленной безопасности, действующие на данном предприятии.</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Целью производственного контроля является предупреждение аварий и обеспечение готовности организаций к локализации и ликвидации последствий аварий на опасном производственном объекте за счет осуществления комплекса организационно-технических мероприятий.</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Ответственность за организацию и осуществление производственного контроля несут руководитель эксплуатирующей организации и лица, на которых возложены такие обязанности в соответствии с законодательством Российской Федерации. Федеральные органы исполнительной власти и Российская академия наук обеспечивают деятельность по организации и осуществлению производственного контроля на подведомственных им опасных производственных объектах.</w:t>
      </w:r>
    </w:p>
    <w:p w:rsidR="00494136" w:rsidRP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Основными задачами производственного контроля являются:</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а) обеспечение соблюдения требований промышленной безопасности в эксплуатирующей организации;</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б) анализ состояния промышленной безопасности в эксплуатирующей организации, в том числе путем организации проведения соответствующих экспертиз;</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в) разработка мер, направленных на улучшение состояния промышленной безопасности и предотвращение ущерба окружающей среде;</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г) контроль за соблюдением требований промышленной безопасности, установленных федеральными законами и иными нормативными правовыми актами;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д) координация работ, направленных на предупреждение аварий на опасных производственных объектах и обеспечение готовности к локализации ава</w:t>
      </w:r>
      <w:r w:rsidR="00494136" w:rsidRPr="00AD547D">
        <w:rPr>
          <w:rFonts w:ascii="Times New Roman" w:hAnsi="Times New Roman" w:cs="Times New Roman"/>
          <w:b w:val="0"/>
          <w:sz w:val="28"/>
          <w:szCs w:val="28"/>
        </w:rPr>
        <w:t>рий и ликвидации их последствий;</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е)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ж) контроль за соблюдением технологической дисциплины.</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Каждая эксплуатирующая организация в соответствии с Правилами организации производственного контроля разрабатывает положение о производственном контроле с учетом применяемой технологии и технических особенностей эксплуатируемых опасных производственных объектов.</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Положение о производственном контроле утверждается руководителем эксплуатирующей организации при обязательном согласовании с территориальным органом Госгортехнадзора России, а в отношении эксплуатирующих организаций, подведомственных федеральным органам исполнительной власти, которым в установленном порядке предоставлено право осуществлять в пределах своих полномочий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 также с этими федеральными органами исполнительной власти.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 положении о производственном контроле отражаются все аспекты его организации и осуществления с учетом технологической и технической специфики эксплуатируемых опасных производственных объектов, а также особенностей организации и выполнения эксплуатационных работ.</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 общем случае в положении о производственном контроле приводятся:</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должность работника, ответственного за осуществление производственного контроля (если численность занятых на опасных производственных объектах работников не превышает 500 человек), или описание организационной структуры службы производственного контроля (если численность занятых на опасных производственных объектах работников превышает 500 человек);</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права и обязанности работника, ответственного за осуществление производственного контроля, или должностных лиц службы производственного контроля;</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планирования и проведения проверок (оперативных, целевых и комплексных) соблюдения требований промышленной безопасности, а также подготовки и регистрации отчетов о результатах таких проверок;</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обмена информацией о состоянии промышленной безопасности между структурными подразделениями (службами) эксплуатирующей организации и ее доведения до всех работников, занятых на опасных производственных объектах;</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сбора и анализа информации о состоянии промышленной безопасности (в том числе результатов производственного контроля) структурными подразделениями эксплуатирующей организации, включая службы производственного контроля;</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разработки, принятия и реализации решений (в том числе оперативных) по обеспечению промышленной безопасности с учетом результатов производственного контроля, а также порядок разработки планов мероприятий по локализации аварий и инцидентов и ликвидации их последствий;</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организации расследования и учета несчастных случаев, аварий и инцидентов на опасных производственных объектах, а также расследования и учета инцидентов (в соответствии с "Положением о порядке технического расследования причин аварий на опасных производственных объектах" (РД 03-293-99) и "Положением о порядке расследования и учета несчастных случаев на производстве", утвержденным Постановлением Правительства Российской Федерации от 03.06.95 N 558);</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учета результатов производственного контроля при решении вопросов материального и морального стимулирования работников эксплуатирующей организации, обеспечивающих промышленную безопасность опасных производственных объектов;</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обеспечения службы производственного контроля необходимыми правовыми и нормативными документами по вопросам промышленной безопасности, а также учета наличия этих документов в службе производственного контроля и актуализации их подборки;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принятия и реализации решений о проведении экспертизы промышленной безопасности;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подготовки и аттестации работников службы производственного контроля по вопросам промышленной безопасности;</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порядок информирования органов Госгортехнадзора России об организации производственного контроля, его результатах и состоянии промышленной безопасности опасных производственных объектов (в соответствии с п. 15 Правил организации производственного контроля).</w:t>
      </w:r>
      <w:r w:rsidR="00AD547D">
        <w:rPr>
          <w:rFonts w:ascii="Times New Roman" w:hAnsi="Times New Roman" w:cs="Times New Roman"/>
          <w:sz w:val="28"/>
          <w:szCs w:val="28"/>
        </w:rPr>
        <w:t xml:space="preserve"> </w:t>
      </w:r>
      <w:r w:rsidR="00722D39" w:rsidRPr="00AD547D">
        <w:rPr>
          <w:rFonts w:ascii="Times New Roman" w:hAnsi="Times New Roman" w:cs="Times New Roman"/>
          <w:sz w:val="28"/>
          <w:szCs w:val="28"/>
        </w:rPr>
        <w:t>Производственный контроль в эксплуатирующей организации осуществляют назначенный решением руководителя организации работник или служба производственного контроля.</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Работник, ответственный за осуществление производственного контроля, обязан:</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а) обеспечивать проведение контроля за соблюдением работниками опасных производственных объектов требований промышленной безопасности;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б) разрабатывать план работы по осуществлению производственного контроля в подразделениях эксплуатирующей организации;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в) проводить комплексные и целевые проверки состояния промышленной безопасности, выявлять опасные факторы на рабочих местах;</w:t>
      </w:r>
    </w:p>
    <w:p w:rsidR="00494136" w:rsidRP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г) ежегодно разрабатывать план мероприятий по обеспечению промышленной безопасности на основании результатов проверки состояния промышленной безопасности и аттестации рабочих мест;</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д) организовывать разработку планов мероприятий по локализации аварий и инцидентов и ликвидации их последствий;</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е) организовывать работу по подготовке проведения экспертизы промышленной безопасности опасных производственных объектов;</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ж) участвовать в техническом расследовании причин аварий, инцидентов и несчастных случаев; з) 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и) организовывать подготовку и аттестацию работников в области промышленной безопасности;</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к) участвовать во внедрении новых технологий и нового оборудования;</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л)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м) вносить руководителю организации предложения:</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о проведении мероприятий по обеспечению промышленной безопасности;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об устранении нарушений требований промышленной безопасности;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природной среде;</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по промышленной безопасности;</w:t>
      </w:r>
      <w:r w:rsidR="00AD547D">
        <w:rPr>
          <w:rFonts w:ascii="Times New Roman" w:hAnsi="Times New Roman" w:cs="Times New Roman"/>
          <w:b w:val="0"/>
          <w:sz w:val="28"/>
          <w:szCs w:val="28"/>
        </w:rPr>
        <w:t xml:space="preserve"> </w:t>
      </w:r>
      <w:r w:rsidRPr="00AD547D">
        <w:rPr>
          <w:rFonts w:ascii="Times New Roman" w:hAnsi="Times New Roman" w:cs="Times New Roman"/>
          <w:b w:val="0"/>
          <w:sz w:val="28"/>
          <w:szCs w:val="28"/>
        </w:rPr>
        <w:t>о привлечении к ответственности лиц, нарушивших требования промышленной безопасности;</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н) проводить другие мероприятия по обеспечению требований промышленной безопасности.</w:t>
      </w:r>
    </w:p>
    <w:p w:rsidR="00AD547D" w:rsidRDefault="00083B3B"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 xml:space="preserve">Он обеспечивает контроль за </w:t>
      </w:r>
      <w:r w:rsidR="00722D39" w:rsidRPr="00AD547D">
        <w:rPr>
          <w:rFonts w:ascii="Times New Roman" w:hAnsi="Times New Roman" w:cs="Times New Roman"/>
          <w:b w:val="0"/>
          <w:sz w:val="28"/>
          <w:szCs w:val="28"/>
        </w:rPr>
        <w:t>выполнением условий лицензий на виды деятельности в об</w:t>
      </w:r>
      <w:r w:rsidRPr="00AD547D">
        <w:rPr>
          <w:rFonts w:ascii="Times New Roman" w:hAnsi="Times New Roman" w:cs="Times New Roman"/>
          <w:b w:val="0"/>
          <w:sz w:val="28"/>
          <w:szCs w:val="28"/>
        </w:rPr>
        <w:t xml:space="preserve">ласти промышленной безопасности, </w:t>
      </w:r>
      <w:r w:rsidR="00722D39" w:rsidRPr="00AD547D">
        <w:rPr>
          <w:rFonts w:ascii="Times New Roman" w:hAnsi="Times New Roman" w:cs="Times New Roman"/>
          <w:b w:val="0"/>
          <w:sz w:val="28"/>
          <w:szCs w:val="28"/>
        </w:rPr>
        <w:t>строительством или реконструкцией опасных производственных объектов, а также за ремонтом технических устройств, используемых на опасных производственных объектах, в части соблюдения требо</w:t>
      </w:r>
      <w:r w:rsidRPr="00AD547D">
        <w:rPr>
          <w:rFonts w:ascii="Times New Roman" w:hAnsi="Times New Roman" w:cs="Times New Roman"/>
          <w:b w:val="0"/>
          <w:sz w:val="28"/>
          <w:szCs w:val="28"/>
        </w:rPr>
        <w:t xml:space="preserve">ваний промышленной безопасности, </w:t>
      </w:r>
      <w:r w:rsidR="00722D39" w:rsidRPr="00AD547D">
        <w:rPr>
          <w:rFonts w:ascii="Times New Roman" w:hAnsi="Times New Roman" w:cs="Times New Roman"/>
          <w:b w:val="0"/>
          <w:sz w:val="28"/>
          <w:szCs w:val="28"/>
        </w:rPr>
        <w:t>устранением причин возникновения аварий, инцид</w:t>
      </w:r>
      <w:r w:rsidRPr="00AD547D">
        <w:rPr>
          <w:rFonts w:ascii="Times New Roman" w:hAnsi="Times New Roman" w:cs="Times New Roman"/>
          <w:b w:val="0"/>
          <w:sz w:val="28"/>
          <w:szCs w:val="28"/>
        </w:rPr>
        <w:t xml:space="preserve">ентов и несчастных случаев, </w:t>
      </w:r>
      <w:r w:rsidR="00722D39" w:rsidRPr="00AD547D">
        <w:rPr>
          <w:rFonts w:ascii="Times New Roman" w:hAnsi="Times New Roman" w:cs="Times New Roman"/>
          <w:b w:val="0"/>
          <w:sz w:val="28"/>
          <w:szCs w:val="28"/>
        </w:rPr>
        <w:t>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ремонтом и поверко</w:t>
      </w:r>
      <w:r w:rsidRPr="00AD547D">
        <w:rPr>
          <w:rFonts w:ascii="Times New Roman" w:hAnsi="Times New Roman" w:cs="Times New Roman"/>
          <w:b w:val="0"/>
          <w:sz w:val="28"/>
          <w:szCs w:val="28"/>
        </w:rPr>
        <w:t xml:space="preserve">й контрольных средств измерений, </w:t>
      </w:r>
      <w:r w:rsidR="00722D39" w:rsidRPr="00AD547D">
        <w:rPr>
          <w:rFonts w:ascii="Times New Roman" w:hAnsi="Times New Roman" w:cs="Times New Roman"/>
          <w:b w:val="0"/>
          <w:sz w:val="28"/>
          <w:szCs w:val="28"/>
        </w:rPr>
        <w:t>наличием сертификатов соответствия требованиям промышленной безопасности на применяемые те</w:t>
      </w:r>
      <w:r w:rsidRPr="00AD547D">
        <w:rPr>
          <w:rFonts w:ascii="Times New Roman" w:hAnsi="Times New Roman" w:cs="Times New Roman"/>
          <w:b w:val="0"/>
          <w:sz w:val="28"/>
          <w:szCs w:val="28"/>
        </w:rPr>
        <w:t>хнические устройства</w:t>
      </w:r>
      <w:r w:rsidR="00A77CCE" w:rsidRPr="00AD547D">
        <w:rPr>
          <w:rFonts w:ascii="Times New Roman" w:hAnsi="Times New Roman" w:cs="Times New Roman"/>
          <w:b w:val="0"/>
          <w:sz w:val="28"/>
          <w:szCs w:val="28"/>
        </w:rPr>
        <w:t>,</w:t>
      </w:r>
      <w:r w:rsidR="00AD547D">
        <w:rPr>
          <w:rFonts w:ascii="Times New Roman" w:hAnsi="Times New Roman" w:cs="Times New Roman"/>
          <w:b w:val="0"/>
          <w:sz w:val="28"/>
          <w:szCs w:val="28"/>
        </w:rPr>
        <w:t xml:space="preserve"> </w:t>
      </w:r>
      <w:r w:rsidR="00722D39" w:rsidRPr="00AD547D">
        <w:rPr>
          <w:rFonts w:ascii="Times New Roman" w:hAnsi="Times New Roman" w:cs="Times New Roman"/>
          <w:b w:val="0"/>
          <w:sz w:val="28"/>
          <w:szCs w:val="28"/>
        </w:rPr>
        <w:t>выполнением предписаний Федеральной службы по экологическому, технологическому и атомному надзору и ее территориальных органов, а также соответствующих федеральных органов исполнительной власти по вопросам промышленной безопасности.</w:t>
      </w:r>
    </w:p>
    <w:p w:rsidR="00AD547D" w:rsidRDefault="00722D3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Эксплуатирующие организации представляют информацию об организации производственного контроля в территориальные органы Федеральной службы по экологическому, технологическому и атомному надзору, а эксплуатирующие организации, подведомственные указанным в пункте 3 настоящих Правил федеральным органам исполнительной власти, - также в эти федеральные органы исполнительной власти или в их территориальные органы. Информация по планам на текущий год и по итогам прошедшего года представляется в сроки, устанавливаемые соответствующими федеральными органами исполнительной власти.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Осуществление производственного контроля производится в соответствии с следующими правилами: все элементы и аспекты обеспечения промышленной безопасности в эксплуатирующей организации должны быть предметом постоянных и регулярных проверок, выполняемых службой производственного контроля.</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Проверки соблюдения требований промышленной безопасности должны планироваться и осуществляться так, чтобы обеспечивался эффективный контроль за деятельностью всех структурных подразделений (служб) эксплуатирующей организации, деятельность которых связана с обеспечением промышленной безопасности опасных производственных объектов.</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Такие проверки проводятся службой производственного контроля в целях обеспечения гарантированного и качественного осуществления всех мероприятий и работ по обеспечению промышленной безопасности, а также объективного подтверждения факта их своевременного и качественного выполнения.</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Объемы и периодичность проверок планируются с учетом важности проверяемой деятельности для обеспечения промышленной безопасности.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Каждая проверка должна начинаться с разработки плана ее проведения.</w:t>
      </w:r>
      <w:r w:rsidR="00513F81">
        <w:rPr>
          <w:rFonts w:ascii="Times New Roman" w:hAnsi="Times New Roman" w:cs="Times New Roman"/>
          <w:sz w:val="28"/>
          <w:szCs w:val="28"/>
        </w:rPr>
        <w:t xml:space="preserve"> </w:t>
      </w:r>
      <w:r w:rsidRPr="00AD547D">
        <w:rPr>
          <w:rFonts w:ascii="Times New Roman" w:hAnsi="Times New Roman" w:cs="Times New Roman"/>
          <w:sz w:val="28"/>
          <w:szCs w:val="28"/>
        </w:rPr>
        <w:t>План проведения проверки соблюдения требований промышленной безопасности должен включать:</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1) перечень видов и областей деятельности, подлежащих проверке;</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2) указание лиц, ответственных за проведение проверки с учетом их квалификации и опыта;</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3) указание причин проведения проверки (например, организационные изменения, выявленные случаи отступлений от требований промышленной безопасности, текущие проверки и надзор, имевшие место аварии и несчастные случаи и пр.);</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4) описание процедуры представления выводов, заключения и рекомендаций по результатам проверки.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Проверка и оценка деятельности структурных подразделений (служб) эксплуатирующей организации, в том числе, могут охватывать:</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1) организационную структуру;</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2) административные и рабочие процедуры;</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3) людские и материальные ресурсы, оборудование;</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4) рабочие участки, операции и производственные процессы;</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5) производимую продукцию (с целью определения ее соответствия установленным требованиям по промышленной безопасности);</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6) документацию, отчеты, регистрацию и хранение данных.</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Лица, ответственные за проведение проверки, не должны быть занятыми в проверяемой ими деятельности.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Результаты проведенной проверки соблюдения требований промышленной безопасности, заключения и рекомендации службы производственного контроля должны представляться в виде отчета на рассмотрение руководству эксплуатирующей организации. Отчет по результатам проверки должен включать:</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1) выводы об эффективности деятельности эксплуатирующей организации в целом или ее отдельных структурных подразделений (служб);</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2) конкретные примеры неэффективности организации и (или) деятельности отдельных структурных подразделений (служб) эксплуатирующей организации с указанием выявленных отступлений от требований промышленной безопасности;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3) указание возможных причин неэффективной организации и (или) деятельности отдельных структурных подразделений (служб) эксплуатирующей организации;</w:t>
      </w:r>
    </w:p>
    <w:p w:rsidR="00843AD7"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4) предложения по проведению необходимых корректирующих и предупреждающих мероприятий и работ;</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5) оценку своевременности и качества выполнения, а также эффективности предупреждающих мероприятий и работ, предложенных службой производственного контроля в ходе предшествующих проверок.</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Результаты проверок (отчеты) должны регистрироваться службой производственного контроля и доводиться до сведения руководителей и персонала, ответственных за проверенный участок работы.</w:t>
      </w:r>
    </w:p>
    <w:p w:rsid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Результаты анализа и оценки, включая полученные выводы и рекомендации, должны документально оформляться и передаваться руководству эксплуатирующей организации для принятия необходимых мер по обеспечению промышленной безопасности опасных производственных объектов.</w:t>
      </w:r>
    </w:p>
    <w:p w:rsidR="00030124" w:rsidRPr="00AD547D" w:rsidRDefault="00843AD7"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 необходимых случаях руководитель эксплуатирующей организации может в порядке, установленном законодательством Российской Федерации, привлекать независимых специалистов (экспертов) для детального изучения состояния промышленной безопасности опасных производственных объектов и разработки мер по его обеспечению.</w:t>
      </w:r>
    </w:p>
    <w:p w:rsidR="001175A6" w:rsidRPr="00AD547D" w:rsidRDefault="001175A6" w:rsidP="00AD547D">
      <w:pPr>
        <w:widowControl/>
        <w:spacing w:line="360" w:lineRule="auto"/>
        <w:ind w:right="0" w:firstLine="709"/>
        <w:jc w:val="both"/>
        <w:rPr>
          <w:rFonts w:ascii="Times New Roman" w:hAnsi="Times New Roman" w:cs="Times New Roman"/>
          <w:sz w:val="28"/>
          <w:szCs w:val="28"/>
        </w:rPr>
      </w:pPr>
    </w:p>
    <w:p w:rsidR="00030124" w:rsidRPr="00AD547D" w:rsidRDefault="00513F81" w:rsidP="00AD547D">
      <w:pPr>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30124" w:rsidRPr="00AD547D">
        <w:rPr>
          <w:rFonts w:ascii="Times New Roman" w:hAnsi="Times New Roman" w:cs="Times New Roman"/>
          <w:b/>
          <w:sz w:val="28"/>
          <w:szCs w:val="28"/>
        </w:rPr>
        <w:t>2. Особенности экспертизы промышленной безопасности технических устройств, требования к котором регламентируются отдельными нормативно- правовыми документами: грузоподъемных кранов; сосудов, работающих под давлением;</w:t>
      </w:r>
      <w:r w:rsidR="00A77CCE" w:rsidRPr="00AD547D">
        <w:rPr>
          <w:rFonts w:ascii="Times New Roman" w:hAnsi="Times New Roman" w:cs="Times New Roman"/>
          <w:b/>
          <w:sz w:val="28"/>
          <w:szCs w:val="28"/>
        </w:rPr>
        <w:t xml:space="preserve"> паровых и водогрейных котлов</w:t>
      </w:r>
    </w:p>
    <w:p w:rsidR="00030124" w:rsidRPr="00AD547D" w:rsidRDefault="00030124" w:rsidP="00AD547D">
      <w:pPr>
        <w:widowControl/>
        <w:spacing w:line="360" w:lineRule="auto"/>
        <w:ind w:right="0" w:firstLine="709"/>
        <w:jc w:val="both"/>
        <w:rPr>
          <w:rFonts w:ascii="Times New Roman" w:hAnsi="Times New Roman" w:cs="Times New Roman"/>
          <w:b/>
          <w:sz w:val="28"/>
          <w:szCs w:val="28"/>
        </w:rPr>
      </w:pPr>
    </w:p>
    <w:p w:rsidR="00030124" w:rsidRPr="00AD547D" w:rsidRDefault="00030124"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iCs/>
          <w:sz w:val="28"/>
          <w:szCs w:val="28"/>
        </w:rPr>
        <w:t>Экспертное обследование-</w:t>
      </w:r>
      <w:r w:rsidRPr="00AD547D">
        <w:rPr>
          <w:rFonts w:ascii="Times New Roman" w:hAnsi="Times New Roman" w:cs="Times New Roman"/>
          <w:sz w:val="28"/>
          <w:szCs w:val="28"/>
        </w:rPr>
        <w:t>оценка соответствия грузоподъемной машины требованиям нормативных технических и эксплуатационных документов, результатом которой является заключение о возможности или невозможности ее дальнейшей эксплуатации.</w:t>
      </w:r>
      <w:r w:rsidR="008B7767" w:rsidRPr="00AD547D">
        <w:rPr>
          <w:rFonts w:ascii="Times New Roman" w:hAnsi="Times New Roman" w:cs="Times New Roman"/>
          <w:sz w:val="28"/>
          <w:szCs w:val="28"/>
        </w:rPr>
        <w:t xml:space="preserve"> </w:t>
      </w:r>
      <w:r w:rsidRPr="00AD547D">
        <w:rPr>
          <w:rFonts w:ascii="Times New Roman" w:hAnsi="Times New Roman" w:cs="Times New Roman"/>
          <w:iCs/>
          <w:sz w:val="28"/>
          <w:szCs w:val="28"/>
        </w:rPr>
        <w:t>Техническое диагностирование</w:t>
      </w:r>
      <w:r w:rsidRPr="00AD547D">
        <w:rPr>
          <w:rFonts w:ascii="Times New Roman" w:hAnsi="Times New Roman" w:cs="Times New Roman"/>
          <w:i/>
          <w:iCs/>
          <w:sz w:val="28"/>
          <w:szCs w:val="28"/>
        </w:rPr>
        <w:t>-</w:t>
      </w:r>
      <w:r w:rsidRPr="00AD547D">
        <w:rPr>
          <w:rFonts w:ascii="Times New Roman" w:hAnsi="Times New Roman" w:cs="Times New Roman"/>
          <w:sz w:val="28"/>
          <w:szCs w:val="28"/>
        </w:rPr>
        <w:t>оценка технического состояния объекта (ГОСТ 20911-89), является составной частью экспертного обследования.</w:t>
      </w:r>
      <w:r w:rsidR="00D2235E" w:rsidRPr="00AD547D">
        <w:rPr>
          <w:rFonts w:ascii="Times New Roman" w:hAnsi="Times New Roman" w:cs="Times New Roman"/>
          <w:sz w:val="28"/>
          <w:szCs w:val="28"/>
        </w:rPr>
        <w:t xml:space="preserve"> Экспертиза промышленной безопасности технических устройств производится строго </w:t>
      </w:r>
      <w:r w:rsidR="00A77CCE" w:rsidRPr="00AD547D">
        <w:rPr>
          <w:rFonts w:ascii="Times New Roman" w:hAnsi="Times New Roman" w:cs="Times New Roman"/>
          <w:sz w:val="28"/>
          <w:szCs w:val="28"/>
        </w:rPr>
        <w:t xml:space="preserve">в </w:t>
      </w:r>
      <w:r w:rsidR="00D2235E" w:rsidRPr="00AD547D">
        <w:rPr>
          <w:rFonts w:ascii="Times New Roman" w:hAnsi="Times New Roman" w:cs="Times New Roman"/>
          <w:sz w:val="28"/>
          <w:szCs w:val="28"/>
        </w:rPr>
        <w:t>с</w:t>
      </w:r>
      <w:r w:rsidR="00A77CCE" w:rsidRPr="00AD547D">
        <w:rPr>
          <w:rFonts w:ascii="Times New Roman" w:hAnsi="Times New Roman" w:cs="Times New Roman"/>
          <w:sz w:val="28"/>
          <w:szCs w:val="28"/>
        </w:rPr>
        <w:t>оответствии</w:t>
      </w:r>
      <w:r w:rsidR="00AD547D">
        <w:rPr>
          <w:rFonts w:ascii="Times New Roman" w:hAnsi="Times New Roman" w:cs="Times New Roman"/>
          <w:sz w:val="28"/>
          <w:szCs w:val="28"/>
        </w:rPr>
        <w:t xml:space="preserve"> </w:t>
      </w:r>
      <w:r w:rsidR="00A77CCE" w:rsidRPr="00AD547D">
        <w:rPr>
          <w:rFonts w:ascii="Times New Roman" w:hAnsi="Times New Roman" w:cs="Times New Roman"/>
          <w:sz w:val="28"/>
          <w:szCs w:val="28"/>
        </w:rPr>
        <w:t>положениям</w:t>
      </w:r>
      <w:r w:rsidR="00D2235E" w:rsidRPr="00AD547D">
        <w:rPr>
          <w:rFonts w:ascii="Times New Roman" w:hAnsi="Times New Roman" w:cs="Times New Roman"/>
          <w:sz w:val="28"/>
          <w:szCs w:val="28"/>
        </w:rPr>
        <w:t xml:space="preserve"> нормативно- технической документации по их эксплуатации. Особенности экспертизы промышленной безопасности технических устройств рассмотрим на конкретном примере: правила эксплуатации грузоподъемных кранов.</w:t>
      </w:r>
    </w:p>
    <w:p w:rsidR="008B7767" w:rsidRPr="00AD547D" w:rsidRDefault="008B7767" w:rsidP="00AD547D">
      <w:pPr>
        <w:shd w:val="clear" w:color="auto" w:fill="FFFFFF"/>
        <w:tabs>
          <w:tab w:val="left" w:pos="797"/>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Согласно Положению по проведению экспертизы промышленной безопасности опасных производственных объектов, на которых используются подъемные сооружения экспертное обследование (техническое диагностирование) ГПМ рекомендуется проводить в следующих случаях: по окончании срока службы; после аварии грузоподъемной машины (при необходимости ее восстановления); при выявлении в процессе эксплуатации грузоподъемной машины дефектов, вызывающих сомнение в прочности конструкции, или дефектов, причину которых установить затруднительно.</w:t>
      </w:r>
    </w:p>
    <w:p w:rsidR="008B7767" w:rsidRPr="00AD547D" w:rsidRDefault="008B7767" w:rsidP="00AD547D">
      <w:pPr>
        <w:shd w:val="clear" w:color="auto" w:fill="FFFFFF"/>
        <w:tabs>
          <w:tab w:val="left" w:pos="797"/>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Предусматриваются следующие виды экспертного обследования ГПМ с истекшим сроком службы:</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первичное;</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повторное;</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внеочередное.</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bCs/>
          <w:sz w:val="28"/>
          <w:szCs w:val="28"/>
        </w:rPr>
        <w:t>Первичное</w:t>
      </w:r>
      <w:r w:rsidRPr="00AD547D">
        <w:rPr>
          <w:rFonts w:ascii="Times New Roman" w:hAnsi="Times New Roman" w:cs="Times New Roman"/>
          <w:b/>
          <w:bCs/>
          <w:sz w:val="28"/>
          <w:szCs w:val="28"/>
        </w:rPr>
        <w:t xml:space="preserve"> </w:t>
      </w:r>
      <w:r w:rsidRPr="00AD547D">
        <w:rPr>
          <w:rFonts w:ascii="Times New Roman" w:hAnsi="Times New Roman" w:cs="Times New Roman"/>
          <w:sz w:val="28"/>
          <w:szCs w:val="28"/>
        </w:rPr>
        <w:t xml:space="preserve">экспертное обследование ГПМ проводится после выработки срока службы, установленного изготовителем и занесенного в паспорт крана. </w:t>
      </w:r>
      <w:r w:rsidRPr="00AD547D">
        <w:rPr>
          <w:rFonts w:ascii="Times New Roman" w:hAnsi="Times New Roman" w:cs="Times New Roman"/>
          <w:bCs/>
          <w:sz w:val="28"/>
          <w:szCs w:val="28"/>
        </w:rPr>
        <w:t>Повторное</w:t>
      </w:r>
      <w:r w:rsidRPr="00AD547D">
        <w:rPr>
          <w:rFonts w:ascii="Times New Roman" w:hAnsi="Times New Roman" w:cs="Times New Roman"/>
          <w:b/>
          <w:bCs/>
          <w:sz w:val="28"/>
          <w:szCs w:val="28"/>
        </w:rPr>
        <w:t xml:space="preserve"> </w:t>
      </w:r>
      <w:r w:rsidRPr="00AD547D">
        <w:rPr>
          <w:rFonts w:ascii="Times New Roman" w:hAnsi="Times New Roman" w:cs="Times New Roman"/>
          <w:sz w:val="28"/>
          <w:szCs w:val="28"/>
        </w:rPr>
        <w:t xml:space="preserve">экспертное обследование ГПМ проводится в сроки, установленные экспертной организацией и внесенные в заключение. </w:t>
      </w:r>
      <w:r w:rsidRPr="00AD547D">
        <w:rPr>
          <w:rFonts w:ascii="Times New Roman" w:hAnsi="Times New Roman" w:cs="Times New Roman"/>
          <w:bCs/>
          <w:sz w:val="28"/>
          <w:szCs w:val="28"/>
        </w:rPr>
        <w:t>Внеочередное</w:t>
      </w:r>
      <w:r w:rsidRPr="00AD547D">
        <w:rPr>
          <w:rFonts w:ascii="Times New Roman" w:hAnsi="Times New Roman" w:cs="Times New Roman"/>
          <w:b/>
          <w:bCs/>
          <w:sz w:val="28"/>
          <w:szCs w:val="28"/>
        </w:rPr>
        <w:t xml:space="preserve"> </w:t>
      </w:r>
      <w:r w:rsidRPr="00AD547D">
        <w:rPr>
          <w:rFonts w:ascii="Times New Roman" w:hAnsi="Times New Roman" w:cs="Times New Roman"/>
          <w:sz w:val="28"/>
          <w:szCs w:val="28"/>
        </w:rPr>
        <w:t>экспертное обследование ГПМ может проводиться вне зависимости от срока эксплуатации крана:</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по требованию ФСТН или по заявлению заказчика;</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в случаях выявления опасных дефектов в металлоконструкциях грузоподъемной машины, вызывающих переход ее в предельное состояние;</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при подготовке дубликата паспорта; после модернизации, реконструкции, ремонта, монтажа, аварии.</w:t>
      </w:r>
    </w:p>
    <w:p w:rsidR="008B7767" w:rsidRPr="00AD547D" w:rsidRDefault="008B7767" w:rsidP="00AD547D">
      <w:pPr>
        <w:shd w:val="clear" w:color="auto" w:fill="FFFFFF"/>
        <w:tabs>
          <w:tab w:val="left" w:pos="706"/>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Период, на который продляется срок службы ГПМ, устанавливается экспертной организацией в соответствии с рекомендациями нормативной документации ФСТН. Периодичность обследования зависит от:</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технического состояния ГПМ на момент экспертизы;</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соответствия фактического режима эксплуатации ГПМ паспортному. В случае превышения паспортного режима ГПМ требуется дополнительная проверка (расчет) ее металлоконструкции на сопротивление усталости; степени агрессивности окружающей среды; количества и качества ремонтов базовых конструкций; величины износа, в том числе коррозии, элементов конструкции; наличия остаточных деформаций несущих металлоконструкций; результатов расчета остаточного ресурса и др.</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Перечисленные факты могут служить основанием для сокращения периодичности обследований, рекомендованной нормативной документацией.</w:t>
      </w:r>
    </w:p>
    <w:p w:rsidR="008B7767" w:rsidRPr="00AD547D" w:rsidRDefault="008B7767" w:rsidP="00AD547D">
      <w:pPr>
        <w:shd w:val="clear" w:color="auto" w:fill="FFFFFF"/>
        <w:tabs>
          <w:tab w:val="left" w:pos="787"/>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Экспертному обследованию должны подвергаться ГПМ, находящиеся в рабочем состоянии.</w:t>
      </w:r>
    </w:p>
    <w:p w:rsidR="008B7767" w:rsidRPr="00AD547D" w:rsidRDefault="008B7767" w:rsidP="00AD547D">
      <w:pPr>
        <w:shd w:val="clear" w:color="auto" w:fill="FFFFFF"/>
        <w:tabs>
          <w:tab w:val="left" w:pos="787"/>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Экспертное обследование на предмет продления срока службы рекомендуется совмещать с перемонтажом ГПМ, проведением текущего ремонта или технического освидетельствования, желательно в летний период времени. В этих целях сроки до начала проведения обследований ГПМ, установленных на открытом воздухе или в неотапливаемых помещениях, могут увеличиться до 3 месяцев.</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Экспертное обследование импортной техники выполняют специализированные организации, имеющие в своем составе специалистов-экспертов по ПС и рекомендации ФСТН на право проведения этих работ.</w:t>
      </w:r>
    </w:p>
    <w:p w:rsidR="008B7767" w:rsidRPr="00AD547D" w:rsidRDefault="008B7767" w:rsidP="00AD547D">
      <w:pPr>
        <w:keepNext/>
        <w:spacing w:line="360" w:lineRule="auto"/>
        <w:ind w:right="0" w:firstLine="709"/>
        <w:jc w:val="both"/>
        <w:outlineLvl w:val="0"/>
        <w:rPr>
          <w:rFonts w:ascii="Times New Roman" w:hAnsi="Times New Roman" w:cs="Times New Roman"/>
          <w:b/>
          <w:bCs/>
          <w:kern w:val="32"/>
          <w:sz w:val="28"/>
          <w:szCs w:val="28"/>
        </w:rPr>
      </w:pPr>
      <w:bookmarkStart w:id="0" w:name="i53564"/>
      <w:r w:rsidRPr="00AD547D">
        <w:rPr>
          <w:rFonts w:ascii="Times New Roman" w:hAnsi="Times New Roman" w:cs="Times New Roman"/>
          <w:bCs/>
          <w:kern w:val="32"/>
          <w:sz w:val="28"/>
          <w:szCs w:val="28"/>
        </w:rPr>
        <w:t>Основными требованиями к владельцам, организациям, проводящим обследование грузоподъемных машин</w:t>
      </w:r>
      <w:bookmarkEnd w:id="0"/>
      <w:r w:rsidRPr="00AD547D">
        <w:rPr>
          <w:rFonts w:ascii="Times New Roman" w:hAnsi="Times New Roman" w:cs="Times New Roman"/>
          <w:bCs/>
          <w:kern w:val="32"/>
          <w:sz w:val="28"/>
          <w:szCs w:val="28"/>
        </w:rPr>
        <w:t xml:space="preserve"> являются э</w:t>
      </w:r>
      <w:r w:rsidRPr="00AD547D">
        <w:rPr>
          <w:rFonts w:ascii="Times New Roman" w:hAnsi="Times New Roman" w:cs="Times New Roman"/>
          <w:sz w:val="28"/>
          <w:szCs w:val="28"/>
        </w:rPr>
        <w:t>кспертные организации и владельцы ГПМ при подготовке и проведении экспертных обследований ГПМ должны руководствоваться Правилами, государственными и международными стандартами, положениями, методическими указаниями, данными Рекомендациями и другими документами, утвержденными в установленном порядке</w:t>
      </w:r>
    </w:p>
    <w:p w:rsidR="008B7767" w:rsidRPr="00AD547D" w:rsidRDefault="008B7767" w:rsidP="00AD547D">
      <w:pPr>
        <w:shd w:val="clear" w:color="auto" w:fill="FFFFFF"/>
        <w:tabs>
          <w:tab w:val="left" w:pos="763"/>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Экспертная организация, проводящая обследование ГПМ, должна иметь статус юридического лица; полномочия, включающие наличие лицензии на проведение экспертизы объектов повышенной опасности ФСТН; быть независимой, чтобы персонал не подвергался какому-либо административному, финансовому или другому виду давления со стороны владельца ГПМ или контролирующих органов, способных повлиять на технические решения; обладать квалифицированным кадровым персоналом, способным оценить работоспособность ГПМ, качество выполненного ремонта и уровень безопасности работ при ее дальнейшей эксплуатации; обладать необходимыми техническими средствами для проведения обследования и оценки технического состояния </w:t>
      </w:r>
      <w:r w:rsidRPr="00AD547D">
        <w:rPr>
          <w:rFonts w:ascii="Times New Roman" w:hAnsi="Times New Roman" w:cs="Times New Roman"/>
          <w:bCs/>
          <w:sz w:val="28"/>
          <w:szCs w:val="28"/>
        </w:rPr>
        <w:t>ГПМ</w:t>
      </w:r>
      <w:r w:rsidRPr="00AD547D">
        <w:rPr>
          <w:rFonts w:ascii="Times New Roman" w:hAnsi="Times New Roman" w:cs="Times New Roman"/>
          <w:b/>
          <w:bCs/>
          <w:sz w:val="28"/>
          <w:szCs w:val="28"/>
        </w:rPr>
        <w:t xml:space="preserve"> </w:t>
      </w:r>
      <w:r w:rsidRPr="00AD547D">
        <w:rPr>
          <w:rFonts w:ascii="Times New Roman" w:hAnsi="Times New Roman" w:cs="Times New Roman"/>
          <w:sz w:val="28"/>
          <w:szCs w:val="28"/>
        </w:rPr>
        <w:t>до и после ремонта; иметь в пользовании учтенные и другие нормативные документы, относящиеся к обследованию конкретных типов ГПМ.</w:t>
      </w:r>
    </w:p>
    <w:p w:rsidR="008B7767" w:rsidRPr="00AD547D" w:rsidRDefault="008B7767" w:rsidP="00AD547D">
      <w:pPr>
        <w:shd w:val="clear" w:color="auto" w:fill="FFFFFF"/>
        <w:tabs>
          <w:tab w:val="left" w:pos="763"/>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Экспертная организация перед началом обследования издает приказ о назначении экспертной комиссии по обследованию конкретного объекта, в котором назначается председатель комиссии и члены комиссии, ответственное лицо за ТБ на объекте, указываются сроки проведения обследования (согласно договору), количество и типы ГПМ. В комиссию должно входить не менее трех специалистов. Председателя комиссии рекомендуется назначать из числа лиц, имеющих </w:t>
      </w:r>
      <w:r w:rsidRPr="00AD547D">
        <w:rPr>
          <w:rFonts w:ascii="Times New Roman" w:hAnsi="Times New Roman" w:cs="Times New Roman"/>
          <w:sz w:val="28"/>
          <w:szCs w:val="28"/>
          <w:lang w:val="en-US"/>
        </w:rPr>
        <w:t>II</w:t>
      </w:r>
      <w:r w:rsidRPr="00AD547D">
        <w:rPr>
          <w:rFonts w:ascii="Times New Roman" w:hAnsi="Times New Roman" w:cs="Times New Roman"/>
          <w:sz w:val="28"/>
          <w:szCs w:val="28"/>
        </w:rPr>
        <w:t xml:space="preserve"> или </w:t>
      </w:r>
      <w:r w:rsidRPr="00AD547D">
        <w:rPr>
          <w:rFonts w:ascii="Times New Roman" w:hAnsi="Times New Roman" w:cs="Times New Roman"/>
          <w:sz w:val="28"/>
          <w:szCs w:val="28"/>
          <w:lang w:val="en-US"/>
        </w:rPr>
        <w:t>III</w:t>
      </w:r>
      <w:r w:rsidRPr="00AD547D">
        <w:rPr>
          <w:rFonts w:ascii="Times New Roman" w:hAnsi="Times New Roman" w:cs="Times New Roman"/>
          <w:sz w:val="28"/>
          <w:szCs w:val="28"/>
        </w:rPr>
        <w:t xml:space="preserve"> уровень (и выше) квалификации по технической диагностике ГПМ, членов комиссии- из числа специалистов </w:t>
      </w:r>
      <w:r w:rsidRPr="00AD547D">
        <w:rPr>
          <w:rFonts w:ascii="Times New Roman" w:hAnsi="Times New Roman" w:cs="Times New Roman"/>
          <w:sz w:val="28"/>
          <w:szCs w:val="28"/>
          <w:lang w:val="en-US"/>
        </w:rPr>
        <w:t>I</w:t>
      </w:r>
      <w:r w:rsidRPr="00AD547D">
        <w:rPr>
          <w:rFonts w:ascii="Times New Roman" w:hAnsi="Times New Roman" w:cs="Times New Roman"/>
          <w:sz w:val="28"/>
          <w:szCs w:val="28"/>
        </w:rPr>
        <w:t xml:space="preserve"> или </w:t>
      </w:r>
      <w:r w:rsidRPr="00AD547D">
        <w:rPr>
          <w:rFonts w:ascii="Times New Roman" w:hAnsi="Times New Roman" w:cs="Times New Roman"/>
          <w:sz w:val="28"/>
          <w:szCs w:val="28"/>
          <w:lang w:val="en-US"/>
        </w:rPr>
        <w:t>II</w:t>
      </w:r>
      <w:r w:rsidRPr="00AD547D">
        <w:rPr>
          <w:rFonts w:ascii="Times New Roman" w:hAnsi="Times New Roman" w:cs="Times New Roman"/>
          <w:sz w:val="28"/>
          <w:szCs w:val="28"/>
        </w:rPr>
        <w:t xml:space="preserve"> уровня. Все члены комиссии помимо аттестации по технической диагностике ГПМ должны иметь удостоверения о подготовке и проверке знаний правил по промышленной безопасности и как лицо, ответственное за безопасное производство работ ГПМ.</w:t>
      </w:r>
    </w:p>
    <w:p w:rsidR="008B7767" w:rsidRPr="00AD547D" w:rsidRDefault="008B7767" w:rsidP="00AD547D">
      <w:pPr>
        <w:shd w:val="clear" w:color="auto" w:fill="FFFFFF"/>
        <w:tabs>
          <w:tab w:val="left" w:pos="730"/>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Экспертная организация проводит в установленном законодательством порядке страхование своей ответственности на случай возникновения аварии (поломки, трещин, изгиба, требующих выполнения ремонта или замены) несущих элементов металлических конструкций в период, на который продлен срок службы ГПМ. Страхование ответственности на случай возникновения аварий несущих элементов металлических конструкций должно проводиться на основании положений (правил) страхования.</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Владелец ГПМ должен подготовить к обследованию:</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ГПМ, испытательные грузы, а также выделить опытного крановщика (машиниста, оператора) на период проведения обследования;</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оборудование и средства для обследования металлических конструкций и механизмов на высоте (при необходимости);</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акт сдачи-приемки кранового пути в эксплуатацию и предыдущий акт нивелировки путей (для грузоподъемных машин, перемещающихся по наземным или надземным рельсовым путям) в соответствии с требованиями нормативных документов;</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акт проверки сопротивления изоляции и заземления;</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документы, акты проведенного ремонта (реконструкции), а также сертификаты металла, использованного при проведении ремонта, реконструкции (если эти работы проводились);</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справку о характере работ, выполняемых ГПМ;</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журнал технических обслуживаний (либо вахтенный журнал) с записями о проведенных технических обслуживаниях и текущих ремонтах;</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паспорт, руководство по эксплуатации и другие эксплуатационные и проектно-конструкторские документы (при необходимости);</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акты и экспертное заключение ранее проведенных экспертных обследований (техническое диагностирование) ГПМ.</w:t>
      </w:r>
    </w:p>
    <w:p w:rsid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По результатам обследования ГПМ экспертная организация составляет заключение экспертизы и передает его владельцу ГПМ для регистрации в территориальном органе ФСТН. Заключение после регистрации является неотъемлемой частью паспорта ГПМ.</w:t>
      </w:r>
    </w:p>
    <w:p w:rsidR="008B7767" w:rsidRPr="00AD547D" w:rsidRDefault="008B7767" w:rsidP="00AD547D">
      <w:pPr>
        <w:keepNext/>
        <w:spacing w:line="360" w:lineRule="auto"/>
        <w:ind w:right="0" w:firstLine="709"/>
        <w:jc w:val="both"/>
        <w:outlineLvl w:val="0"/>
        <w:rPr>
          <w:rFonts w:ascii="Times New Roman" w:hAnsi="Times New Roman" w:cs="Times New Roman"/>
          <w:bCs/>
          <w:kern w:val="32"/>
          <w:sz w:val="28"/>
          <w:szCs w:val="28"/>
        </w:rPr>
      </w:pPr>
      <w:bookmarkStart w:id="1" w:name="i62485"/>
      <w:r w:rsidRPr="00AD547D">
        <w:rPr>
          <w:rFonts w:ascii="Times New Roman" w:hAnsi="Times New Roman" w:cs="Times New Roman"/>
          <w:bCs/>
          <w:kern w:val="32"/>
          <w:sz w:val="28"/>
          <w:szCs w:val="28"/>
        </w:rPr>
        <w:t xml:space="preserve">Порядок экспертного обследования </w:t>
      </w:r>
      <w:r w:rsidR="00513F81" w:rsidRPr="00AD547D">
        <w:rPr>
          <w:rFonts w:ascii="Times New Roman" w:hAnsi="Times New Roman" w:cs="Times New Roman"/>
          <w:bCs/>
          <w:kern w:val="32"/>
          <w:sz w:val="28"/>
          <w:szCs w:val="28"/>
        </w:rPr>
        <w:t>грузоподъемных</w:t>
      </w:r>
      <w:r w:rsidRPr="00AD547D">
        <w:rPr>
          <w:rFonts w:ascii="Times New Roman" w:hAnsi="Times New Roman" w:cs="Times New Roman"/>
          <w:bCs/>
          <w:kern w:val="32"/>
          <w:sz w:val="28"/>
          <w:szCs w:val="28"/>
        </w:rPr>
        <w:t xml:space="preserve"> машин</w:t>
      </w:r>
      <w:bookmarkEnd w:id="1"/>
      <w:r w:rsidR="00B17EFC" w:rsidRPr="00AD547D">
        <w:rPr>
          <w:rFonts w:ascii="Times New Roman" w:hAnsi="Times New Roman" w:cs="Times New Roman"/>
          <w:bCs/>
          <w:kern w:val="32"/>
          <w:sz w:val="28"/>
          <w:szCs w:val="28"/>
        </w:rPr>
        <w:t>:</w:t>
      </w:r>
    </w:p>
    <w:p w:rsidR="008B7767" w:rsidRPr="00AD547D" w:rsidRDefault="008B7767" w:rsidP="00AD547D">
      <w:pPr>
        <w:keepNext/>
        <w:spacing w:line="360" w:lineRule="auto"/>
        <w:ind w:right="0" w:firstLine="709"/>
        <w:jc w:val="both"/>
        <w:outlineLvl w:val="0"/>
        <w:rPr>
          <w:rFonts w:ascii="Times New Roman" w:hAnsi="Times New Roman" w:cs="Times New Roman"/>
          <w:sz w:val="28"/>
          <w:szCs w:val="28"/>
        </w:rPr>
      </w:pPr>
      <w:r w:rsidRPr="00AD547D">
        <w:rPr>
          <w:rFonts w:ascii="Times New Roman" w:hAnsi="Times New Roman" w:cs="Times New Roman"/>
          <w:sz w:val="28"/>
          <w:szCs w:val="28"/>
        </w:rPr>
        <w:t>1. Экспертное обследование проводится на основании заявки владельца ГПМ или других документов в соответствии с согласованными экспертной организацией и заказчиком условиями. Документы на проведение экспертного обследования ГПМ составляются после согласования договаривающимися сторонами:</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типов ГПМ и их количества;</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технических характеристик и условий эксплуатации ГПМ;</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перечня информации, необходимой для проведения экспертного обследования в соответствии с действующей НТД;</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требований, обязательных для проведения экспертизы;</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сроков проведения работ по экспертному обследованию и передачи заключения владельцу ГПМ;</w:t>
      </w:r>
    </w:p>
    <w:p w:rsidR="008B7767"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 xml:space="preserve">- </w:t>
      </w:r>
      <w:r w:rsidR="008B7767" w:rsidRPr="00AD547D">
        <w:rPr>
          <w:rFonts w:ascii="Times New Roman" w:hAnsi="Times New Roman" w:cs="Times New Roman"/>
          <w:sz w:val="28"/>
          <w:szCs w:val="28"/>
        </w:rPr>
        <w:t>других организационно-технических вопросов.</w:t>
      </w:r>
    </w:p>
    <w:p w:rsidR="008B7767" w:rsidRPr="00AD547D" w:rsidRDefault="008B7767" w:rsidP="00AD547D">
      <w:pPr>
        <w:shd w:val="clear" w:color="auto" w:fill="FFFFFF"/>
        <w:tabs>
          <w:tab w:val="left" w:pos="739"/>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2. Экспертное обследование ГПМ следует проводить в соответствии с программой выполнения работ, разработанной экспертной организацией на основании НТД ФСТН с учетом типа, конструкции, назначения и условий эксплуатации ГПМ, согласованной с заказчиком.</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Программа экспертного обследования, как правило, предусматривает 3 этапа выполнения работ:</w:t>
      </w:r>
      <w:r w:rsidR="00513F81">
        <w:rPr>
          <w:rFonts w:ascii="Times New Roman" w:hAnsi="Times New Roman" w:cs="Times New Roman"/>
          <w:sz w:val="28"/>
          <w:szCs w:val="28"/>
        </w:rPr>
        <w:t xml:space="preserve"> </w:t>
      </w:r>
      <w:r w:rsidRPr="00AD547D">
        <w:rPr>
          <w:rFonts w:ascii="Times New Roman" w:hAnsi="Times New Roman" w:cs="Times New Roman"/>
          <w:sz w:val="28"/>
          <w:szCs w:val="28"/>
        </w:rPr>
        <w:t>подготовительный;</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рабочий;</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заключительный.</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Подготовительный этап включает:</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подбор нормативно-технической и справочной документации, требуемой для технической диагностики ГПМ;</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ознакомление с сертификатами (на канаты, крюки, металл, электроды и т.п.), с эксплуатационной, ремонтной, проектно-конструкторской и другой документацией на данную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подготовку выписок из паспорта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составление карты осмотра ГПМ (при необходимости);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проверку на соответствие справки о характере работы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проверку условий и организации работ по подготовке места проведения экспертного обследования и испытаний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подготовку технических средств и приборов для обследования;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проведение инструктажа по технике безопасности членов комиссии.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Рабочий этап включает:</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технического состояния металлоконструкций;</w:t>
      </w:r>
      <w:r w:rsidR="00513F81">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механического оборудования;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канатно-блочной системы;</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гидро- и пневмооборудования;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электрооборудования;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приборов безопасности;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обследование состояния крановых путей и тупиковых упоров, подтележечных путей (в объеме Рекомендаций);</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проведение геодезических замеров конструкции;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взятие контрольных образцов из элементов металлоконструкций ГПМ для определения химического состава и механических свойств металла (при необходимости);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расчет фактического режима работы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проведение приборного контроля металлоконструкций и сварных соединений методами неразрушающего контроля (по решению комиссии);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проведение испытаний (статических, динамических, специальных).</w:t>
      </w:r>
    </w:p>
    <w:p w:rsid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Если по результатам обследования комиссией установлено, что требуется произвести ремонт до испытания ГПМ, то после ремонта производится проверка отремонтированного узла, после чего обследование ГПМ осуществляется в той же последовательности, что и до ремонта.</w:t>
      </w:r>
    </w:p>
    <w:p w:rsidR="008B7767" w:rsidRPr="00AD547D" w:rsidRDefault="008B7767" w:rsidP="00AD547D">
      <w:pPr>
        <w:shd w:val="clear" w:color="auto" w:fill="FFFFFF"/>
        <w:tabs>
          <w:tab w:val="left" w:pos="955"/>
        </w:tabs>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Заключительный этап включает:</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сбор и анализ результатов обследования;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составление ведомости дефектов;</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оценку остаточного ресурса ГПМ (балльная система);</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оформление актов (визуально-измерительного контроля; проверки сопротивления изоляции и заземления; химического анализа и механических свойств металла; грузовых испытаний ГПМ) и др.;</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расчет фактического режима работы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проверочные расчеты несущей способности элементов конструкции, крепежа, сварных соединений (при необходимости и согласовании с заказчиком);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расчет остаточного ресурса ГПМ (при необходимости);</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выработку решения о возможности и целесообразности продления срока эксплуатации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рекомендации по обеспечению безопасной эксплуатации ГПМ;</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оформление акта обследования;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оформление заключения экспертного обследования;</w:t>
      </w:r>
      <w:r w:rsidR="00B17EFC" w:rsidRPr="00AD547D">
        <w:rPr>
          <w:rFonts w:ascii="Times New Roman" w:hAnsi="Times New Roman" w:cs="Times New Roman"/>
          <w:sz w:val="28"/>
          <w:szCs w:val="28"/>
        </w:rPr>
        <w:t xml:space="preserve"> </w:t>
      </w:r>
      <w:r w:rsidRPr="00AD547D">
        <w:rPr>
          <w:rFonts w:ascii="Times New Roman" w:hAnsi="Times New Roman" w:cs="Times New Roman"/>
          <w:sz w:val="28"/>
          <w:szCs w:val="28"/>
        </w:rPr>
        <w:t>передачу заключения владельцу ГПМ для регистрации в органах ФСТН.</w:t>
      </w:r>
    </w:p>
    <w:p w:rsidR="008B7767" w:rsidRPr="00AD547D" w:rsidRDefault="008B7767"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При проведении внеочередного обследования объем экспертных работ определяется комиссией с учетом причин этого обследования.</w:t>
      </w:r>
    </w:p>
    <w:p w:rsidR="00B17EFC" w:rsidRPr="00AD547D" w:rsidRDefault="00B17EFC" w:rsidP="00AD547D">
      <w:pPr>
        <w:shd w:val="clear" w:color="auto" w:fill="FFFFFF"/>
        <w:spacing w:line="360" w:lineRule="auto"/>
        <w:ind w:right="0" w:firstLine="709"/>
        <w:jc w:val="both"/>
        <w:rPr>
          <w:rFonts w:ascii="Times New Roman" w:hAnsi="Times New Roman" w:cs="Times New Roman"/>
          <w:sz w:val="28"/>
          <w:szCs w:val="28"/>
        </w:rPr>
      </w:pPr>
    </w:p>
    <w:p w:rsidR="006D4BD9" w:rsidRPr="00AD547D" w:rsidRDefault="00513F81" w:rsidP="00513F81">
      <w:pPr>
        <w:shd w:val="clear" w:color="auto" w:fill="FFFFFF"/>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083B3B" w:rsidRPr="00AD547D">
        <w:rPr>
          <w:rFonts w:ascii="Times New Roman" w:hAnsi="Times New Roman" w:cs="Times New Roman"/>
          <w:b/>
          <w:sz w:val="28"/>
          <w:szCs w:val="28"/>
        </w:rPr>
        <w:t>Заключение</w:t>
      </w:r>
    </w:p>
    <w:p w:rsidR="00001FE6" w:rsidRPr="00AD547D" w:rsidRDefault="00001FE6" w:rsidP="00AD547D">
      <w:pPr>
        <w:shd w:val="clear" w:color="auto" w:fill="FFFFFF"/>
        <w:spacing w:line="360" w:lineRule="auto"/>
        <w:ind w:right="0" w:firstLine="709"/>
        <w:jc w:val="both"/>
        <w:rPr>
          <w:rFonts w:ascii="Times New Roman" w:hAnsi="Times New Roman" w:cs="Times New Roman"/>
          <w:b/>
          <w:sz w:val="28"/>
          <w:szCs w:val="28"/>
        </w:rPr>
      </w:pPr>
    </w:p>
    <w:p w:rsidR="00AD547D" w:rsidRDefault="006D4BD9" w:rsidP="00AD547D">
      <w:pPr>
        <w:shd w:val="clear" w:color="auto" w:fill="FFFFFF"/>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Правовые основы безопасности жизнедеятельности имеют иерархическое строение, то есть требования верхних уровней должны быть учтены при разработке нижних, конкретных подзаконных актов. Такую же иерархическую систему можно выделить и в правовых основах производственного контроля за соблюдением требований промышленной безопасности на объектах повышенной опасности.</w:t>
      </w:r>
    </w:p>
    <w:p w:rsidR="006D4BD9" w:rsidRPr="00AD547D" w:rsidRDefault="006D4BD9" w:rsidP="00AD547D">
      <w:pPr>
        <w:pStyle w:val="a3"/>
        <w:widowControl/>
        <w:spacing w:line="360" w:lineRule="auto"/>
        <w:ind w:right="0"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Правовой основой организации административно- производственного контроля за соблюдением требований промышленной безопасности являются Федеральные законы «Об основах труда в РФ», «О промышленной безопасности опасных производственных объектов»,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 и другие подзаконные акты в области промышленной безопасности, действующие на данном предприятии.</w:t>
      </w:r>
    </w:p>
    <w:p w:rsidR="00AD547D" w:rsidRDefault="006D4BD9" w:rsidP="00AD547D">
      <w:pPr>
        <w:pStyle w:val="3"/>
        <w:spacing w:before="0" w:after="0" w:line="360" w:lineRule="auto"/>
        <w:ind w:firstLine="709"/>
        <w:jc w:val="both"/>
        <w:rPr>
          <w:rFonts w:ascii="Times New Roman" w:hAnsi="Times New Roman" w:cs="Times New Roman"/>
          <w:b w:val="0"/>
          <w:sz w:val="28"/>
          <w:szCs w:val="28"/>
        </w:rPr>
      </w:pPr>
      <w:r w:rsidRPr="00AD547D">
        <w:rPr>
          <w:rFonts w:ascii="Times New Roman" w:hAnsi="Times New Roman" w:cs="Times New Roman"/>
          <w:b w:val="0"/>
          <w:sz w:val="28"/>
          <w:szCs w:val="28"/>
        </w:rPr>
        <w:t xml:space="preserve">Нормативно-техническая документация по </w:t>
      </w:r>
      <w:r w:rsidR="00153076" w:rsidRPr="00AD547D">
        <w:rPr>
          <w:rFonts w:ascii="Times New Roman" w:hAnsi="Times New Roman" w:cs="Times New Roman"/>
          <w:b w:val="0"/>
          <w:sz w:val="28"/>
          <w:szCs w:val="28"/>
        </w:rPr>
        <w:t>безопасной эксплуатации различных технических устройств включает в себя все необходимое для того, чтобы сделать производство безопасным.</w:t>
      </w:r>
    </w:p>
    <w:p w:rsidR="00AD547D" w:rsidRDefault="00083B3B"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Производственный контроль за соблюдением требований промышленной безопасности- один из важнейших элементов системы управления промышленной безопасностью на опасных производственных объектах. Производственный контроль организуется и осуществляется субъектами хозяйственной деятельности, независимо от их организационно-правовой формы, эксплуатирующими опасные производственные объекты.</w:t>
      </w:r>
    </w:p>
    <w:p w:rsidR="00A77CCE" w:rsidRPr="00AD547D" w:rsidRDefault="00083B3B" w:rsidP="00AD547D">
      <w:pPr>
        <w:widowControl/>
        <w:spacing w:line="360" w:lineRule="auto"/>
        <w:ind w:right="0" w:firstLine="709"/>
        <w:jc w:val="both"/>
        <w:rPr>
          <w:rFonts w:ascii="Times New Roman" w:hAnsi="Times New Roman" w:cs="Times New Roman"/>
          <w:sz w:val="28"/>
          <w:szCs w:val="28"/>
        </w:rPr>
      </w:pPr>
      <w:r w:rsidRPr="00AD547D">
        <w:rPr>
          <w:rFonts w:ascii="Times New Roman" w:hAnsi="Times New Roman" w:cs="Times New Roman"/>
          <w:sz w:val="28"/>
          <w:szCs w:val="28"/>
        </w:rPr>
        <w:t>Внедрение производственного контроля является первым этапом формирования эффективно действующих систем управления промышленной безопасностью на опасных производственных объектах, подконтрольных Госгортехнадзору России.</w:t>
      </w:r>
    </w:p>
    <w:p w:rsidR="001A36C4" w:rsidRPr="00AD547D" w:rsidRDefault="001A36C4" w:rsidP="00513F81">
      <w:pPr>
        <w:pStyle w:val="1"/>
        <w:spacing w:before="0" w:after="0" w:line="360" w:lineRule="auto"/>
        <w:ind w:firstLine="709"/>
        <w:jc w:val="center"/>
        <w:rPr>
          <w:rFonts w:ascii="Times New Roman" w:hAnsi="Times New Roman" w:cs="Times New Roman"/>
          <w:sz w:val="28"/>
          <w:szCs w:val="28"/>
        </w:rPr>
      </w:pPr>
      <w:r w:rsidRPr="00AD547D">
        <w:rPr>
          <w:rFonts w:ascii="Times New Roman" w:hAnsi="Times New Roman" w:cs="Times New Roman"/>
          <w:sz w:val="28"/>
          <w:szCs w:val="28"/>
        </w:rPr>
        <w:t>Список используемой литературы</w:t>
      </w:r>
    </w:p>
    <w:p w:rsidR="001A36C4" w:rsidRPr="00AD547D" w:rsidRDefault="001A36C4" w:rsidP="00AD547D">
      <w:pPr>
        <w:widowControl/>
        <w:autoSpaceDE/>
        <w:autoSpaceDN/>
        <w:adjustRightInd/>
        <w:spacing w:line="360" w:lineRule="auto"/>
        <w:ind w:right="0" w:firstLine="709"/>
        <w:jc w:val="both"/>
        <w:rPr>
          <w:rFonts w:ascii="Times New Roman" w:hAnsi="Times New Roman" w:cs="Times New Roman"/>
          <w:sz w:val="28"/>
          <w:szCs w:val="28"/>
        </w:rPr>
      </w:pPr>
    </w:p>
    <w:p w:rsidR="001A36C4" w:rsidRPr="00AD547D" w:rsidRDefault="001A36C4" w:rsidP="00513F81">
      <w:pPr>
        <w:widowControl/>
        <w:autoSpaceDE/>
        <w:autoSpaceDN/>
        <w:adjustRightInd/>
        <w:spacing w:line="360" w:lineRule="auto"/>
        <w:ind w:right="0" w:firstLine="0"/>
        <w:rPr>
          <w:rFonts w:ascii="Times New Roman" w:hAnsi="Times New Roman" w:cs="Times New Roman"/>
          <w:sz w:val="28"/>
          <w:szCs w:val="28"/>
        </w:rPr>
      </w:pPr>
      <w:r w:rsidRPr="00AD547D">
        <w:rPr>
          <w:rFonts w:ascii="Times New Roman" w:hAnsi="Times New Roman" w:cs="Times New Roman"/>
          <w:sz w:val="28"/>
          <w:szCs w:val="28"/>
        </w:rPr>
        <w:t>1. Александров, М.П., Колобов Л.Н. и др. Грузоподъёмные машины. - М.: Высшая школа, 1973. - 471 с.</w:t>
      </w:r>
    </w:p>
    <w:p w:rsidR="001A36C4" w:rsidRPr="00AD547D" w:rsidRDefault="001A36C4" w:rsidP="00513F81">
      <w:pPr>
        <w:widowControl/>
        <w:autoSpaceDE/>
        <w:autoSpaceDN/>
        <w:adjustRightInd/>
        <w:spacing w:line="360" w:lineRule="auto"/>
        <w:ind w:right="0" w:firstLine="0"/>
        <w:rPr>
          <w:rFonts w:ascii="Times New Roman" w:hAnsi="Times New Roman" w:cs="Times New Roman"/>
          <w:sz w:val="28"/>
          <w:szCs w:val="28"/>
        </w:rPr>
      </w:pPr>
      <w:r w:rsidRPr="00AD547D">
        <w:rPr>
          <w:rFonts w:ascii="Times New Roman" w:hAnsi="Times New Roman" w:cs="Times New Roman"/>
          <w:sz w:val="28"/>
          <w:szCs w:val="28"/>
        </w:rPr>
        <w:t>2. Александров, М.П. Подъёмно-транспортные машины: учеб. для машиностроит. спец. вузов. - 6-е изд., перераб. - М.: Высшая школа, 1985. - 520 с., ил.</w:t>
      </w:r>
    </w:p>
    <w:p w:rsidR="001A36C4" w:rsidRPr="00AD547D" w:rsidRDefault="001A36C4" w:rsidP="00513F81">
      <w:pPr>
        <w:pStyle w:val="a5"/>
        <w:spacing w:after="0" w:line="360" w:lineRule="auto"/>
        <w:jc w:val="left"/>
        <w:rPr>
          <w:bCs/>
          <w:color w:val="auto"/>
          <w:sz w:val="28"/>
          <w:szCs w:val="28"/>
        </w:rPr>
      </w:pPr>
      <w:r w:rsidRPr="00AD547D">
        <w:rPr>
          <w:color w:val="auto"/>
          <w:sz w:val="28"/>
          <w:szCs w:val="28"/>
        </w:rPr>
        <w:t xml:space="preserve">3. </w:t>
      </w:r>
      <w:r w:rsidRPr="00AD547D">
        <w:rPr>
          <w:bCs/>
          <w:color w:val="auto"/>
          <w:sz w:val="28"/>
          <w:szCs w:val="28"/>
        </w:rPr>
        <w:t>Безопасность труда, санитария и гигиена: Справ. пособие. - М.: Изд-во стандартов, 1999 - 174 с.</w:t>
      </w:r>
    </w:p>
    <w:p w:rsidR="001A36C4" w:rsidRPr="00AD547D" w:rsidRDefault="001A36C4" w:rsidP="00513F81">
      <w:pPr>
        <w:widowControl/>
        <w:autoSpaceDE/>
        <w:autoSpaceDN/>
        <w:adjustRightInd/>
        <w:spacing w:line="360" w:lineRule="auto"/>
        <w:ind w:right="0" w:firstLine="0"/>
        <w:rPr>
          <w:rFonts w:ascii="Times New Roman" w:hAnsi="Times New Roman" w:cs="Times New Roman"/>
          <w:sz w:val="28"/>
          <w:szCs w:val="28"/>
        </w:rPr>
      </w:pPr>
      <w:r w:rsidRPr="00AD547D">
        <w:rPr>
          <w:rFonts w:ascii="Times New Roman" w:hAnsi="Times New Roman" w:cs="Times New Roman"/>
          <w:sz w:val="28"/>
          <w:szCs w:val="28"/>
        </w:rPr>
        <w:t>4. Грузоподъёмные машины: Учебник для вузов по специальности «Подъёмно-транспортные машины и оборудование»/ М.П. Александров, Л.Н. Колобов, Н.А. Лобов и др. [Текст]: М.: - Машиностроение, 1986 - 400с., ил.</w:t>
      </w:r>
    </w:p>
    <w:p w:rsidR="001A36C4" w:rsidRPr="00AD547D" w:rsidRDefault="001A36C4" w:rsidP="00513F81">
      <w:pPr>
        <w:pStyle w:val="a5"/>
        <w:spacing w:after="0" w:line="360" w:lineRule="auto"/>
        <w:jc w:val="left"/>
        <w:rPr>
          <w:bCs/>
          <w:color w:val="auto"/>
          <w:sz w:val="28"/>
          <w:szCs w:val="28"/>
        </w:rPr>
      </w:pPr>
      <w:r w:rsidRPr="00AD547D">
        <w:rPr>
          <w:color w:val="auto"/>
          <w:sz w:val="28"/>
          <w:szCs w:val="28"/>
        </w:rPr>
        <w:t xml:space="preserve">5. </w:t>
      </w:r>
      <w:r w:rsidRPr="00AD547D">
        <w:rPr>
          <w:bCs/>
          <w:color w:val="auto"/>
          <w:sz w:val="28"/>
          <w:szCs w:val="28"/>
        </w:rPr>
        <w:t>Конституция Российской Федерации (принята на всенародном голосовании 12 декабря 1993 г.).</w:t>
      </w:r>
    </w:p>
    <w:p w:rsidR="001A36C4" w:rsidRPr="00AD547D" w:rsidRDefault="001A36C4" w:rsidP="00513F81">
      <w:pPr>
        <w:pStyle w:val="a5"/>
        <w:spacing w:after="0" w:line="360" w:lineRule="auto"/>
        <w:jc w:val="left"/>
        <w:rPr>
          <w:bCs/>
          <w:color w:val="auto"/>
          <w:sz w:val="28"/>
          <w:szCs w:val="28"/>
        </w:rPr>
      </w:pPr>
      <w:r w:rsidRPr="00AD547D">
        <w:rPr>
          <w:bCs/>
          <w:color w:val="auto"/>
          <w:sz w:val="28"/>
          <w:szCs w:val="28"/>
        </w:rPr>
        <w:t>6. Коршунов Ю.Н. Комментарий законодательства РФ об охране труда. - М.: Норма, 2001.</w:t>
      </w:r>
    </w:p>
    <w:p w:rsidR="001A36C4" w:rsidRPr="00AD547D" w:rsidRDefault="001A36C4" w:rsidP="00513F81">
      <w:pPr>
        <w:pStyle w:val="a5"/>
        <w:spacing w:after="0" w:line="360" w:lineRule="auto"/>
        <w:jc w:val="left"/>
        <w:rPr>
          <w:color w:val="auto"/>
          <w:sz w:val="28"/>
          <w:szCs w:val="28"/>
        </w:rPr>
      </w:pPr>
      <w:r w:rsidRPr="00AD547D">
        <w:rPr>
          <w:bCs/>
          <w:color w:val="auto"/>
          <w:sz w:val="28"/>
          <w:szCs w:val="28"/>
        </w:rPr>
        <w:t xml:space="preserve">7. </w:t>
      </w:r>
      <w:r w:rsidRPr="00AD547D">
        <w:rPr>
          <w:color w:val="auto"/>
          <w:sz w:val="28"/>
          <w:szCs w:val="28"/>
        </w:rPr>
        <w:t>Монтаж, эксплуатация и ремонт подъёмно-транспортных машин: Учебник для учащихся техникумов / Э.И. Галай, В.В.Каверин, И.А. Колядко [Текст]. - М.: Машиностроение, 1991. - 320 с.</w:t>
      </w:r>
    </w:p>
    <w:p w:rsidR="001A36C4" w:rsidRPr="00AD547D" w:rsidRDefault="001A36C4" w:rsidP="00513F81">
      <w:pPr>
        <w:pStyle w:val="a5"/>
        <w:spacing w:after="0" w:line="360" w:lineRule="auto"/>
        <w:jc w:val="left"/>
        <w:rPr>
          <w:bCs/>
          <w:color w:val="auto"/>
          <w:sz w:val="28"/>
          <w:szCs w:val="28"/>
        </w:rPr>
      </w:pPr>
      <w:r w:rsidRPr="00AD547D">
        <w:rPr>
          <w:color w:val="auto"/>
          <w:sz w:val="28"/>
          <w:szCs w:val="28"/>
        </w:rPr>
        <w:t xml:space="preserve">8. </w:t>
      </w:r>
      <w:r w:rsidRPr="00AD547D">
        <w:rPr>
          <w:bCs/>
          <w:color w:val="auto"/>
          <w:sz w:val="28"/>
          <w:szCs w:val="28"/>
        </w:rPr>
        <w:t>Назаров А. К. Теоретические основы безопасности жизнедеятельности. - М.: ДЭФА, 2000. - 120 с.</w:t>
      </w:r>
    </w:p>
    <w:p w:rsidR="001A36C4" w:rsidRPr="00AD547D" w:rsidRDefault="001A36C4" w:rsidP="00513F81">
      <w:pPr>
        <w:pStyle w:val="a5"/>
        <w:spacing w:after="0" w:line="360" w:lineRule="auto"/>
        <w:jc w:val="left"/>
        <w:rPr>
          <w:bCs/>
          <w:color w:val="auto"/>
          <w:sz w:val="28"/>
          <w:szCs w:val="28"/>
        </w:rPr>
      </w:pPr>
      <w:r w:rsidRPr="00AD547D">
        <w:rPr>
          <w:bCs/>
          <w:color w:val="auto"/>
          <w:sz w:val="28"/>
          <w:szCs w:val="28"/>
        </w:rPr>
        <w:t>9. Постановление Правительства РФ от 23 мая 2000 г. N 399 "О нормативных правовых актах, содержащих государственные нормативные требования охраны труда".</w:t>
      </w:r>
    </w:p>
    <w:p w:rsidR="001A36C4" w:rsidRPr="00AD547D" w:rsidRDefault="001A36C4" w:rsidP="00513F81">
      <w:pPr>
        <w:widowControl/>
        <w:autoSpaceDE/>
        <w:autoSpaceDN/>
        <w:adjustRightInd/>
        <w:spacing w:line="360" w:lineRule="auto"/>
        <w:ind w:right="0" w:firstLine="0"/>
        <w:rPr>
          <w:rFonts w:ascii="Times New Roman" w:hAnsi="Times New Roman" w:cs="Times New Roman"/>
          <w:sz w:val="28"/>
          <w:szCs w:val="28"/>
        </w:rPr>
      </w:pPr>
      <w:r w:rsidRPr="00AD547D">
        <w:rPr>
          <w:rFonts w:ascii="Times New Roman" w:hAnsi="Times New Roman" w:cs="Times New Roman"/>
          <w:bCs/>
          <w:sz w:val="28"/>
          <w:szCs w:val="28"/>
        </w:rPr>
        <w:t xml:space="preserve">10. </w:t>
      </w:r>
      <w:r w:rsidRPr="00AD547D">
        <w:rPr>
          <w:rFonts w:ascii="Times New Roman" w:hAnsi="Times New Roman" w:cs="Times New Roman"/>
          <w:sz w:val="28"/>
          <w:szCs w:val="28"/>
        </w:rPr>
        <w:t>Правила устройства и безопасной эксплуатации грузоподъёмных кранов: ППБ-10-382-00: утв. Госгортехнадзором России 31.12.99 г. - Справочно-правовая система «Консультант+»</w:t>
      </w:r>
    </w:p>
    <w:p w:rsidR="001A36C4" w:rsidRPr="00AD547D" w:rsidRDefault="001A36C4" w:rsidP="00513F81">
      <w:pPr>
        <w:pStyle w:val="a5"/>
        <w:spacing w:after="0" w:line="360" w:lineRule="auto"/>
        <w:jc w:val="left"/>
        <w:rPr>
          <w:color w:val="auto"/>
          <w:sz w:val="28"/>
          <w:szCs w:val="28"/>
        </w:rPr>
      </w:pPr>
      <w:r w:rsidRPr="00AD547D">
        <w:rPr>
          <w:color w:val="auto"/>
          <w:sz w:val="28"/>
          <w:szCs w:val="28"/>
        </w:rPr>
        <w:t>11. Российская Федерация. Законы. О промышленной безопасности опасных производственных объектов: федер. закон: [принят Гос. Думой 21 июл. 1997 г.].- Справочно-правовая с-ма «Консультант +»</w:t>
      </w:r>
    </w:p>
    <w:p w:rsidR="001A36C4" w:rsidRPr="00AD547D" w:rsidRDefault="001A36C4" w:rsidP="00513F81">
      <w:pPr>
        <w:pStyle w:val="a5"/>
        <w:spacing w:after="0" w:line="360" w:lineRule="auto"/>
        <w:jc w:val="left"/>
        <w:rPr>
          <w:bCs/>
          <w:color w:val="auto"/>
          <w:sz w:val="28"/>
          <w:szCs w:val="28"/>
        </w:rPr>
      </w:pPr>
      <w:r w:rsidRPr="00AD547D">
        <w:rPr>
          <w:color w:val="auto"/>
          <w:sz w:val="28"/>
          <w:szCs w:val="28"/>
        </w:rPr>
        <w:t xml:space="preserve">12. </w:t>
      </w:r>
      <w:r w:rsidRPr="00AD547D">
        <w:rPr>
          <w:bCs/>
          <w:color w:val="auto"/>
          <w:sz w:val="28"/>
          <w:szCs w:val="28"/>
        </w:rPr>
        <w:t>Федеральный закон от 17 июля 1999 г. N 181-ФЗ "Об основах охраны труда в Российской Федерации" (с изменениями от 20 мая 2002 г.).</w:t>
      </w:r>
    </w:p>
    <w:p w:rsidR="001A36C4" w:rsidRPr="00AD547D" w:rsidRDefault="001A36C4" w:rsidP="00513F81">
      <w:pPr>
        <w:pStyle w:val="a5"/>
        <w:spacing w:after="0" w:line="360" w:lineRule="auto"/>
        <w:jc w:val="left"/>
        <w:rPr>
          <w:color w:val="auto"/>
          <w:sz w:val="28"/>
          <w:szCs w:val="28"/>
        </w:rPr>
      </w:pPr>
      <w:r w:rsidRPr="00AD547D">
        <w:rPr>
          <w:bCs/>
          <w:color w:val="auto"/>
          <w:sz w:val="28"/>
          <w:szCs w:val="28"/>
        </w:rPr>
        <w:t xml:space="preserve">13. </w:t>
      </w:r>
      <w:r w:rsidRPr="00AD547D">
        <w:rPr>
          <w:color w:val="auto"/>
          <w:sz w:val="28"/>
          <w:szCs w:val="28"/>
        </w:rPr>
        <w:t>. Фомочкин А.В. Производственная безопасность: - М.: ФГУП Издательство «Нефть и газ» РГУ нефти и газа им. Губкина, 2004 - 448 с.</w:t>
      </w:r>
    </w:p>
    <w:p w:rsidR="001A36C4" w:rsidRPr="00AD547D" w:rsidRDefault="001A36C4" w:rsidP="00513F81">
      <w:pPr>
        <w:pStyle w:val="a5"/>
        <w:spacing w:after="0" w:line="360" w:lineRule="auto"/>
        <w:jc w:val="left"/>
        <w:rPr>
          <w:bCs/>
          <w:color w:val="auto"/>
          <w:sz w:val="28"/>
          <w:szCs w:val="28"/>
        </w:rPr>
      </w:pPr>
      <w:r w:rsidRPr="00AD547D">
        <w:rPr>
          <w:color w:val="auto"/>
          <w:sz w:val="28"/>
          <w:szCs w:val="28"/>
        </w:rPr>
        <w:t>14. Шишков, Н.А. Технический надзор за содержанием и безопасной эксплуатацией грузоподъёмных кранов: - М.: «Недра», 1979 - 142 с.</w:t>
      </w:r>
      <w:bookmarkStart w:id="2" w:name="_GoBack"/>
      <w:bookmarkEnd w:id="2"/>
    </w:p>
    <w:sectPr w:rsidR="001A36C4" w:rsidRPr="00AD547D" w:rsidSect="00AD547D">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00" w:rsidRDefault="00901F00">
      <w:pPr>
        <w:widowControl/>
        <w:autoSpaceDE/>
        <w:autoSpaceDN/>
        <w:adjustRightInd/>
        <w:ind w:right="0" w:firstLine="0"/>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901F00" w:rsidRDefault="00901F00">
      <w:pPr>
        <w:widowControl/>
        <w:autoSpaceDE/>
        <w:autoSpaceDN/>
        <w:adjustRightInd/>
        <w:ind w:right="0" w:firstLine="0"/>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E6" w:rsidRDefault="00001FE6" w:rsidP="006F1CBB">
    <w:pPr>
      <w:pStyle w:val="a7"/>
      <w:framePr w:wrap="around" w:vAnchor="text" w:hAnchor="margin" w:xAlign="right" w:y="1"/>
      <w:rPr>
        <w:rStyle w:val="a9"/>
      </w:rPr>
    </w:pPr>
  </w:p>
  <w:p w:rsidR="00001FE6" w:rsidRDefault="00001FE6" w:rsidP="00001FE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E6" w:rsidRDefault="005568EC" w:rsidP="006F1CBB">
    <w:pPr>
      <w:pStyle w:val="a7"/>
      <w:framePr w:wrap="around" w:vAnchor="text" w:hAnchor="margin" w:xAlign="right" w:y="1"/>
      <w:rPr>
        <w:rStyle w:val="a9"/>
      </w:rPr>
    </w:pPr>
    <w:r>
      <w:rPr>
        <w:rStyle w:val="a9"/>
        <w:noProof/>
      </w:rPr>
      <w:t>2</w:t>
    </w:r>
  </w:p>
  <w:p w:rsidR="00001FE6" w:rsidRDefault="00001FE6" w:rsidP="00001FE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00" w:rsidRDefault="00901F00">
      <w:pPr>
        <w:widowControl/>
        <w:autoSpaceDE/>
        <w:autoSpaceDN/>
        <w:adjustRightInd/>
        <w:ind w:right="0" w:firstLine="0"/>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901F00" w:rsidRDefault="00901F00">
      <w:pPr>
        <w:widowControl/>
        <w:autoSpaceDE/>
        <w:autoSpaceDN/>
        <w:adjustRightInd/>
        <w:ind w:right="0" w:firstLine="0"/>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D6F8F"/>
    <w:multiLevelType w:val="hybridMultilevel"/>
    <w:tmpl w:val="8A8ECF36"/>
    <w:lvl w:ilvl="0" w:tplc="6AA6D2A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512"/>
    <w:rsid w:val="00001FE6"/>
    <w:rsid w:val="00030124"/>
    <w:rsid w:val="00083B3B"/>
    <w:rsid w:val="001175A6"/>
    <w:rsid w:val="00153076"/>
    <w:rsid w:val="001A36C4"/>
    <w:rsid w:val="002E6512"/>
    <w:rsid w:val="00367D58"/>
    <w:rsid w:val="0047776F"/>
    <w:rsid w:val="00494136"/>
    <w:rsid w:val="00513F81"/>
    <w:rsid w:val="005568EC"/>
    <w:rsid w:val="00612CE5"/>
    <w:rsid w:val="006D4BD9"/>
    <w:rsid w:val="006F1CBB"/>
    <w:rsid w:val="00722D39"/>
    <w:rsid w:val="00843AD7"/>
    <w:rsid w:val="008B7767"/>
    <w:rsid w:val="00901F00"/>
    <w:rsid w:val="00A77CCE"/>
    <w:rsid w:val="00AD547D"/>
    <w:rsid w:val="00B17EFC"/>
    <w:rsid w:val="00D2235E"/>
    <w:rsid w:val="00E23E68"/>
    <w:rsid w:val="00E860C9"/>
    <w:rsid w:val="00EB2CAD"/>
    <w:rsid w:val="00FB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CC9C23-805C-4198-9825-7BE668FD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6512"/>
    <w:pPr>
      <w:widowControl w:val="0"/>
      <w:autoSpaceDE w:val="0"/>
      <w:autoSpaceDN w:val="0"/>
      <w:adjustRightInd w:val="0"/>
      <w:ind w:right="19772" w:firstLine="720"/>
    </w:pPr>
    <w:rPr>
      <w:rFonts w:ascii="Courier New" w:hAnsi="Courier New" w:cs="Courier New"/>
      <w:sz w:val="18"/>
      <w:szCs w:val="18"/>
    </w:rPr>
  </w:style>
  <w:style w:type="paragraph" w:styleId="1">
    <w:name w:val="heading 1"/>
    <w:basedOn w:val="a"/>
    <w:next w:val="a"/>
    <w:link w:val="10"/>
    <w:uiPriority w:val="9"/>
    <w:qFormat/>
    <w:rsid w:val="008B7767"/>
    <w:pPr>
      <w:keepNext/>
      <w:spacing w:before="240" w:after="60"/>
      <w:ind w:right="0" w:firstLine="0"/>
      <w:outlineLvl w:val="0"/>
    </w:pPr>
    <w:rPr>
      <w:rFonts w:ascii="Arial" w:hAnsi="Arial" w:cs="Arial"/>
      <w:b/>
      <w:bCs/>
      <w:kern w:val="32"/>
      <w:sz w:val="32"/>
      <w:szCs w:val="32"/>
    </w:rPr>
  </w:style>
  <w:style w:type="paragraph" w:styleId="2">
    <w:name w:val="heading 2"/>
    <w:basedOn w:val="a"/>
    <w:next w:val="a"/>
    <w:link w:val="20"/>
    <w:uiPriority w:val="9"/>
    <w:qFormat/>
    <w:rsid w:val="008B7767"/>
    <w:pPr>
      <w:keepNext/>
      <w:spacing w:before="240" w:after="60"/>
      <w:ind w:right="0" w:firstLine="0"/>
      <w:outlineLvl w:val="1"/>
    </w:pPr>
    <w:rPr>
      <w:rFonts w:ascii="Arial" w:hAnsi="Arial" w:cs="Arial"/>
      <w:b/>
      <w:bCs/>
      <w:i/>
      <w:iCs/>
      <w:sz w:val="28"/>
      <w:szCs w:val="28"/>
    </w:rPr>
  </w:style>
  <w:style w:type="paragraph" w:styleId="3">
    <w:name w:val="heading 3"/>
    <w:basedOn w:val="a"/>
    <w:next w:val="a"/>
    <w:link w:val="30"/>
    <w:uiPriority w:val="9"/>
    <w:qFormat/>
    <w:rsid w:val="006D4BD9"/>
    <w:pPr>
      <w:keepNext/>
      <w:widowControl/>
      <w:autoSpaceDE/>
      <w:autoSpaceDN/>
      <w:adjustRightInd/>
      <w:spacing w:before="240" w:after="60"/>
      <w:ind w:right="0"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7767"/>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ormat">
    <w:name w:val="format"/>
    <w:rsid w:val="002E6512"/>
    <w:pPr>
      <w:widowControl w:val="0"/>
      <w:autoSpaceDE w:val="0"/>
      <w:autoSpaceDN w:val="0"/>
      <w:adjustRightInd w:val="0"/>
      <w:ind w:right="19772"/>
    </w:pPr>
    <w:rPr>
      <w:rFonts w:ascii="Courier New" w:hAnsi="Courier New" w:cs="Courier New"/>
      <w:sz w:val="18"/>
      <w:szCs w:val="18"/>
    </w:rPr>
  </w:style>
  <w:style w:type="paragraph" w:styleId="a3">
    <w:name w:val="Title"/>
    <w:basedOn w:val="a"/>
    <w:link w:val="a4"/>
    <w:uiPriority w:val="10"/>
    <w:rsid w:val="002E6512"/>
    <w:pPr>
      <w:ind w:firstLine="0"/>
    </w:pPr>
    <w:rPr>
      <w:rFonts w:ascii="Arial" w:hAnsi="Arial" w:cs="Arial"/>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EB2CAD"/>
    <w:pPr>
      <w:widowControl/>
      <w:autoSpaceDE/>
      <w:autoSpaceDN/>
      <w:adjustRightInd/>
      <w:spacing w:after="200"/>
      <w:ind w:right="0" w:firstLine="0"/>
      <w:jc w:val="both"/>
    </w:pPr>
    <w:rPr>
      <w:rFonts w:ascii="Times New Roman" w:hAnsi="Times New Roman" w:cs="Times New Roman"/>
      <w:color w:val="000000"/>
      <w:sz w:val="24"/>
      <w:szCs w:val="24"/>
    </w:rPr>
  </w:style>
  <w:style w:type="character" w:styleId="a6">
    <w:name w:val="Hyperlink"/>
    <w:uiPriority w:val="99"/>
    <w:rsid w:val="008B7767"/>
    <w:rPr>
      <w:rFonts w:cs="Times New Roman"/>
      <w:color w:val="0000FF"/>
      <w:u w:val="single"/>
    </w:rPr>
  </w:style>
  <w:style w:type="paragraph" w:styleId="a7">
    <w:name w:val="footer"/>
    <w:basedOn w:val="a"/>
    <w:link w:val="a8"/>
    <w:uiPriority w:val="99"/>
    <w:rsid w:val="00001FE6"/>
    <w:pPr>
      <w:widowControl/>
      <w:tabs>
        <w:tab w:val="center" w:pos="4677"/>
        <w:tab w:val="right" w:pos="9355"/>
      </w:tabs>
      <w:autoSpaceDE/>
      <w:autoSpaceDN/>
      <w:adjustRightInd/>
      <w:ind w:right="0" w:firstLine="0"/>
    </w:pPr>
    <w:rPr>
      <w:rFonts w:ascii="Times New Roman" w:hAnsi="Times New Roman" w:cs="Times New Roman"/>
      <w:sz w:val="24"/>
      <w:szCs w:val="24"/>
    </w:rPr>
  </w:style>
  <w:style w:type="character" w:customStyle="1" w:styleId="a8">
    <w:name w:val="Нижний колонтитул Знак"/>
    <w:link w:val="a7"/>
    <w:uiPriority w:val="99"/>
    <w:semiHidden/>
    <w:rPr>
      <w:rFonts w:ascii="Courier New" w:hAnsi="Courier New" w:cs="Courier New"/>
      <w:sz w:val="18"/>
      <w:szCs w:val="18"/>
    </w:rPr>
  </w:style>
  <w:style w:type="character" w:styleId="a9">
    <w:name w:val="page number"/>
    <w:uiPriority w:val="99"/>
    <w:rsid w:val="00001F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5776">
      <w:marLeft w:val="0"/>
      <w:marRight w:val="0"/>
      <w:marTop w:val="0"/>
      <w:marBottom w:val="0"/>
      <w:divBdr>
        <w:top w:val="none" w:sz="0" w:space="0" w:color="auto"/>
        <w:left w:val="none" w:sz="0" w:space="0" w:color="auto"/>
        <w:bottom w:val="none" w:sz="0" w:space="0" w:color="auto"/>
        <w:right w:val="none" w:sz="0" w:space="0" w:color="auto"/>
      </w:divBdr>
      <w:divsChild>
        <w:div w:id="105085789">
          <w:marLeft w:val="0"/>
          <w:marRight w:val="0"/>
          <w:marTop w:val="0"/>
          <w:marBottom w:val="0"/>
          <w:divBdr>
            <w:top w:val="none" w:sz="0" w:space="0" w:color="auto"/>
            <w:left w:val="none" w:sz="0" w:space="0" w:color="auto"/>
            <w:bottom w:val="none" w:sz="0" w:space="0" w:color="auto"/>
            <w:right w:val="none" w:sz="0" w:space="0" w:color="auto"/>
          </w:divBdr>
        </w:div>
      </w:divsChild>
    </w:div>
    <w:div w:id="105085777">
      <w:marLeft w:val="0"/>
      <w:marRight w:val="0"/>
      <w:marTop w:val="0"/>
      <w:marBottom w:val="0"/>
      <w:divBdr>
        <w:top w:val="none" w:sz="0" w:space="0" w:color="auto"/>
        <w:left w:val="none" w:sz="0" w:space="0" w:color="auto"/>
        <w:bottom w:val="none" w:sz="0" w:space="0" w:color="auto"/>
        <w:right w:val="none" w:sz="0" w:space="0" w:color="auto"/>
      </w:divBdr>
      <w:divsChild>
        <w:div w:id="105085788">
          <w:marLeft w:val="0"/>
          <w:marRight w:val="0"/>
          <w:marTop w:val="0"/>
          <w:marBottom w:val="0"/>
          <w:divBdr>
            <w:top w:val="none" w:sz="0" w:space="0" w:color="auto"/>
            <w:left w:val="none" w:sz="0" w:space="0" w:color="auto"/>
            <w:bottom w:val="none" w:sz="0" w:space="0" w:color="auto"/>
            <w:right w:val="none" w:sz="0" w:space="0" w:color="auto"/>
          </w:divBdr>
        </w:div>
      </w:divsChild>
    </w:div>
    <w:div w:id="105085779">
      <w:marLeft w:val="0"/>
      <w:marRight w:val="0"/>
      <w:marTop w:val="0"/>
      <w:marBottom w:val="0"/>
      <w:divBdr>
        <w:top w:val="none" w:sz="0" w:space="0" w:color="auto"/>
        <w:left w:val="none" w:sz="0" w:space="0" w:color="auto"/>
        <w:bottom w:val="none" w:sz="0" w:space="0" w:color="auto"/>
        <w:right w:val="none" w:sz="0" w:space="0" w:color="auto"/>
      </w:divBdr>
      <w:divsChild>
        <w:div w:id="105085787">
          <w:marLeft w:val="0"/>
          <w:marRight w:val="0"/>
          <w:marTop w:val="0"/>
          <w:marBottom w:val="0"/>
          <w:divBdr>
            <w:top w:val="none" w:sz="0" w:space="0" w:color="auto"/>
            <w:left w:val="none" w:sz="0" w:space="0" w:color="auto"/>
            <w:bottom w:val="none" w:sz="0" w:space="0" w:color="auto"/>
            <w:right w:val="none" w:sz="0" w:space="0" w:color="auto"/>
          </w:divBdr>
        </w:div>
      </w:divsChild>
    </w:div>
    <w:div w:id="105085781">
      <w:marLeft w:val="0"/>
      <w:marRight w:val="0"/>
      <w:marTop w:val="0"/>
      <w:marBottom w:val="0"/>
      <w:divBdr>
        <w:top w:val="none" w:sz="0" w:space="0" w:color="auto"/>
        <w:left w:val="none" w:sz="0" w:space="0" w:color="auto"/>
        <w:bottom w:val="none" w:sz="0" w:space="0" w:color="auto"/>
        <w:right w:val="none" w:sz="0" w:space="0" w:color="auto"/>
      </w:divBdr>
      <w:divsChild>
        <w:div w:id="105085780">
          <w:marLeft w:val="0"/>
          <w:marRight w:val="0"/>
          <w:marTop w:val="0"/>
          <w:marBottom w:val="0"/>
          <w:divBdr>
            <w:top w:val="none" w:sz="0" w:space="0" w:color="auto"/>
            <w:left w:val="none" w:sz="0" w:space="0" w:color="auto"/>
            <w:bottom w:val="none" w:sz="0" w:space="0" w:color="auto"/>
            <w:right w:val="none" w:sz="0" w:space="0" w:color="auto"/>
          </w:divBdr>
          <w:divsChild>
            <w:div w:id="105085778">
              <w:marLeft w:val="0"/>
              <w:marRight w:val="0"/>
              <w:marTop w:val="0"/>
              <w:marBottom w:val="0"/>
              <w:divBdr>
                <w:top w:val="none" w:sz="0" w:space="0" w:color="auto"/>
                <w:left w:val="none" w:sz="0" w:space="0" w:color="auto"/>
                <w:bottom w:val="none" w:sz="0" w:space="0" w:color="auto"/>
                <w:right w:val="none" w:sz="0" w:space="0" w:color="auto"/>
              </w:divBdr>
              <w:divsChild>
                <w:div w:id="105085786">
                  <w:marLeft w:val="0"/>
                  <w:marRight w:val="0"/>
                  <w:marTop w:val="0"/>
                  <w:marBottom w:val="0"/>
                  <w:divBdr>
                    <w:top w:val="none" w:sz="0" w:space="0" w:color="auto"/>
                    <w:left w:val="none" w:sz="0" w:space="0" w:color="auto"/>
                    <w:bottom w:val="none" w:sz="0" w:space="0" w:color="auto"/>
                    <w:right w:val="none" w:sz="0" w:space="0" w:color="auto"/>
                  </w:divBdr>
                  <w:divsChild>
                    <w:div w:id="1050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5782">
      <w:marLeft w:val="0"/>
      <w:marRight w:val="0"/>
      <w:marTop w:val="0"/>
      <w:marBottom w:val="0"/>
      <w:divBdr>
        <w:top w:val="none" w:sz="0" w:space="0" w:color="auto"/>
        <w:left w:val="none" w:sz="0" w:space="0" w:color="auto"/>
        <w:bottom w:val="none" w:sz="0" w:space="0" w:color="auto"/>
        <w:right w:val="none" w:sz="0" w:space="0" w:color="auto"/>
      </w:divBdr>
    </w:div>
    <w:div w:id="105085784">
      <w:marLeft w:val="0"/>
      <w:marRight w:val="0"/>
      <w:marTop w:val="0"/>
      <w:marBottom w:val="0"/>
      <w:divBdr>
        <w:top w:val="none" w:sz="0" w:space="0" w:color="auto"/>
        <w:left w:val="none" w:sz="0" w:space="0" w:color="auto"/>
        <w:bottom w:val="none" w:sz="0" w:space="0" w:color="auto"/>
        <w:right w:val="none" w:sz="0" w:space="0" w:color="auto"/>
      </w:divBdr>
    </w:div>
    <w:div w:id="105085785">
      <w:marLeft w:val="0"/>
      <w:marRight w:val="0"/>
      <w:marTop w:val="0"/>
      <w:marBottom w:val="0"/>
      <w:divBdr>
        <w:top w:val="none" w:sz="0" w:space="0" w:color="auto"/>
        <w:left w:val="none" w:sz="0" w:space="0" w:color="auto"/>
        <w:bottom w:val="none" w:sz="0" w:space="0" w:color="auto"/>
        <w:right w:val="none" w:sz="0" w:space="0" w:color="auto"/>
      </w:divBdr>
      <w:divsChild>
        <w:div w:id="10508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2014-03-02T09:58:00Z</dcterms:created>
  <dcterms:modified xsi:type="dcterms:W3CDTF">2014-03-02T09:58:00Z</dcterms:modified>
</cp:coreProperties>
</file>