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F91" w:rsidRPr="008804A2" w:rsidRDefault="008804A2" w:rsidP="008804A2">
      <w:pPr>
        <w:spacing w:after="0" w:line="360" w:lineRule="auto"/>
        <w:jc w:val="center"/>
        <w:rPr>
          <w:rFonts w:ascii="Times New Roman" w:hAnsi="Times New Roman" w:cs="Times New Roman"/>
          <w:b/>
          <w:bCs/>
          <w:sz w:val="28"/>
          <w:szCs w:val="28"/>
        </w:rPr>
      </w:pPr>
      <w:r w:rsidRPr="008804A2">
        <w:rPr>
          <w:rFonts w:ascii="Times New Roman" w:hAnsi="Times New Roman" w:cs="Times New Roman"/>
          <w:b/>
          <w:bCs/>
          <w:sz w:val="28"/>
          <w:szCs w:val="28"/>
        </w:rPr>
        <w:t>План работы</w:t>
      </w:r>
    </w:p>
    <w:p w:rsidR="008804A2" w:rsidRPr="00BA5B30" w:rsidRDefault="008804A2" w:rsidP="008804A2">
      <w:pPr>
        <w:spacing w:after="0" w:line="360" w:lineRule="auto"/>
        <w:rPr>
          <w:rFonts w:ascii="Times New Roman" w:hAnsi="Times New Roman" w:cs="Times New Roman"/>
          <w:sz w:val="28"/>
          <w:szCs w:val="28"/>
        </w:rPr>
      </w:pPr>
    </w:p>
    <w:p w:rsidR="008804A2" w:rsidRPr="008804A2" w:rsidRDefault="008804A2" w:rsidP="008804A2">
      <w:pPr>
        <w:spacing w:after="0" w:line="360" w:lineRule="auto"/>
        <w:rPr>
          <w:rFonts w:ascii="Times New Roman" w:hAnsi="Times New Roman" w:cs="Times New Roman"/>
          <w:sz w:val="28"/>
          <w:szCs w:val="28"/>
        </w:rPr>
      </w:pPr>
      <w:r>
        <w:rPr>
          <w:rFonts w:ascii="Times New Roman" w:hAnsi="Times New Roman" w:cs="Times New Roman"/>
          <w:sz w:val="28"/>
          <w:szCs w:val="28"/>
        </w:rPr>
        <w:t>Задание №1</w:t>
      </w:r>
      <w:r w:rsidRPr="008804A2">
        <w:rPr>
          <w:rFonts w:ascii="Times New Roman" w:hAnsi="Times New Roman" w:cs="Times New Roman"/>
          <w:sz w:val="28"/>
          <w:szCs w:val="28"/>
        </w:rPr>
        <w:t xml:space="preserve"> </w:t>
      </w:r>
    </w:p>
    <w:p w:rsidR="00325F91" w:rsidRPr="008804A2" w:rsidRDefault="00EB67F6" w:rsidP="008804A2">
      <w:pPr>
        <w:spacing w:after="0" w:line="360" w:lineRule="auto"/>
        <w:rPr>
          <w:rFonts w:ascii="Times New Roman" w:hAnsi="Times New Roman" w:cs="Times New Roman"/>
          <w:sz w:val="28"/>
          <w:szCs w:val="28"/>
        </w:rPr>
      </w:pPr>
      <w:r w:rsidRPr="008804A2">
        <w:rPr>
          <w:rFonts w:ascii="Times New Roman" w:hAnsi="Times New Roman" w:cs="Times New Roman"/>
          <w:sz w:val="28"/>
          <w:szCs w:val="28"/>
        </w:rPr>
        <w:t>Правовые основ</w:t>
      </w:r>
      <w:r w:rsidR="008804A2">
        <w:rPr>
          <w:rFonts w:ascii="Times New Roman" w:hAnsi="Times New Roman" w:cs="Times New Roman"/>
          <w:sz w:val="28"/>
          <w:szCs w:val="28"/>
        </w:rPr>
        <w:t>ы наличного денежного обращения</w:t>
      </w:r>
    </w:p>
    <w:p w:rsidR="00325F91" w:rsidRPr="008804A2" w:rsidRDefault="00325F91" w:rsidP="008804A2">
      <w:pPr>
        <w:pStyle w:val="a4"/>
        <w:spacing w:after="0" w:line="360" w:lineRule="auto"/>
        <w:ind w:left="0"/>
        <w:rPr>
          <w:rFonts w:ascii="Times New Roman" w:hAnsi="Times New Roman" w:cs="Times New Roman"/>
          <w:sz w:val="28"/>
          <w:szCs w:val="28"/>
        </w:rPr>
      </w:pPr>
      <w:r w:rsidRPr="008804A2">
        <w:rPr>
          <w:rFonts w:ascii="Times New Roman" w:hAnsi="Times New Roman" w:cs="Times New Roman"/>
          <w:sz w:val="28"/>
          <w:szCs w:val="28"/>
        </w:rPr>
        <w:t>Задание №2</w:t>
      </w:r>
    </w:p>
    <w:p w:rsidR="00EB67F6" w:rsidRPr="008804A2" w:rsidRDefault="00EB67F6" w:rsidP="008804A2">
      <w:pPr>
        <w:pStyle w:val="a4"/>
        <w:spacing w:after="0" w:line="360" w:lineRule="auto"/>
        <w:ind w:left="0"/>
        <w:rPr>
          <w:rFonts w:ascii="Times New Roman" w:hAnsi="Times New Roman" w:cs="Times New Roman"/>
          <w:sz w:val="28"/>
          <w:szCs w:val="28"/>
        </w:rPr>
      </w:pPr>
      <w:r w:rsidRPr="008804A2">
        <w:rPr>
          <w:rFonts w:ascii="Times New Roman" w:hAnsi="Times New Roman" w:cs="Times New Roman"/>
          <w:sz w:val="28"/>
          <w:szCs w:val="28"/>
        </w:rPr>
        <w:t>2.1 Укажите, в каких из нижеперечисленных случаев возникают финансовые правоотношения и проанализируйте специфические приз</w:t>
      </w:r>
      <w:r w:rsidR="008804A2">
        <w:rPr>
          <w:rFonts w:ascii="Times New Roman" w:hAnsi="Times New Roman" w:cs="Times New Roman"/>
          <w:sz w:val="28"/>
          <w:szCs w:val="28"/>
        </w:rPr>
        <w:t>наки финансового правоотношения</w:t>
      </w:r>
    </w:p>
    <w:p w:rsidR="00EB67F6" w:rsidRPr="008804A2" w:rsidRDefault="00EB67F6" w:rsidP="008804A2">
      <w:pPr>
        <w:pStyle w:val="a4"/>
        <w:spacing w:after="0" w:line="360" w:lineRule="auto"/>
        <w:ind w:left="0"/>
        <w:rPr>
          <w:rFonts w:ascii="Times New Roman" w:hAnsi="Times New Roman" w:cs="Times New Roman"/>
          <w:sz w:val="28"/>
          <w:szCs w:val="28"/>
        </w:rPr>
      </w:pPr>
      <w:r w:rsidRPr="008804A2">
        <w:rPr>
          <w:rFonts w:ascii="Times New Roman" w:hAnsi="Times New Roman" w:cs="Times New Roman"/>
          <w:sz w:val="28"/>
          <w:szCs w:val="28"/>
        </w:rPr>
        <w:t>а) По приговору суда все имущество Сидорова, в том числе вклады в банках, подлежат к</w:t>
      </w:r>
      <w:r w:rsidR="008804A2">
        <w:rPr>
          <w:rFonts w:ascii="Times New Roman" w:hAnsi="Times New Roman" w:cs="Times New Roman"/>
          <w:sz w:val="28"/>
          <w:szCs w:val="28"/>
        </w:rPr>
        <w:t>онфискации в пользу государства</w:t>
      </w:r>
    </w:p>
    <w:p w:rsidR="00EB67F6" w:rsidRPr="008804A2" w:rsidRDefault="00EB67F6" w:rsidP="008804A2">
      <w:pPr>
        <w:pStyle w:val="a4"/>
        <w:spacing w:after="0" w:line="360" w:lineRule="auto"/>
        <w:ind w:left="0"/>
        <w:rPr>
          <w:rFonts w:ascii="Times New Roman" w:hAnsi="Times New Roman" w:cs="Times New Roman"/>
          <w:sz w:val="28"/>
          <w:szCs w:val="28"/>
        </w:rPr>
      </w:pPr>
      <w:r w:rsidRPr="008804A2">
        <w:rPr>
          <w:rFonts w:ascii="Times New Roman" w:hAnsi="Times New Roman" w:cs="Times New Roman"/>
          <w:sz w:val="28"/>
          <w:szCs w:val="28"/>
        </w:rPr>
        <w:t xml:space="preserve">б) Суд принял решение о передаче бесхозяйного имущества в виде сумки </w:t>
      </w:r>
      <w:r w:rsidR="008804A2">
        <w:rPr>
          <w:rFonts w:ascii="Times New Roman" w:hAnsi="Times New Roman" w:cs="Times New Roman"/>
          <w:sz w:val="28"/>
          <w:szCs w:val="28"/>
        </w:rPr>
        <w:t>с деньгами в пользу государства</w:t>
      </w:r>
    </w:p>
    <w:p w:rsidR="00325F91" w:rsidRPr="008804A2" w:rsidRDefault="00EB67F6" w:rsidP="008804A2">
      <w:pPr>
        <w:pStyle w:val="a4"/>
        <w:spacing w:after="0" w:line="360" w:lineRule="auto"/>
        <w:ind w:left="0"/>
        <w:rPr>
          <w:rFonts w:ascii="Times New Roman" w:hAnsi="Times New Roman" w:cs="Times New Roman"/>
          <w:sz w:val="28"/>
          <w:szCs w:val="28"/>
        </w:rPr>
      </w:pPr>
      <w:r w:rsidRPr="008804A2">
        <w:rPr>
          <w:rFonts w:ascii="Times New Roman" w:hAnsi="Times New Roman" w:cs="Times New Roman"/>
          <w:sz w:val="28"/>
          <w:szCs w:val="28"/>
        </w:rPr>
        <w:t>в) Налоговый орган направил предприятию требование об уплате штрафа в бюд</w:t>
      </w:r>
      <w:r w:rsidR="008804A2">
        <w:rPr>
          <w:rFonts w:ascii="Times New Roman" w:hAnsi="Times New Roman" w:cs="Times New Roman"/>
          <w:sz w:val="28"/>
          <w:szCs w:val="28"/>
        </w:rPr>
        <w:t>жет за налоговое правонарушение</w:t>
      </w:r>
    </w:p>
    <w:p w:rsidR="00325F91" w:rsidRPr="008804A2" w:rsidRDefault="00EB67F6" w:rsidP="008804A2">
      <w:pPr>
        <w:pStyle w:val="a4"/>
        <w:spacing w:after="0" w:line="360" w:lineRule="auto"/>
        <w:ind w:left="0"/>
        <w:rPr>
          <w:rFonts w:ascii="Times New Roman" w:hAnsi="Times New Roman" w:cs="Times New Roman"/>
          <w:sz w:val="28"/>
          <w:szCs w:val="28"/>
        </w:rPr>
      </w:pPr>
      <w:r w:rsidRPr="008804A2">
        <w:rPr>
          <w:rFonts w:ascii="Times New Roman" w:hAnsi="Times New Roman" w:cs="Times New Roman"/>
          <w:sz w:val="28"/>
          <w:szCs w:val="28"/>
        </w:rPr>
        <w:t>2.2 Имеет ли право НБ РБ предоставлять кредиты Правительству? Если да, то, в каких случаях?</w:t>
      </w:r>
    </w:p>
    <w:p w:rsidR="00325F91" w:rsidRPr="00BA5B30" w:rsidRDefault="00EB67F6" w:rsidP="008804A2">
      <w:pPr>
        <w:pStyle w:val="a4"/>
        <w:spacing w:after="0" w:line="360" w:lineRule="auto"/>
        <w:ind w:left="0"/>
        <w:rPr>
          <w:rFonts w:ascii="Times New Roman" w:hAnsi="Times New Roman" w:cs="Times New Roman"/>
          <w:sz w:val="28"/>
          <w:szCs w:val="28"/>
        </w:rPr>
      </w:pPr>
      <w:r w:rsidRPr="008804A2">
        <w:rPr>
          <w:rFonts w:ascii="Times New Roman" w:hAnsi="Times New Roman" w:cs="Times New Roman"/>
          <w:sz w:val="28"/>
          <w:szCs w:val="28"/>
        </w:rPr>
        <w:t xml:space="preserve">2.3 </w:t>
      </w:r>
      <w:r w:rsidR="00323AB8" w:rsidRPr="008804A2">
        <w:rPr>
          <w:rFonts w:ascii="Times New Roman" w:hAnsi="Times New Roman" w:cs="Times New Roman"/>
          <w:sz w:val="28"/>
          <w:szCs w:val="28"/>
        </w:rPr>
        <w:t>Осуществляется ли обязательная продажа иностранной валюты на внутреннем валютном рынке Республики Беларусь предприятиями почтовой связи? Сформулируйте основные требования к обязател</w:t>
      </w:r>
      <w:r w:rsidR="008804A2">
        <w:rPr>
          <w:rFonts w:ascii="Times New Roman" w:hAnsi="Times New Roman" w:cs="Times New Roman"/>
          <w:sz w:val="28"/>
          <w:szCs w:val="28"/>
        </w:rPr>
        <w:t>ьной продаже иностранной валюты</w:t>
      </w:r>
    </w:p>
    <w:p w:rsidR="00325F91" w:rsidRPr="00BA5B30" w:rsidRDefault="008804A2" w:rsidP="008804A2">
      <w:pPr>
        <w:pStyle w:val="a4"/>
        <w:spacing w:after="0" w:line="360" w:lineRule="auto"/>
        <w:ind w:left="0"/>
        <w:rPr>
          <w:rFonts w:ascii="Times New Roman" w:hAnsi="Times New Roman" w:cs="Times New Roman"/>
          <w:sz w:val="28"/>
          <w:szCs w:val="28"/>
        </w:rPr>
      </w:pPr>
      <w:r>
        <w:rPr>
          <w:rFonts w:ascii="Times New Roman" w:hAnsi="Times New Roman" w:cs="Times New Roman"/>
          <w:sz w:val="28"/>
          <w:szCs w:val="28"/>
        </w:rPr>
        <w:t>Задание №3</w:t>
      </w:r>
    </w:p>
    <w:p w:rsidR="00323AB8" w:rsidRPr="008804A2" w:rsidRDefault="00323AB8" w:rsidP="008804A2">
      <w:pPr>
        <w:spacing w:after="0" w:line="360" w:lineRule="auto"/>
        <w:rPr>
          <w:rFonts w:ascii="Times New Roman" w:hAnsi="Times New Roman" w:cs="Times New Roman"/>
          <w:sz w:val="28"/>
          <w:szCs w:val="28"/>
        </w:rPr>
      </w:pPr>
      <w:r w:rsidRPr="008804A2">
        <w:rPr>
          <w:rFonts w:ascii="Times New Roman" w:hAnsi="Times New Roman" w:cs="Times New Roman"/>
          <w:sz w:val="28"/>
          <w:szCs w:val="28"/>
        </w:rPr>
        <w:t>В обеспечение возврата выданного кредита был заключен договор страхования риска непогашенного кредита. Кредит не был возвращен заемщиком, страховая организация ликвидирована. Какие действия может предпринять в данном случае банк по возврату кредита?</w:t>
      </w:r>
    </w:p>
    <w:p w:rsidR="00323AB8" w:rsidRPr="008804A2" w:rsidRDefault="008804A2" w:rsidP="008804A2">
      <w:pPr>
        <w:spacing w:after="0" w:line="360" w:lineRule="auto"/>
        <w:rPr>
          <w:rFonts w:ascii="Times New Roman" w:hAnsi="Times New Roman" w:cs="Times New Roman"/>
          <w:sz w:val="28"/>
          <w:szCs w:val="28"/>
        </w:rPr>
      </w:pPr>
      <w:r>
        <w:rPr>
          <w:rFonts w:ascii="Times New Roman" w:hAnsi="Times New Roman" w:cs="Times New Roman"/>
          <w:sz w:val="28"/>
          <w:szCs w:val="28"/>
        </w:rPr>
        <w:t>Прокомментируйте ситуацию</w:t>
      </w:r>
    </w:p>
    <w:p w:rsidR="00323AB8" w:rsidRPr="008804A2" w:rsidRDefault="00323AB8" w:rsidP="008804A2">
      <w:pPr>
        <w:spacing w:after="0" w:line="360" w:lineRule="auto"/>
        <w:rPr>
          <w:rFonts w:ascii="Times New Roman" w:hAnsi="Times New Roman" w:cs="Times New Roman"/>
          <w:sz w:val="28"/>
          <w:szCs w:val="28"/>
        </w:rPr>
      </w:pPr>
      <w:r w:rsidRPr="008804A2">
        <w:rPr>
          <w:rFonts w:ascii="Times New Roman" w:hAnsi="Times New Roman" w:cs="Times New Roman"/>
          <w:sz w:val="28"/>
          <w:szCs w:val="28"/>
        </w:rPr>
        <w:t>Список использованных источников</w:t>
      </w:r>
    </w:p>
    <w:p w:rsidR="00325F91" w:rsidRPr="008804A2" w:rsidRDefault="008804A2" w:rsidP="008804A2">
      <w:pPr>
        <w:spacing w:after="0" w:line="360" w:lineRule="auto"/>
        <w:ind w:firstLine="709"/>
        <w:jc w:val="center"/>
        <w:rPr>
          <w:rFonts w:ascii="Times New Roman" w:hAnsi="Times New Roman" w:cs="Times New Roman"/>
          <w:b/>
          <w:bCs/>
          <w:color w:val="000000"/>
          <w:sz w:val="28"/>
          <w:szCs w:val="28"/>
        </w:rPr>
      </w:pPr>
      <w:r w:rsidRPr="008804A2">
        <w:rPr>
          <w:rFonts w:ascii="Times New Roman" w:hAnsi="Times New Roman" w:cs="Times New Roman"/>
          <w:sz w:val="28"/>
          <w:szCs w:val="28"/>
        </w:rPr>
        <w:br w:type="page"/>
      </w:r>
      <w:r>
        <w:rPr>
          <w:rFonts w:ascii="Times New Roman" w:hAnsi="Times New Roman" w:cs="Times New Roman"/>
          <w:b/>
          <w:bCs/>
          <w:color w:val="000000"/>
          <w:sz w:val="28"/>
          <w:szCs w:val="28"/>
        </w:rPr>
        <w:t>Задание №1</w:t>
      </w:r>
    </w:p>
    <w:p w:rsidR="00323AB8" w:rsidRPr="008804A2" w:rsidRDefault="00325F91" w:rsidP="008804A2">
      <w:pPr>
        <w:pStyle w:val="a4"/>
        <w:spacing w:after="0" w:line="360" w:lineRule="auto"/>
        <w:ind w:left="0" w:firstLine="709"/>
        <w:jc w:val="center"/>
        <w:rPr>
          <w:rFonts w:ascii="Times New Roman" w:hAnsi="Times New Roman" w:cs="Times New Roman"/>
          <w:b/>
          <w:bCs/>
          <w:color w:val="000000"/>
          <w:sz w:val="28"/>
          <w:szCs w:val="28"/>
        </w:rPr>
      </w:pPr>
      <w:r w:rsidRPr="008804A2">
        <w:rPr>
          <w:rFonts w:ascii="Times New Roman" w:hAnsi="Times New Roman" w:cs="Times New Roman"/>
          <w:b/>
          <w:bCs/>
          <w:color w:val="000000"/>
          <w:sz w:val="28"/>
          <w:szCs w:val="28"/>
        </w:rPr>
        <w:t>Правовые основ</w:t>
      </w:r>
      <w:r w:rsidR="008804A2">
        <w:rPr>
          <w:rFonts w:ascii="Times New Roman" w:hAnsi="Times New Roman" w:cs="Times New Roman"/>
          <w:b/>
          <w:bCs/>
          <w:color w:val="000000"/>
          <w:sz w:val="28"/>
          <w:szCs w:val="28"/>
        </w:rPr>
        <w:t>ы наличного денежного обращения</w:t>
      </w:r>
    </w:p>
    <w:p w:rsidR="00323AB8" w:rsidRPr="008804A2" w:rsidRDefault="00323AB8" w:rsidP="008804A2">
      <w:pPr>
        <w:pStyle w:val="a4"/>
        <w:spacing w:after="0" w:line="360" w:lineRule="auto"/>
        <w:ind w:left="0" w:firstLine="709"/>
        <w:jc w:val="both"/>
        <w:rPr>
          <w:rFonts w:ascii="Times New Roman" w:hAnsi="Times New Roman" w:cs="Times New Roman"/>
          <w:b/>
          <w:bCs/>
          <w:color w:val="000000"/>
          <w:sz w:val="28"/>
          <w:szCs w:val="28"/>
        </w:rPr>
      </w:pP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Наличное денежное обращение – непрерывное движение наличных денег, выполняющих функции средства обращения и платежа, опосредствующее оплату товаров, оказываемых услуг и другие  платежи.</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Государственный контроль за размером денежной массы, находящейся в обращении, в промышленно развитых странах стал осуществляться сравнительно недавно. На Западе политика в области регулирования денежной массы получила название «таргетирование». Основная идея, которая стоит за таргетированием, заключается в том, чтобы не только спланировать, т.е. определить количественные параметры денежной массы, но сделать этот процесс публичным.</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Банки выдают наличные деньги на цели, установленные законодательством Республики Беларусь, для рационального распределения имеющихся кассовых ресурсов, осуществляют контроль за выдачей наличных денег предприятиям, предпринимателям, частным нотариусам в соответствии с законодательством Республики Беларусь.</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Для организации контроля банк согласно статье 22 Банковского кодекса Республики Беларусь самостоятельно определяет перечень сведений (документов), представляемых в банк предприятием, предпринимателем, частным нотариусом. Национальный банк в</w:t>
      </w:r>
      <w:r w:rsidR="00865C63"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пределах своей компетенции может разрабатывать рекомендации банкам по перечню сведений (документов), используемых банками для осуществления контроля при проведении отдельных операций банков с наличными деньгами.</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Выдача наличных денег на заработную плату, стипендии, пенсии, пособия, доходы предпринимателей, частных нотариусов производится в соответствии с законодательством Республики Беларусь в сроки, определяемые договором между предприятием, предпринимателем, частным нотариусом, с одной стороны, и банком – с другой стороны. Банки при определении в договоре конкретных сроков выдачи наличных денег на эти цели учитывают необходимость равномерного распределения их по дням месяца для обеспечения удовлетворения обоснованных требований предприятий, предпринимателей, частных нотариусов в наличных деньгах.</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Предприятия, предприниматели и частные нотариусы представляют в банки копию либо выписку из коллективного договора (соглашения), трудовых договоров (контрактов) с указанием сроков выплаты заработной платы, стипендий, пенсий, пособий, доходов</w:t>
      </w:r>
      <w:r w:rsidR="00865C63"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предпринимателей, частных нотариусов при открытии текущих (расчетных) счетов или изменении сроков выплат. Сведения о размерах указанных выплат представляются в сроки и в порядке, определяемые договором.</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Если в коллективном договоре (соглашении), трудовом договоре (контракте) сроки выплаты заработной платы определены не в один, а в несколько дней, обслуживающий банк по письменному согласию предприятия, предпринимателя, частного нотариуса может устанавливать конкретный (один) день по каждому сроку получения наличных денег из банка на эти цели (за 1-ю, за 2-ю половину</w:t>
      </w:r>
      <w:r w:rsidR="00865C63"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месяца и другие сроки).</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Выдача наличных денег на заработную плату, стипендии, пенсии, пособия по срокам, приходящимся на пятницу, субботу и воскресенье, может производиться банками в целях равномерного распределения нагрузки на кассовых работников начиная с четверга.</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Выдача наличных денег по срокам, приходящимся на праздничные и предпраздничные дни, производится банками не более чем за три рабочих дня до их наступления, а по предприятиям, выходные дни которых не совпадают с общеустановленными, – накануне выходных дней этих предприятий.</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Выдача наличных денег для расчетов с увольняемыми и уходящими в отпуск работниками, а также в иных случаях, предусмотренных законодательством Республики Беларусь, производится независимо от определенных в договоре между предприятием, предпринимателем, частным нотариусом и банком сроков выплаты заработной платы, доходов предпринимателей, частных нотариусов.</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Для обеспечения рационального регулирования кассовых ресурсов и упорядочения выдач наличных денег банки на основании сведений, полученных от предприятий, предпринимателей, частных нотариусов о размерах и определенных договором сроках выплаты заработной платы, стипендий, пенсий, пособий, доходов предпринимателей, частных нотариусов, ежеквартально, с разбивкой по месяцам, составляют календари выдач наличных денег на заработную плату, стипендии, пенсии, пособия, доходы предпринимателей, частных нотариусов (по дням).</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Исходя из предстоящих (расчетных) выдач наличных денег банки 2 раза в год составляют и не позднее 15 апреля и 15 октября представляют в Главные управления Национального банка календари выдач наличных денег на заработную плату, а также согласованные в установленном порядке сроки выдачи наличных денег.</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При этом не учитывается заработная плата, стипендии, пенсии, пособия, доходы предпринимателей, выплачиваемые предприятиями, предпринимателями, частными нотариусами из выручки и через эксплуатационные предприятия Министерства связи Республики Беларусь.</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Выдача наличных денег из касс банков на расчеты между предприятиями, предпринимателями, частными нотариусами производится в пределах размера, согласованного с обслуживающим банком, за вычетом суммы, использованной на эти цели из выручки.</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Контролирующие органы в пределах своей компетенции осуществляют проверки соблюдения предприятиями, предпринимателями, частными нотариусами правил ведения кассовых операций, порядка расчетов наличными деньгами в Республике Беларусь, применяют меры ответственности, предусмотренные законодательством</w:t>
      </w:r>
      <w:r w:rsidR="00865C63"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Республики Беларусь.</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Банки имеют право осуществлять контроль за соблюдением правил ведения кассовых операций и порядка расчетов наличными деньгами в Республике Беларусь предприятиями, предпринимателями, частными нотариусами, открывшими у них текущие (расчетные) и иные счета, в порядке, установленном законодательством Республики Беларусь.</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Банки не осуществляют контроль за соблюдением правил ведения кассовых операций и порядка расчетов наличными деньгами в Республике Беларусь дипломатическими представительствами, консульскими учреждениями иностранных государств.</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Материалы проверок оформляются актом.</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Национальный банк осуществляет контроль за работой банков по организации наличного денежного обращения. В этих целях Национальный банк и его структурные подразделения проводят проверки банков.</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Главные управления и отделения Национального банка ежеквартально анализируют состояние наличного денежного обращения.</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Объектами анализа являются:</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складывающиеся тенденции в наличном денежном обращении и его структуре во взаимосвязи с развитием экономики области, г. Минска;</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источники поступлений наличных денег в кассы банков, направления их выдач из касс банков, анализ отчетных данных о кассовых оборотах по отдельным показателям за предыдущие периоды – соответствующий период прошлого года и квартал (месяц),</w:t>
      </w:r>
      <w:r w:rsidR="006E38F3"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предшествующий анализируемому;</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уровень инкассации торговой выручки, образующейся в сфере потребительского рынка, и не использованные банками возможности мобилизации внутренних кассовых ресурсов для удовлетворения потребностей предприятий, предпринимателей, частных нотариусов в наличных деньгах;</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территориальное размещение выпуска денег в обращение и</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изъятие денег из обращения, причины роста эмиссии (сокращение</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изъятия) наличных денег;</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влияние изменений в направлениях использования денежных</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доходов населения и источниках их формирования.</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Структурные подразделения Национального банка осуществляют проверки банков по организации наличного денежного обращения с целью проверить работу банков по исполнению законодательства Республики Беларусь (включая нормативные</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правовые акты</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Национального банка), регулирующего организацию наличного денежного обращения, а также принять предупредительные меры и</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выработать рекомендации по устранению выявленных нарушений.</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Проверки банков проводятся специалистами отделов (управлений) денежного обращения как в составе комплексных групп, так</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и самостоятельно на основании графиков проведения инспекций</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банков, утвержда</w:t>
      </w:r>
      <w:r w:rsidR="00A70366" w:rsidRPr="008804A2">
        <w:rPr>
          <w:rFonts w:ascii="Times New Roman" w:hAnsi="Times New Roman" w:cs="Times New Roman"/>
          <w:color w:val="000000"/>
          <w:sz w:val="28"/>
          <w:szCs w:val="28"/>
        </w:rPr>
        <w:t xml:space="preserve">емых руководителями структурных </w:t>
      </w:r>
      <w:r w:rsidRPr="008804A2">
        <w:rPr>
          <w:rFonts w:ascii="Times New Roman" w:hAnsi="Times New Roman" w:cs="Times New Roman"/>
          <w:color w:val="000000"/>
          <w:sz w:val="28"/>
          <w:szCs w:val="28"/>
        </w:rPr>
        <w:t>подразделений</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Национального банка.</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В ходе проверки рассматривается организация банком работы</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по обеспечению рационального движения потоков наличных денег,</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своевременного удовлетворения обоснованной потребности в наличных деньгах, а также организация предварительного контроля за</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выдачей наличных денег из касс банка.</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Материалы проведенных специалистами структурных подразделений Национального банка проверок банков оформляются актом (справкой) произвольной формы в трех экземплярах, в котором</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указываются дата проверки, состав проверяющих и кем он назначен, что установлено в результате проверки. Один экземпляр акта</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(справки) проверки банка передается руководителю банка.</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Результаты проверок в трехдневный срок рассматриваются на</w:t>
      </w:r>
      <w:r w:rsidR="00A70366" w:rsidRPr="008804A2">
        <w:rPr>
          <w:rFonts w:ascii="Times New Roman" w:hAnsi="Times New Roman" w:cs="Times New Roman"/>
          <w:color w:val="000000"/>
          <w:sz w:val="28"/>
          <w:szCs w:val="28"/>
        </w:rPr>
        <w:t xml:space="preserve">чальником </w:t>
      </w:r>
      <w:r w:rsidRPr="008804A2">
        <w:rPr>
          <w:rFonts w:ascii="Times New Roman" w:hAnsi="Times New Roman" w:cs="Times New Roman"/>
          <w:color w:val="000000"/>
          <w:sz w:val="28"/>
          <w:szCs w:val="28"/>
        </w:rPr>
        <w:t>соответствующего управления (отдела), при необходимости соответствующие предложения вносятся на рассмотрение</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руководства структурных подразделений Национального банка.</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Копия акта (справки) с информацией о принятых мерах направляется в Национальный банк.</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Налично-денежный оборот – совокупность платежей наличными деньгами за определенный период времени. Характеризуется</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использованием наличных денег населением, предприятиями, предпринимателями, частными нотариусами как средства обращения и</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платежа.</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По своему экономическому содержанию наличный денежный</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оборот – процесс непрерывного движения наличных денег, часть</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денежного оборота. Наличное денежное обращение характеризуется использованием наличных денег в функции средства обращения</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и платежа, опосредствующим оплату товаров, оказываемых услуг и</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другие платежи. По величине наличный денежный оборот – совокупность платежей наличными деньгами за определенный период</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времени. Именно этот оборот обслуживает в большей части формирование доходов и расходов населения.</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Наличные деньги начинают свое движение из касс банков, прежде всего из центрального банка как Эмиссионного центра, из оборотных касс этого банка они поступают в коммерческие банки. Предприятия, организации, предприниматели за счет имеющихся на их</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счетах средств или предоставленного кредита получают наличные</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деньги в кассах коммерческих банков. Эти денежные суммы предназначены для выплаты заработной платы и приравненных к ней</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платежей и осуществ</w:t>
      </w:r>
      <w:r w:rsidR="00A70366" w:rsidRPr="008804A2">
        <w:rPr>
          <w:rFonts w:ascii="Times New Roman" w:hAnsi="Times New Roman" w:cs="Times New Roman"/>
          <w:color w:val="000000"/>
          <w:sz w:val="28"/>
          <w:szCs w:val="28"/>
        </w:rPr>
        <w:t xml:space="preserve">ления других платежей наличными </w:t>
      </w:r>
      <w:r w:rsidRPr="008804A2">
        <w:rPr>
          <w:rFonts w:ascii="Times New Roman" w:hAnsi="Times New Roman" w:cs="Times New Roman"/>
          <w:color w:val="000000"/>
          <w:sz w:val="28"/>
          <w:szCs w:val="28"/>
        </w:rPr>
        <w:t>деньгами.</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Часть наличных денег из касс банков может продаваться другим</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 xml:space="preserve">банкам, а также непосредственно выплачиваться населению (проценты по вкладам, выплата пенсий, пособий, </w:t>
      </w:r>
      <w:r w:rsidR="00A70366" w:rsidRPr="008804A2">
        <w:rPr>
          <w:rFonts w:ascii="Times New Roman" w:hAnsi="Times New Roman" w:cs="Times New Roman"/>
          <w:color w:val="000000"/>
          <w:sz w:val="28"/>
          <w:szCs w:val="28"/>
        </w:rPr>
        <w:t>дивидендов</w:t>
      </w:r>
      <w:r w:rsidRPr="008804A2">
        <w:rPr>
          <w:rFonts w:ascii="Times New Roman" w:hAnsi="Times New Roman" w:cs="Times New Roman"/>
          <w:color w:val="000000"/>
          <w:sz w:val="28"/>
          <w:szCs w:val="28"/>
        </w:rPr>
        <w:t xml:space="preserve"> и др.). Из</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касс предприятий, организаций, индивидуальных предпринимателей производятся выплаты населению наличных денег, полученных</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по целевому назначению в банках. Незначительные суммы используются для расчетов наличными деньгами между предприятиями,</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организациями.</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Следующий этап движения наличных денег – расходование</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(использование) их населением на покупку товаров, оплату услуг, в</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качестве платежей в пользу государства и других юридических и</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физических лиц.</w:t>
      </w:r>
    </w:p>
    <w:p w:rsidR="00587FEC" w:rsidRPr="008804A2" w:rsidRDefault="00587FEC"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Расходование части денег может быть отложено (сбережения</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населения) в организованной и неорганизованной формах. От населения наличные деньги вновь поступают в кассы предприятий, организаций, но последние не могут ими воспользоваться для денежных расчетов минуя банк и должны сдавать в банк для зачисления</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на счета. Таким образом, наличные деньги, начав свое движение из</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касс банков, пройдя все каналы обращения, возвращаются обратно</w:t>
      </w:r>
      <w:r w:rsidR="00A70366"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в банки, чтобы начать новый оборот.</w:t>
      </w:r>
    </w:p>
    <w:p w:rsidR="00A70366"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Одни и те же денежные знаки могут совершать множество кругооборотов, одновременно находясь во всех стадиях. Обращение наличных денег происходит непрерывно, и в центре него находятся банки. Такая позиция в кругообороте наличных денег чрезвычайно</w:t>
      </w:r>
      <w:r w:rsidR="00865C63" w:rsidRPr="008804A2">
        <w:rPr>
          <w:rFonts w:ascii="Times New Roman" w:hAnsi="Times New Roman" w:cs="Times New Roman"/>
          <w:color w:val="000000"/>
          <w:sz w:val="28"/>
          <w:szCs w:val="28"/>
        </w:rPr>
        <w:t xml:space="preserve"> </w:t>
      </w:r>
      <w:r w:rsidRPr="008804A2">
        <w:rPr>
          <w:rFonts w:ascii="Times New Roman" w:hAnsi="Times New Roman" w:cs="Times New Roman"/>
          <w:color w:val="000000"/>
          <w:sz w:val="28"/>
          <w:szCs w:val="28"/>
        </w:rPr>
        <w:t>важна. Это позволяет концентрировать наличные деньги в банках, что приводит к ускорению их обращения, сокращению издержек по денежному обороту, обеспечивает плавность их перехода в безналичную денежную сферу и, наоборот, без встречных перевозок денег в кассах предприятий, организаций, банки устанавливают для них предельные суммы (лимиты) наличных денег, которые могут оставаться в кассе на конец дня, и жесткие сроки их сдачи в банки (предприятия связи). Кроме того, определена возможная величина расходования на месте предприятиями, организациями поступающей денежной выручки.</w:t>
      </w:r>
    </w:p>
    <w:p w:rsidR="00A70366"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В процессе организации денежного оборота решаются такие важные экономические задачи, как:</w:t>
      </w:r>
    </w:p>
    <w:p w:rsidR="00A70366"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определение общего объема налично-денежного оборота; его структуры; изучение складывающихся тенденций;</w:t>
      </w:r>
    </w:p>
    <w:p w:rsidR="00A70366"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направление и регулирование денежных потоков;</w:t>
      </w:r>
    </w:p>
    <w:p w:rsidR="00A70366"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размещение денежной массы по территории страны;</w:t>
      </w:r>
    </w:p>
    <w:p w:rsidR="00A70366"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определение массы денег в наличной форме, находящейся в обращении; величины денежных агрегатов;</w:t>
      </w:r>
    </w:p>
    <w:p w:rsidR="00A70366"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установление уровня инкассации выручки; другие методы мобилизации банками наличных денег;</w:t>
      </w:r>
    </w:p>
    <w:p w:rsidR="00A70366"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расчет эмиссионного результата за (на) определенный период и др.</w:t>
      </w:r>
    </w:p>
    <w:p w:rsidR="00A70366"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Прогноз наличного денежного оборота (прогноз кассовых оборотов банков) составляется на основе прогноза основных направлений социально-экономического развития, а также данных анализа кассовых оборотов банков за предыдущие периоды и оценки ожидаемых кассовых оборотов за квартал, предшествующий прогнозируемому.</w:t>
      </w:r>
    </w:p>
    <w:p w:rsidR="00865C63" w:rsidRPr="008804A2" w:rsidRDefault="00A703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xml:space="preserve">Квартальные прогнозы наличного денежного оборота составляются: всеми банками – по обслуживаемым предприятиям, предпринимателям, частным нотариусам, Главными управлениями Национального банка – по областям и г. Минску, </w:t>
      </w:r>
      <w:r w:rsidR="00865C63" w:rsidRPr="008804A2">
        <w:rPr>
          <w:rFonts w:ascii="Times New Roman" w:hAnsi="Times New Roman" w:cs="Times New Roman"/>
          <w:color w:val="000000"/>
          <w:sz w:val="28"/>
          <w:szCs w:val="28"/>
        </w:rPr>
        <w:t>Национальным банком – по республике в целом.</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Прогноз наличного денежного оборота составляется банками по источникам поступлений и направлениям выдач наличных денег.</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Банки для определения потребности в наличных деньгах составляют прогнозы ожидаемых поступлений в их кассы наличных денег. Прогноз кассовых оборотов делается на основе сведений, накапливаемых в банке по обслуживаемым предприятиям, предпринимателям по источникам поступлений и направлениям выдач наличных денег, на основе динамических рядов.</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Сводный прогноз наличного денежного оборота по республике в целом делается Национальным банком. Для этого используются данные прогноза основных направлений социально-экономического развития, а также данные кассовых оборотов учреждений банков. При этом Национальный банк привлекает дополнительные данные: прогнозные расчеты розничного товарооборота (включая общественное питание), сведения об объеме платных услуг (наличными), данные предприятий связи, органов страхования, статистики, Министерства финансов, налоговых органов и других организаций, имеющих отношение к формированию налично-денежного оборота в республике.</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Прием, выдача, хранение денежной наличности учреждениями банков осуществляется в порядке, установленном нормативными документами по эмиссионно-кассовым и кассовым операциям в учреждениях банков Республики Беларусь, правилами организации наличного денежного оборота. Эти правила охватывают:</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1) порядок создания кассовых узлов, проектирование, техническую укрепленность кассового узла, оборудование рабочих мест кассовых работников в банке, создание касс и т.п.;</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2) совершение кассовых операций с наличной национальной валютой, работу приходной, расходной, вечерней касс, подкрепление операционной кассы, порядок работы касс банков при субъектах хозяйствования и расчетно-кассовых центров, распоряжение денежной наличностью при использовании банкоматов;</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3) внутрикассовый оборот и обработку денежной наличности, оформление кассовых документов, формирование папок с документами, организацию работы с денежной наличностью (формирование, упаковка денежных знаков, работа с фальшивыми и сомнительными банкнотами), организацию работы кассы пересчета, передачу ценностей между кассовыми работниками, определение подлинности и платежности денежных билетов;</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4) инкассацию денежной выручки и перевозку ценностей предприятиями Министерства связи, перевозку ценностей службой инкассации коммерческих банков;</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5) обеспечение сохранности ценностей, их хранение, ревизию, ответственность лиц, работающих с ценностями, прием ценностей на хранение;</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6) совершение кассовых операций с наличной иностранной валютой и платежными документами в иностранной валюте, порядок приема и передачи валютных ценностей кассами банка, порядок обработки, формирования и упаковки валютных ценностей, ревизию валютных ценностей, порядок работы обменных пунктов.</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Наличный денежный оборот организуется на основе тех же принципов, что и весь денежный оборот, а также специфических принципов:</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предприятия, организации, учреждения, предприниматели должны хранить наличные деньги в банках, за исключением лимита кассы, и получать деньги в кассах банков;</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банки устанавливают лимиты остатка наличных денег в кассах субъектов всех форм собственности;</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наличное денежное обращение является объектом прогнозного планирования;</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регулирование наличного денежного оборота осуществляется в централизованном порядке центральным банком.</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Наличный денежный оборот по своему объему значительно меньше безналичного денежного оборота, однако его четкая организация особенно важна в социально-экономическом плане, так как этот оборот обслуживают преимущественно отношения связанные со сферой личного потребления. Происходящие в сфере обращения наличных денег процессы прямо влияют на устойчивость покупательной способности населения и денег.</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Сфера обращения наличных денег является той областью экономики, которая в той или иной степени соприкасается со всеми остальными ее сторонами. Состояние наличного денежного оборота реагирует на изменения в денежных доходах населения, на развитие потребительского рынка, где эти доходы могут обратиться в реальные материальные блага, а также на распределение товарных масс и денежных доходов по территориям. На показатели наличного денежного оборота в территориальном разрезе оказывают влияние следующие факторы: развитие промышленности, непроизводственного сектора экономики, численность населения и многие другие.</w:t>
      </w:r>
    </w:p>
    <w:p w:rsidR="00865C63" w:rsidRPr="008804A2" w:rsidRDefault="00865C63"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Залогом успешного проведения мероприятий по оптимизации наличного денежного оборота должна стать активизация процесса сбережений населения и расширение спектра розничных банковских услуг, дальнейшее развитие и совершенствование системы безналичных расчетов, вовлечение в организационный оборот средств индивидуальных предпринимателей.</w:t>
      </w:r>
    </w:p>
    <w:p w:rsidR="00325F91" w:rsidRPr="008804A2" w:rsidRDefault="008804A2" w:rsidP="008804A2">
      <w:pPr>
        <w:pStyle w:val="a4"/>
        <w:spacing w:after="0"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325F91" w:rsidRPr="008804A2">
        <w:rPr>
          <w:rFonts w:ascii="Times New Roman" w:hAnsi="Times New Roman" w:cs="Times New Roman"/>
          <w:b/>
          <w:bCs/>
          <w:color w:val="000000"/>
          <w:sz w:val="28"/>
          <w:szCs w:val="28"/>
        </w:rPr>
        <w:t>Задание №2</w:t>
      </w:r>
    </w:p>
    <w:p w:rsidR="00325F91" w:rsidRPr="008804A2" w:rsidRDefault="00325F91" w:rsidP="008804A2">
      <w:pPr>
        <w:pStyle w:val="a4"/>
        <w:spacing w:after="0" w:line="360" w:lineRule="auto"/>
        <w:ind w:left="0" w:firstLine="709"/>
        <w:jc w:val="both"/>
        <w:rPr>
          <w:rFonts w:ascii="Times New Roman" w:hAnsi="Times New Roman" w:cs="Times New Roman"/>
          <w:color w:val="000000"/>
          <w:sz w:val="28"/>
          <w:szCs w:val="28"/>
        </w:rPr>
      </w:pPr>
    </w:p>
    <w:p w:rsidR="00323AB8" w:rsidRPr="00BA5B30" w:rsidRDefault="00323AB8" w:rsidP="008804A2">
      <w:pPr>
        <w:pStyle w:val="a4"/>
        <w:spacing w:after="0" w:line="360" w:lineRule="auto"/>
        <w:ind w:left="0" w:firstLine="709"/>
        <w:jc w:val="center"/>
        <w:rPr>
          <w:rFonts w:ascii="Times New Roman" w:hAnsi="Times New Roman" w:cs="Times New Roman"/>
          <w:b/>
          <w:bCs/>
          <w:color w:val="000000"/>
          <w:sz w:val="28"/>
          <w:szCs w:val="28"/>
          <w:u w:val="single"/>
        </w:rPr>
      </w:pPr>
      <w:r w:rsidRPr="008804A2">
        <w:rPr>
          <w:rFonts w:ascii="Times New Roman" w:hAnsi="Times New Roman" w:cs="Times New Roman"/>
          <w:b/>
          <w:bCs/>
          <w:color w:val="000000"/>
          <w:sz w:val="28"/>
          <w:szCs w:val="28"/>
        </w:rPr>
        <w:t>2.1</w:t>
      </w:r>
      <w:r w:rsidR="00791314" w:rsidRPr="008804A2">
        <w:rPr>
          <w:rFonts w:ascii="Times New Roman" w:hAnsi="Times New Roman" w:cs="Times New Roman"/>
          <w:b/>
          <w:bCs/>
          <w:color w:val="000000"/>
          <w:sz w:val="28"/>
          <w:szCs w:val="28"/>
        </w:rPr>
        <w:tab/>
      </w:r>
      <w:r w:rsidRPr="008804A2">
        <w:rPr>
          <w:rFonts w:ascii="Times New Roman" w:hAnsi="Times New Roman" w:cs="Times New Roman"/>
          <w:b/>
          <w:bCs/>
          <w:color w:val="000000"/>
          <w:sz w:val="28"/>
          <w:szCs w:val="28"/>
          <w:u w:val="single"/>
        </w:rPr>
        <w:t xml:space="preserve"> Укажите, в каких из нижеперечисленных случаев возникают финансовые правоотношения и проанализируйте специфические признаки финансового правоотношения:</w:t>
      </w:r>
    </w:p>
    <w:p w:rsidR="008804A2" w:rsidRPr="00BA5B30" w:rsidRDefault="008804A2" w:rsidP="008804A2">
      <w:pPr>
        <w:pStyle w:val="a4"/>
        <w:spacing w:after="0" w:line="360" w:lineRule="auto"/>
        <w:ind w:left="0" w:firstLine="709"/>
        <w:jc w:val="center"/>
        <w:rPr>
          <w:rFonts w:ascii="Times New Roman" w:hAnsi="Times New Roman" w:cs="Times New Roman"/>
          <w:b/>
          <w:bCs/>
          <w:color w:val="000000"/>
          <w:sz w:val="28"/>
          <w:szCs w:val="28"/>
          <w:u w:val="single"/>
        </w:rPr>
      </w:pPr>
    </w:p>
    <w:p w:rsidR="00323AB8" w:rsidRPr="008804A2" w:rsidRDefault="00323AB8" w:rsidP="008804A2">
      <w:pPr>
        <w:pStyle w:val="a4"/>
        <w:spacing w:after="0" w:line="360" w:lineRule="auto"/>
        <w:ind w:left="0" w:firstLine="709"/>
        <w:jc w:val="both"/>
        <w:rPr>
          <w:rFonts w:ascii="Times New Roman" w:hAnsi="Times New Roman" w:cs="Times New Roman"/>
          <w:b/>
          <w:bCs/>
          <w:color w:val="000000"/>
          <w:sz w:val="28"/>
          <w:szCs w:val="28"/>
          <w:u w:val="single"/>
        </w:rPr>
      </w:pPr>
      <w:r w:rsidRPr="008804A2">
        <w:rPr>
          <w:rFonts w:ascii="Times New Roman" w:hAnsi="Times New Roman" w:cs="Times New Roman"/>
          <w:b/>
          <w:bCs/>
          <w:color w:val="000000"/>
          <w:sz w:val="28"/>
          <w:szCs w:val="28"/>
          <w:u w:val="single"/>
        </w:rPr>
        <w:t>а) По приговору суда все имущество Сидорова, в том числе вклады в банках, подлежат к</w:t>
      </w:r>
      <w:r w:rsidR="008804A2">
        <w:rPr>
          <w:rFonts w:ascii="Times New Roman" w:hAnsi="Times New Roman" w:cs="Times New Roman"/>
          <w:b/>
          <w:bCs/>
          <w:color w:val="000000"/>
          <w:sz w:val="28"/>
          <w:szCs w:val="28"/>
          <w:u w:val="single"/>
        </w:rPr>
        <w:t>онфискации в пользу государства</w:t>
      </w:r>
    </w:p>
    <w:p w:rsidR="00323AB8" w:rsidRPr="008804A2" w:rsidRDefault="00323AB8" w:rsidP="008804A2">
      <w:pPr>
        <w:pStyle w:val="a4"/>
        <w:spacing w:after="0" w:line="360" w:lineRule="auto"/>
        <w:ind w:left="0" w:firstLine="709"/>
        <w:jc w:val="both"/>
        <w:rPr>
          <w:rFonts w:ascii="Times New Roman" w:hAnsi="Times New Roman" w:cs="Times New Roman"/>
          <w:b/>
          <w:bCs/>
          <w:color w:val="000000"/>
          <w:sz w:val="28"/>
          <w:szCs w:val="28"/>
          <w:u w:val="single"/>
        </w:rPr>
      </w:pPr>
      <w:r w:rsidRPr="008804A2">
        <w:rPr>
          <w:rFonts w:ascii="Times New Roman" w:hAnsi="Times New Roman" w:cs="Times New Roman"/>
          <w:b/>
          <w:bCs/>
          <w:color w:val="000000"/>
          <w:sz w:val="28"/>
          <w:szCs w:val="28"/>
          <w:u w:val="single"/>
        </w:rPr>
        <w:t xml:space="preserve">б) Суд принял решение о передаче бесхозяйного имущества в виде сумки </w:t>
      </w:r>
      <w:r w:rsidR="008804A2">
        <w:rPr>
          <w:rFonts w:ascii="Times New Roman" w:hAnsi="Times New Roman" w:cs="Times New Roman"/>
          <w:b/>
          <w:bCs/>
          <w:color w:val="000000"/>
          <w:sz w:val="28"/>
          <w:szCs w:val="28"/>
          <w:u w:val="single"/>
        </w:rPr>
        <w:t>с деньгами в пользу государства</w:t>
      </w:r>
    </w:p>
    <w:p w:rsidR="00323AB8" w:rsidRPr="008804A2" w:rsidRDefault="00323AB8" w:rsidP="008804A2">
      <w:pPr>
        <w:pStyle w:val="a4"/>
        <w:spacing w:after="0" w:line="360" w:lineRule="auto"/>
        <w:ind w:left="0" w:firstLine="709"/>
        <w:jc w:val="both"/>
        <w:rPr>
          <w:rFonts w:ascii="Times New Roman" w:hAnsi="Times New Roman" w:cs="Times New Roman"/>
          <w:b/>
          <w:bCs/>
          <w:color w:val="000000"/>
          <w:sz w:val="28"/>
          <w:szCs w:val="28"/>
          <w:u w:val="single"/>
        </w:rPr>
      </w:pPr>
      <w:r w:rsidRPr="008804A2">
        <w:rPr>
          <w:rFonts w:ascii="Times New Roman" w:hAnsi="Times New Roman" w:cs="Times New Roman"/>
          <w:b/>
          <w:bCs/>
          <w:color w:val="000000"/>
          <w:sz w:val="28"/>
          <w:szCs w:val="28"/>
          <w:u w:val="single"/>
        </w:rPr>
        <w:t>в) Налоговый орган направил предприятию требование об уплате штрафа в бюд</w:t>
      </w:r>
      <w:r w:rsidR="008804A2">
        <w:rPr>
          <w:rFonts w:ascii="Times New Roman" w:hAnsi="Times New Roman" w:cs="Times New Roman"/>
          <w:b/>
          <w:bCs/>
          <w:color w:val="000000"/>
          <w:sz w:val="28"/>
          <w:szCs w:val="28"/>
          <w:u w:val="single"/>
        </w:rPr>
        <w:t>жет за налоговое правонарушение</w:t>
      </w:r>
    </w:p>
    <w:p w:rsidR="008804A2" w:rsidRPr="008804A2" w:rsidRDefault="008804A2" w:rsidP="008804A2">
      <w:pPr>
        <w:pStyle w:val="a4"/>
        <w:spacing w:after="0" w:line="360" w:lineRule="auto"/>
        <w:ind w:left="0" w:firstLine="709"/>
        <w:jc w:val="both"/>
        <w:rPr>
          <w:rFonts w:ascii="Times New Roman" w:hAnsi="Times New Roman" w:cs="Times New Roman"/>
          <w:color w:val="000000"/>
          <w:sz w:val="28"/>
          <w:szCs w:val="28"/>
          <w:u w:val="single"/>
        </w:rPr>
      </w:pPr>
    </w:p>
    <w:p w:rsidR="00323AB8" w:rsidRPr="008804A2" w:rsidRDefault="00AD1F03" w:rsidP="008804A2">
      <w:pPr>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На наш взгляд</w:t>
      </w:r>
      <w:r w:rsidR="003B7B20" w:rsidRPr="008804A2">
        <w:rPr>
          <w:rFonts w:ascii="Times New Roman" w:hAnsi="Times New Roman" w:cs="Times New Roman"/>
          <w:color w:val="000000"/>
          <w:sz w:val="28"/>
          <w:szCs w:val="28"/>
        </w:rPr>
        <w:t>,</w:t>
      </w:r>
      <w:r w:rsidRPr="008804A2">
        <w:rPr>
          <w:rFonts w:ascii="Times New Roman" w:hAnsi="Times New Roman" w:cs="Times New Roman"/>
          <w:color w:val="000000"/>
          <w:sz w:val="28"/>
          <w:szCs w:val="28"/>
        </w:rPr>
        <w:t xml:space="preserve"> финансовые отношения возникают в случаях «а» и  «в»</w:t>
      </w:r>
      <w:r w:rsidR="003B7B20" w:rsidRPr="008804A2">
        <w:rPr>
          <w:rFonts w:ascii="Times New Roman" w:hAnsi="Times New Roman" w:cs="Times New Roman"/>
          <w:color w:val="000000"/>
          <w:sz w:val="28"/>
          <w:szCs w:val="28"/>
        </w:rPr>
        <w:t>, т.к. в обоих этих случаях имеются все признаки (перечисленные ниже), характерные финансовым правоотношениям.</w:t>
      </w:r>
    </w:p>
    <w:p w:rsidR="00AD1F03" w:rsidRPr="008804A2" w:rsidRDefault="00AD1F03" w:rsidP="008804A2">
      <w:pPr>
        <w:pStyle w:val="a3"/>
        <w:spacing w:before="0" w:beforeAutospacing="0" w:after="0" w:afterAutospacing="0" w:line="360" w:lineRule="auto"/>
        <w:ind w:firstLine="709"/>
        <w:jc w:val="both"/>
        <w:rPr>
          <w:color w:val="000000"/>
          <w:sz w:val="28"/>
          <w:szCs w:val="28"/>
        </w:rPr>
      </w:pPr>
      <w:r w:rsidRPr="008804A2">
        <w:rPr>
          <w:color w:val="000000"/>
          <w:sz w:val="28"/>
          <w:szCs w:val="28"/>
        </w:rPr>
        <w:t>Финансовое правоотношения - это урегулированные нормами финансового права общественные отношения, участники которых выступают как носителей юридических прав и обязанностей, реализующие содержащиеся в этих нормах предписания по образованию, распределению и использованию государственных денежных фондов и доходов.</w:t>
      </w:r>
    </w:p>
    <w:p w:rsidR="00AD1F03" w:rsidRPr="008804A2" w:rsidRDefault="00AD1F03" w:rsidP="008804A2">
      <w:pPr>
        <w:pStyle w:val="a3"/>
        <w:spacing w:before="0" w:beforeAutospacing="0" w:after="0" w:afterAutospacing="0" w:line="360" w:lineRule="auto"/>
        <w:ind w:firstLine="709"/>
        <w:jc w:val="both"/>
        <w:rPr>
          <w:color w:val="000000"/>
          <w:sz w:val="28"/>
          <w:szCs w:val="28"/>
        </w:rPr>
      </w:pPr>
      <w:r w:rsidRPr="008804A2">
        <w:rPr>
          <w:color w:val="000000"/>
          <w:sz w:val="28"/>
          <w:szCs w:val="28"/>
        </w:rPr>
        <w:t>Основная особенность таких правоотношений - они возникают в процессе планового образования, распределения и использования государственных (муниципальных) денежных фондов и доходов, т.е. в процессе финансовой деятельности государства и органов местного самоуправления. Финансовые отношения являются разновидностью имущественных, возникают по поводу денежных средств финансовых ресурсов государства.</w:t>
      </w:r>
    </w:p>
    <w:p w:rsidR="00AD1F03" w:rsidRPr="008804A2" w:rsidRDefault="00AD1F03" w:rsidP="008804A2">
      <w:pPr>
        <w:pStyle w:val="a3"/>
        <w:spacing w:before="0" w:beforeAutospacing="0" w:after="0" w:afterAutospacing="0" w:line="360" w:lineRule="auto"/>
        <w:ind w:firstLine="709"/>
        <w:jc w:val="both"/>
        <w:rPr>
          <w:color w:val="000000"/>
          <w:sz w:val="28"/>
          <w:szCs w:val="28"/>
        </w:rPr>
      </w:pPr>
      <w:r w:rsidRPr="008804A2">
        <w:rPr>
          <w:color w:val="000000"/>
          <w:sz w:val="28"/>
          <w:szCs w:val="28"/>
        </w:rPr>
        <w:t>Следующая особенность - одной из сторон в этих отношениях всегда выступает государство или его уполномоченный орган, орган местного самоуправления. Так как само государство осуществляет в интересах общества финансовую деятельность.</w:t>
      </w:r>
    </w:p>
    <w:p w:rsidR="00323AB8" w:rsidRPr="008804A2" w:rsidRDefault="00323AB8" w:rsidP="008804A2">
      <w:pPr>
        <w:spacing w:after="0" w:line="360" w:lineRule="auto"/>
        <w:ind w:firstLine="709"/>
        <w:jc w:val="both"/>
        <w:rPr>
          <w:rFonts w:ascii="Times New Roman" w:hAnsi="Times New Roman" w:cs="Times New Roman"/>
          <w:color w:val="000000"/>
          <w:sz w:val="28"/>
          <w:szCs w:val="28"/>
        </w:rPr>
      </w:pPr>
    </w:p>
    <w:p w:rsidR="00323AB8" w:rsidRPr="008804A2" w:rsidRDefault="00323AB8" w:rsidP="008804A2">
      <w:pPr>
        <w:pStyle w:val="a4"/>
        <w:numPr>
          <w:ilvl w:val="1"/>
          <w:numId w:val="3"/>
        </w:numPr>
        <w:spacing w:after="0" w:line="360" w:lineRule="auto"/>
        <w:ind w:left="0" w:firstLine="709"/>
        <w:jc w:val="center"/>
        <w:rPr>
          <w:rFonts w:ascii="Times New Roman" w:hAnsi="Times New Roman" w:cs="Times New Roman"/>
          <w:b/>
          <w:bCs/>
          <w:color w:val="000000"/>
          <w:sz w:val="28"/>
          <w:szCs w:val="28"/>
          <w:u w:val="single"/>
        </w:rPr>
      </w:pPr>
      <w:r w:rsidRPr="008804A2">
        <w:rPr>
          <w:rFonts w:ascii="Times New Roman" w:hAnsi="Times New Roman" w:cs="Times New Roman"/>
          <w:b/>
          <w:bCs/>
          <w:color w:val="000000"/>
          <w:sz w:val="28"/>
          <w:szCs w:val="28"/>
          <w:u w:val="single"/>
        </w:rPr>
        <w:t>Имеет ли право НБ РБ предоставлять кредиты Правительству? Если да, то, в каких случаях?</w:t>
      </w:r>
    </w:p>
    <w:p w:rsidR="00323AB8" w:rsidRPr="008804A2" w:rsidRDefault="00323AB8" w:rsidP="008804A2">
      <w:pPr>
        <w:pStyle w:val="a4"/>
        <w:spacing w:after="0" w:line="360" w:lineRule="auto"/>
        <w:ind w:left="0" w:firstLine="709"/>
        <w:jc w:val="both"/>
        <w:rPr>
          <w:rFonts w:ascii="Times New Roman" w:hAnsi="Times New Roman" w:cs="Times New Roman"/>
          <w:color w:val="000000"/>
          <w:sz w:val="28"/>
          <w:szCs w:val="28"/>
        </w:rPr>
      </w:pPr>
    </w:p>
    <w:p w:rsidR="00791314" w:rsidRPr="008804A2" w:rsidRDefault="00CF32F9"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xml:space="preserve">Национальный Банк  Республики Беларусь имеет право предоставлять </w:t>
      </w:r>
      <w:r w:rsidR="00791314" w:rsidRPr="008804A2">
        <w:rPr>
          <w:rFonts w:ascii="Times New Roman" w:hAnsi="Times New Roman" w:cs="Times New Roman"/>
          <w:color w:val="000000"/>
          <w:sz w:val="28"/>
          <w:szCs w:val="28"/>
        </w:rPr>
        <w:t>такие кредиты</w:t>
      </w:r>
      <w:r w:rsidRPr="008804A2">
        <w:rPr>
          <w:rFonts w:ascii="Times New Roman" w:hAnsi="Times New Roman" w:cs="Times New Roman"/>
          <w:color w:val="000000"/>
          <w:sz w:val="28"/>
          <w:szCs w:val="28"/>
        </w:rPr>
        <w:t>, кроме кредитов Правительству Республики Беларусь для финансирования дефицита республиканского бюджета</w:t>
      </w:r>
      <w:r w:rsidR="00791314" w:rsidRPr="008804A2">
        <w:rPr>
          <w:rFonts w:ascii="Times New Roman" w:hAnsi="Times New Roman" w:cs="Times New Roman"/>
          <w:color w:val="000000"/>
          <w:sz w:val="28"/>
          <w:szCs w:val="28"/>
        </w:rPr>
        <w:t>, за исключением случаев, предусмотренных законом о бюджете Республики Беларусь на очередной финансовый (бюджетный) год и Президентом Республики Беларусь (ч.3 ст.53 Банковского Кодекса Республики Беларусь).</w:t>
      </w:r>
    </w:p>
    <w:p w:rsidR="00791314" w:rsidRPr="00BA5B30" w:rsidRDefault="00791314" w:rsidP="008804A2">
      <w:pPr>
        <w:autoSpaceDE w:val="0"/>
        <w:autoSpaceDN w:val="0"/>
        <w:adjustRightInd w:val="0"/>
        <w:spacing w:after="0" w:line="360" w:lineRule="auto"/>
        <w:ind w:firstLine="709"/>
        <w:jc w:val="both"/>
        <w:rPr>
          <w:rFonts w:ascii="Times New Roman" w:hAnsi="Times New Roman" w:cs="Times New Roman"/>
          <w:color w:val="000000"/>
          <w:kern w:val="36"/>
          <w:sz w:val="28"/>
          <w:szCs w:val="28"/>
          <w:lang w:eastAsia="ru-RU"/>
        </w:rPr>
      </w:pPr>
      <w:r w:rsidRPr="008804A2">
        <w:rPr>
          <w:rFonts w:ascii="Times New Roman" w:hAnsi="Times New Roman" w:cs="Times New Roman"/>
          <w:color w:val="000000"/>
          <w:sz w:val="28"/>
          <w:szCs w:val="28"/>
        </w:rPr>
        <w:t xml:space="preserve">Например, одним из таких исключений был </w:t>
      </w:r>
      <w:r w:rsidRPr="008804A2">
        <w:rPr>
          <w:rFonts w:ascii="Times New Roman" w:hAnsi="Times New Roman" w:cs="Times New Roman"/>
          <w:color w:val="000000"/>
          <w:kern w:val="36"/>
          <w:sz w:val="28"/>
          <w:szCs w:val="28"/>
          <w:lang w:eastAsia="ru-RU"/>
        </w:rPr>
        <w:t>Указ Президента Республики Беларусь от 27 января 2004 г. №47 "О предоставлении Национальным банком кредита Правительству Республики Беларусь в 2003 году".</w:t>
      </w:r>
    </w:p>
    <w:p w:rsidR="006D43F1" w:rsidRPr="00BA5B30" w:rsidRDefault="006D43F1" w:rsidP="008804A2">
      <w:pPr>
        <w:pStyle w:val="a4"/>
        <w:spacing w:after="0" w:line="360" w:lineRule="auto"/>
        <w:ind w:left="0"/>
        <w:jc w:val="center"/>
        <w:rPr>
          <w:rFonts w:ascii="Times New Roman" w:hAnsi="Times New Roman" w:cs="Times New Roman"/>
          <w:b/>
          <w:bCs/>
          <w:color w:val="000000"/>
          <w:sz w:val="28"/>
          <w:szCs w:val="28"/>
        </w:rPr>
      </w:pPr>
    </w:p>
    <w:p w:rsidR="00323AB8" w:rsidRPr="008804A2" w:rsidRDefault="008804A2" w:rsidP="008804A2">
      <w:pPr>
        <w:pStyle w:val="a4"/>
        <w:spacing w:after="0" w:line="360" w:lineRule="auto"/>
        <w:ind w:left="0"/>
        <w:jc w:val="center"/>
        <w:rPr>
          <w:rFonts w:ascii="Times New Roman" w:hAnsi="Times New Roman" w:cs="Times New Roman"/>
          <w:color w:val="000000"/>
          <w:sz w:val="28"/>
          <w:szCs w:val="28"/>
          <w:u w:val="single"/>
        </w:rPr>
      </w:pPr>
      <w:r w:rsidRPr="008804A2">
        <w:rPr>
          <w:rFonts w:ascii="Times New Roman" w:hAnsi="Times New Roman" w:cs="Times New Roman"/>
          <w:b/>
          <w:bCs/>
          <w:color w:val="000000"/>
          <w:sz w:val="28"/>
          <w:szCs w:val="28"/>
        </w:rPr>
        <w:t xml:space="preserve">2.3 </w:t>
      </w:r>
      <w:r w:rsidR="00323AB8" w:rsidRPr="008804A2">
        <w:rPr>
          <w:rFonts w:ascii="Times New Roman" w:hAnsi="Times New Roman" w:cs="Times New Roman"/>
          <w:b/>
          <w:bCs/>
          <w:color w:val="000000"/>
          <w:sz w:val="28"/>
          <w:szCs w:val="28"/>
          <w:u w:val="single"/>
        </w:rPr>
        <w:t>Осуществляется ли обязательная продажа иностранной валюты на внутреннем валютном рынке Республики Беларусь предприятиями почтовой связи? Сформулируйте основные требования к обязательной продаже иностранной валюты</w:t>
      </w:r>
      <w:r w:rsidR="00323AB8" w:rsidRPr="008804A2">
        <w:rPr>
          <w:rFonts w:ascii="Times New Roman" w:hAnsi="Times New Roman" w:cs="Times New Roman"/>
          <w:color w:val="000000"/>
          <w:sz w:val="28"/>
          <w:szCs w:val="28"/>
          <w:u w:val="single"/>
        </w:rPr>
        <w:t>.</w:t>
      </w:r>
    </w:p>
    <w:p w:rsidR="008804A2" w:rsidRPr="008804A2" w:rsidRDefault="008804A2" w:rsidP="008804A2">
      <w:pPr>
        <w:pStyle w:val="a4"/>
        <w:spacing w:after="0" w:line="360" w:lineRule="auto"/>
        <w:ind w:left="0"/>
        <w:jc w:val="both"/>
        <w:rPr>
          <w:rFonts w:ascii="Times New Roman" w:hAnsi="Times New Roman" w:cs="Times New Roman"/>
          <w:color w:val="000000"/>
          <w:sz w:val="28"/>
          <w:szCs w:val="28"/>
          <w:u w:val="single"/>
        </w:rPr>
      </w:pPr>
    </w:p>
    <w:p w:rsidR="00323AB8" w:rsidRPr="008804A2" w:rsidRDefault="001A156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Не осуществляется, т.к. с</w:t>
      </w:r>
      <w:r w:rsidR="006F1DCD" w:rsidRPr="008804A2">
        <w:rPr>
          <w:rFonts w:ascii="Times New Roman" w:hAnsi="Times New Roman" w:cs="Times New Roman"/>
          <w:color w:val="000000"/>
          <w:sz w:val="28"/>
          <w:szCs w:val="28"/>
        </w:rPr>
        <w:t>огласно п</w:t>
      </w:r>
      <w:r w:rsidRPr="008804A2">
        <w:rPr>
          <w:rFonts w:ascii="Times New Roman" w:hAnsi="Times New Roman" w:cs="Times New Roman"/>
          <w:color w:val="000000"/>
          <w:sz w:val="28"/>
          <w:szCs w:val="28"/>
        </w:rPr>
        <w:t>.</w:t>
      </w:r>
      <w:r w:rsidR="006F1DCD" w:rsidRPr="008804A2">
        <w:rPr>
          <w:rFonts w:ascii="Times New Roman" w:hAnsi="Times New Roman" w:cs="Times New Roman"/>
          <w:color w:val="000000"/>
          <w:sz w:val="28"/>
          <w:szCs w:val="28"/>
        </w:rPr>
        <w:t xml:space="preserve">24.1. Постановления Правления Национального Банка Республики Беларусь  </w:t>
      </w:r>
      <w:r w:rsidRPr="008804A2">
        <w:rPr>
          <w:rFonts w:ascii="Times New Roman" w:hAnsi="Times New Roman" w:cs="Times New Roman"/>
          <w:color w:val="000000"/>
          <w:sz w:val="28"/>
          <w:szCs w:val="28"/>
        </w:rPr>
        <w:t>от 13 сентября 2006 г. №</w:t>
      </w:r>
      <w:r w:rsidR="006F1DCD" w:rsidRPr="008804A2">
        <w:rPr>
          <w:rFonts w:ascii="Times New Roman" w:hAnsi="Times New Roman" w:cs="Times New Roman"/>
          <w:color w:val="000000"/>
          <w:sz w:val="28"/>
          <w:szCs w:val="28"/>
        </w:rPr>
        <w:t xml:space="preserve"> 129</w:t>
      </w:r>
      <w:r w:rsidRPr="008804A2">
        <w:rPr>
          <w:rFonts w:ascii="Times New Roman" w:hAnsi="Times New Roman" w:cs="Times New Roman"/>
          <w:color w:val="000000"/>
          <w:sz w:val="28"/>
          <w:szCs w:val="28"/>
        </w:rPr>
        <w:t xml:space="preserve"> (в ред. от 17.01.2007) Обязательная продажа иностранной валюты не осуществляется по выручке в иностранной валюте, поступающей организациям электросвязи и почтовой связи и направляемой ими в течение 30 дней со дня поступления на счет для оплаты счетов за услуги международной связи.</w:t>
      </w:r>
    </w:p>
    <w:p w:rsidR="004948F6" w:rsidRPr="008804A2" w:rsidRDefault="004948F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Юридические лица и индивидуальные предприниматели осуществляют обязательную продажу иностранной валюты на внутреннем валютном рынке (далее - обязательная продажа) путем продажи части выручки в иностранной валюте на внутреннем валютном рынке Республики Беларусь в размере и случаях, установленных Указом Президента Республики Беларусь от 17 июля 2006 г. N 452.</w:t>
      </w:r>
    </w:p>
    <w:p w:rsidR="004948F6" w:rsidRPr="008804A2" w:rsidRDefault="004948F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Обязательная продажа осуществляется через банки на торгах открытого акционерного общества "Белорусская валютно-фондовая биржа" (далее - биржа).</w:t>
      </w:r>
    </w:p>
    <w:p w:rsidR="004948F6" w:rsidRPr="008804A2" w:rsidRDefault="004948F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В случае, если сумма иностранной валюты, подлежащей обязательной продаже, менее лота, установленного на биржевых торгах, такая продажа осуществляется банкам. Обязательная продажа сумм иностранной валюты менее лота, установленного на биржевых торгах, осуществляется по курсу белорусского рубля к соответствующей иностранной валюте, сложившемуся на биржевых торгах в день осуществления обязательной продажи. Если в день осуществления обязательной продажи торги по данной иностранной валюте на бирже не проводились либо данная иностранная валюта не котируется на биржевых торгах, обязательная продажа такой иностранной валюты осуществляется по официальному курсу белорусского рубля к соответствующей иностранной валюте, установленному Национальным банком на день осуществления обязательной продажи.</w:t>
      </w:r>
    </w:p>
    <w:p w:rsidR="004948F6" w:rsidRPr="008804A2" w:rsidRDefault="004948F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Юридические лица и индивидуальные предприниматели представляют в банк в соответствии с настоящей Инструкцией необходимые документы в период времени, определенный банком для работы с клиентами.</w:t>
      </w:r>
    </w:p>
    <w:p w:rsidR="004948F6" w:rsidRPr="008804A2" w:rsidRDefault="004948F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Копии документов, обосновывающих неосуществление обязательной продажи:</w:t>
      </w:r>
    </w:p>
    <w:p w:rsidR="004948F6" w:rsidRPr="008804A2" w:rsidRDefault="004948F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хранятся в банке в течение установленного законодательством срока;</w:t>
      </w:r>
    </w:p>
    <w:p w:rsidR="004948F6" w:rsidRPr="008804A2" w:rsidRDefault="004948F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могут представляться в банк в электронном виде или на машинном носителе.</w:t>
      </w:r>
    </w:p>
    <w:p w:rsidR="004948F6" w:rsidRPr="008804A2" w:rsidRDefault="004948F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Порядок представления и хранения таких документов устанавливается банком самостоятельно.</w:t>
      </w:r>
    </w:p>
    <w:p w:rsidR="004948F6" w:rsidRPr="008804A2" w:rsidRDefault="004948F6"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Размер комиссионного вознаграждения, взимаемого банком за осуществление обязательной продажи юридическими лицами и индивидуальными предпринимателями, не должен превышать 0,2 процента от суммы сделки, включая биржевой сбор.</w:t>
      </w:r>
    </w:p>
    <w:p w:rsidR="00323AB8" w:rsidRPr="00BA5B30" w:rsidRDefault="008804A2" w:rsidP="008804A2">
      <w:pPr>
        <w:pStyle w:val="a4"/>
        <w:spacing w:after="0" w:line="360" w:lineRule="auto"/>
        <w:ind w:left="0" w:firstLine="709"/>
        <w:jc w:val="center"/>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6D43F1">
        <w:rPr>
          <w:rFonts w:ascii="Times New Roman" w:hAnsi="Times New Roman" w:cs="Times New Roman"/>
          <w:b/>
          <w:bCs/>
          <w:color w:val="000000"/>
          <w:sz w:val="28"/>
          <w:szCs w:val="28"/>
        </w:rPr>
        <w:t>Задание №3</w:t>
      </w:r>
    </w:p>
    <w:p w:rsidR="008804A2" w:rsidRPr="00BA5B30" w:rsidRDefault="008804A2" w:rsidP="008804A2">
      <w:pPr>
        <w:spacing w:after="0" w:line="360" w:lineRule="auto"/>
        <w:ind w:firstLine="709"/>
        <w:jc w:val="center"/>
        <w:rPr>
          <w:rFonts w:ascii="Times New Roman" w:hAnsi="Times New Roman" w:cs="Times New Roman"/>
          <w:b/>
          <w:bCs/>
          <w:color w:val="000000"/>
          <w:sz w:val="28"/>
          <w:szCs w:val="28"/>
        </w:rPr>
      </w:pPr>
    </w:p>
    <w:p w:rsidR="00323AB8" w:rsidRPr="006D43F1" w:rsidRDefault="00323AB8" w:rsidP="008804A2">
      <w:pPr>
        <w:spacing w:after="0" w:line="360" w:lineRule="auto"/>
        <w:ind w:firstLine="709"/>
        <w:jc w:val="center"/>
        <w:rPr>
          <w:rFonts w:ascii="Times New Roman" w:hAnsi="Times New Roman" w:cs="Times New Roman"/>
          <w:b/>
          <w:bCs/>
          <w:color w:val="000000"/>
          <w:sz w:val="28"/>
          <w:szCs w:val="28"/>
        </w:rPr>
      </w:pPr>
      <w:r w:rsidRPr="006D43F1">
        <w:rPr>
          <w:rFonts w:ascii="Times New Roman" w:hAnsi="Times New Roman" w:cs="Times New Roman"/>
          <w:b/>
          <w:bCs/>
          <w:color w:val="000000"/>
          <w:sz w:val="28"/>
          <w:szCs w:val="28"/>
        </w:rPr>
        <w:t>В обеспечение возврата выданного кредита был заключен договор страхования риска непогашенного кредита. Кредит не был возвращен заемщиком, страховая организация ликвидирована. Какие действия может предпринять в данном случае банк по возврату кредита?</w:t>
      </w:r>
    </w:p>
    <w:p w:rsidR="00323AB8" w:rsidRPr="00BA5B30" w:rsidRDefault="008804A2" w:rsidP="008804A2">
      <w:pPr>
        <w:spacing w:after="0" w:line="360" w:lineRule="auto"/>
        <w:ind w:firstLine="709"/>
        <w:jc w:val="center"/>
        <w:rPr>
          <w:rFonts w:ascii="Times New Roman" w:hAnsi="Times New Roman" w:cs="Times New Roman"/>
          <w:b/>
          <w:bCs/>
          <w:color w:val="000000"/>
          <w:sz w:val="28"/>
          <w:szCs w:val="28"/>
        </w:rPr>
      </w:pPr>
      <w:r w:rsidRPr="006D43F1">
        <w:rPr>
          <w:rFonts w:ascii="Times New Roman" w:hAnsi="Times New Roman" w:cs="Times New Roman"/>
          <w:b/>
          <w:bCs/>
          <w:color w:val="000000"/>
          <w:sz w:val="28"/>
          <w:szCs w:val="28"/>
        </w:rPr>
        <w:t>Прокомментируйте ситуацию</w:t>
      </w:r>
    </w:p>
    <w:p w:rsidR="008804A2" w:rsidRPr="00BA5B30" w:rsidRDefault="008804A2"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p>
    <w:p w:rsidR="003B198A" w:rsidRPr="008804A2" w:rsidRDefault="004B43E8"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xml:space="preserve">В данной ситуации </w:t>
      </w:r>
      <w:r w:rsidR="00086066" w:rsidRPr="008804A2">
        <w:rPr>
          <w:rFonts w:ascii="Times New Roman" w:hAnsi="Times New Roman" w:cs="Times New Roman"/>
          <w:color w:val="000000"/>
          <w:sz w:val="28"/>
          <w:szCs w:val="28"/>
        </w:rPr>
        <w:t>договор страхования должен быть прекращен при открытии ликвидационного производства хозяйственным судом. Ликвидирована страховая организация была еще до наступления страхового случая (в нашем случае – до момента невозвращения кредита заемщиком банку), а согласно ч.1 ст.228 Закона Республики Беларусь «Об экономической несостоятельности (банкротстве)» от</w:t>
      </w:r>
      <w:r w:rsidRPr="008804A2">
        <w:rPr>
          <w:rFonts w:ascii="Times New Roman" w:hAnsi="Times New Roman" w:cs="Times New Roman"/>
          <w:color w:val="000000"/>
          <w:sz w:val="28"/>
          <w:szCs w:val="28"/>
        </w:rPr>
        <w:t xml:space="preserve"> </w:t>
      </w:r>
      <w:r w:rsidR="0006439B" w:rsidRPr="008804A2">
        <w:rPr>
          <w:rFonts w:ascii="Times New Roman" w:hAnsi="Times New Roman" w:cs="Times New Roman"/>
          <w:color w:val="000000"/>
          <w:sz w:val="28"/>
          <w:szCs w:val="28"/>
        </w:rPr>
        <w:t>18 июля 2000 г. №</w:t>
      </w:r>
      <w:r w:rsidR="00086066" w:rsidRPr="008804A2">
        <w:rPr>
          <w:rFonts w:ascii="Times New Roman" w:hAnsi="Times New Roman" w:cs="Times New Roman"/>
          <w:color w:val="000000"/>
          <w:sz w:val="28"/>
          <w:szCs w:val="28"/>
        </w:rPr>
        <w:t xml:space="preserve"> 423-З (в ред. от </w:t>
      </w:r>
      <w:r w:rsidR="0006439B" w:rsidRPr="008804A2">
        <w:rPr>
          <w:rFonts w:ascii="Times New Roman" w:hAnsi="Times New Roman" w:cs="Times New Roman"/>
          <w:color w:val="000000"/>
          <w:sz w:val="28"/>
          <w:szCs w:val="28"/>
        </w:rPr>
        <w:t>11.07.2007 №</w:t>
      </w:r>
      <w:r w:rsidR="00086066" w:rsidRPr="008804A2">
        <w:rPr>
          <w:rFonts w:ascii="Times New Roman" w:hAnsi="Times New Roman" w:cs="Times New Roman"/>
          <w:color w:val="000000"/>
          <w:sz w:val="28"/>
          <w:szCs w:val="28"/>
        </w:rPr>
        <w:t xml:space="preserve"> 251-З) в случае открытия хозяйственным судом в отношении страховой организации ликвидационного производства все договоры страхования, которые заключены такой организацией в качестве страховщика и по которым страховой случай не наступил до даты открытия ликвидационного производства, прекращаются.</w:t>
      </w:r>
    </w:p>
    <w:p w:rsidR="003B198A" w:rsidRPr="008804A2" w:rsidRDefault="003B198A"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 xml:space="preserve">Следовательно банку необходимо истребовать сумму невыплаченного кредита и процентов непосредственно у заемщика. В случае </w:t>
      </w:r>
      <w:r w:rsidR="003D33AC" w:rsidRPr="008804A2">
        <w:rPr>
          <w:rFonts w:ascii="Times New Roman" w:hAnsi="Times New Roman" w:cs="Times New Roman"/>
          <w:color w:val="000000"/>
          <w:sz w:val="28"/>
          <w:szCs w:val="28"/>
        </w:rPr>
        <w:t xml:space="preserve">отказа добровольного погашения кредита банку следует </w:t>
      </w:r>
      <w:r w:rsidR="0006439B" w:rsidRPr="008804A2">
        <w:rPr>
          <w:rFonts w:ascii="Times New Roman" w:hAnsi="Times New Roman" w:cs="Times New Roman"/>
          <w:color w:val="000000"/>
          <w:sz w:val="28"/>
          <w:szCs w:val="28"/>
        </w:rPr>
        <w:t>обратиться в суд</w:t>
      </w:r>
      <w:r w:rsidR="003D33AC" w:rsidRPr="008804A2">
        <w:rPr>
          <w:rFonts w:ascii="Times New Roman" w:hAnsi="Times New Roman" w:cs="Times New Roman"/>
          <w:color w:val="000000"/>
          <w:sz w:val="28"/>
          <w:szCs w:val="28"/>
        </w:rPr>
        <w:t>.</w:t>
      </w:r>
    </w:p>
    <w:p w:rsidR="003B198A" w:rsidRPr="008804A2" w:rsidRDefault="003B198A"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Формами ответственности заемщика перед банком в случае нарушения обязательств по возврату кредита и выплате процентов являются возмещение убытков, взыскание договорной неустойки и взимание процентов, включая повышенные проценты в части увеличения платы за пользование заемными средствами. Характер ответственности клиента должен быть определен в кредитном договоре. Однако,  даже если договором не предусмотрены меры ответственности, их можно определить исходя из норм белорусского законодательства.</w:t>
      </w:r>
    </w:p>
    <w:p w:rsidR="00A55C37" w:rsidRPr="008804A2" w:rsidRDefault="003B198A" w:rsidP="008804A2">
      <w:pPr>
        <w:autoSpaceDE w:val="0"/>
        <w:autoSpaceDN w:val="0"/>
        <w:adjustRightInd w:val="0"/>
        <w:spacing w:after="0" w:line="360" w:lineRule="auto"/>
        <w:ind w:firstLine="709"/>
        <w:jc w:val="both"/>
        <w:rPr>
          <w:rFonts w:ascii="Times New Roman" w:hAnsi="Times New Roman" w:cs="Times New Roman"/>
          <w:color w:val="000000"/>
          <w:sz w:val="28"/>
          <w:szCs w:val="28"/>
        </w:rPr>
      </w:pPr>
      <w:r w:rsidRPr="008804A2">
        <w:rPr>
          <w:rFonts w:ascii="Times New Roman" w:hAnsi="Times New Roman" w:cs="Times New Roman"/>
          <w:color w:val="000000"/>
          <w:sz w:val="28"/>
          <w:szCs w:val="28"/>
        </w:rPr>
        <w:t>Поскольку кредитное обязательство является денежным, в этом случае прежде всего подлежит применению ст. 366 Гражданского кодекса Республики Беларусь (далее - ГК). В соответствии с указанной нормой за пользование чужими денежными средствами вследствие их неправомерного удержания, уклонения от их возврата, иной просрочки в их уплате либо неосновательного получения или сбережения за счет другого лица подлежат уплате проценты на сумму этих средств. Размер процентов определяется учетной ставкой Национального банка Республики Беларусь на день исполнения денежного обязательства или его соответствующей части. Если убытки кредитора превышают сумму указанных процентов, то он может потребовать возмещения этой разницы. Таким образом, с момента возникновения просрочки заемщик должен платить повышенные проценты, что также закреплено в ст. 147 Банковского кодекса Республики Беларусь. В их состав будут входить проценты за пользование кредитом и проценты (как мера ответственности), установленные ст. 366 ГК.</w:t>
      </w:r>
    </w:p>
    <w:p w:rsidR="00323AB8" w:rsidRPr="008804A2" w:rsidRDefault="008804A2" w:rsidP="008804A2">
      <w:pPr>
        <w:spacing w:after="0" w:line="360" w:lineRule="auto"/>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br w:type="page"/>
      </w:r>
      <w:r w:rsidR="00323AB8" w:rsidRPr="008804A2">
        <w:rPr>
          <w:rFonts w:ascii="Times New Roman" w:hAnsi="Times New Roman" w:cs="Times New Roman"/>
          <w:b/>
          <w:bCs/>
          <w:color w:val="000000"/>
          <w:sz w:val="28"/>
          <w:szCs w:val="28"/>
        </w:rPr>
        <w:t>С</w:t>
      </w:r>
      <w:r>
        <w:rPr>
          <w:rFonts w:ascii="Times New Roman" w:hAnsi="Times New Roman" w:cs="Times New Roman"/>
          <w:b/>
          <w:bCs/>
          <w:color w:val="000000"/>
          <w:sz w:val="28"/>
          <w:szCs w:val="28"/>
        </w:rPr>
        <w:t>писок использованных источников</w:t>
      </w:r>
    </w:p>
    <w:p w:rsidR="003D33AC" w:rsidRPr="008804A2" w:rsidRDefault="003D33AC" w:rsidP="008804A2">
      <w:pPr>
        <w:spacing w:after="0" w:line="360" w:lineRule="auto"/>
        <w:rPr>
          <w:rFonts w:ascii="Times New Roman" w:hAnsi="Times New Roman" w:cs="Times New Roman"/>
          <w:b/>
          <w:bCs/>
          <w:color w:val="000000"/>
          <w:sz w:val="28"/>
          <w:szCs w:val="28"/>
        </w:rPr>
      </w:pPr>
    </w:p>
    <w:p w:rsidR="003B7B20" w:rsidRPr="008804A2" w:rsidRDefault="003B7B20" w:rsidP="008804A2">
      <w:pPr>
        <w:pStyle w:val="a4"/>
        <w:numPr>
          <w:ilvl w:val="0"/>
          <w:numId w:val="4"/>
        </w:numPr>
        <w:spacing w:after="0" w:line="360" w:lineRule="auto"/>
        <w:ind w:left="0" w:firstLine="0"/>
        <w:rPr>
          <w:rFonts w:ascii="Times New Roman" w:hAnsi="Times New Roman" w:cs="Times New Roman"/>
          <w:color w:val="000000"/>
          <w:sz w:val="28"/>
          <w:szCs w:val="28"/>
        </w:rPr>
      </w:pPr>
      <w:r w:rsidRPr="008804A2">
        <w:rPr>
          <w:rFonts w:ascii="Times New Roman" w:hAnsi="Times New Roman" w:cs="Times New Roman"/>
          <w:color w:val="000000"/>
          <w:sz w:val="28"/>
          <w:szCs w:val="28"/>
        </w:rPr>
        <w:t>Конституция Республики Беларусь 1994 года (с изменениями и дополнениями принятыми на Республиканском референдуме 24 ноября 1996 года и 17 ноября 2004 года) // Консультант Плюс: Беларусь. Технология 3000 [Электронный ресурс] / ООО «ЮрСпектр», Национальный центр правовой информации Республики Беларусь. – Минск, 2009.</w:t>
      </w:r>
    </w:p>
    <w:p w:rsidR="003B7B20" w:rsidRPr="008804A2" w:rsidRDefault="003B7B20" w:rsidP="008804A2">
      <w:pPr>
        <w:pStyle w:val="a4"/>
        <w:numPr>
          <w:ilvl w:val="0"/>
          <w:numId w:val="4"/>
        </w:numPr>
        <w:spacing w:after="0" w:line="360" w:lineRule="auto"/>
        <w:ind w:left="0" w:firstLine="0"/>
        <w:rPr>
          <w:rFonts w:ascii="Times New Roman" w:hAnsi="Times New Roman" w:cs="Times New Roman"/>
          <w:color w:val="000000"/>
          <w:sz w:val="28"/>
          <w:szCs w:val="28"/>
        </w:rPr>
      </w:pPr>
      <w:r w:rsidRPr="008804A2">
        <w:rPr>
          <w:rFonts w:ascii="Times New Roman" w:hAnsi="Times New Roman" w:cs="Times New Roman"/>
          <w:color w:val="000000"/>
          <w:sz w:val="28"/>
          <w:szCs w:val="28"/>
        </w:rPr>
        <w:t xml:space="preserve">Банковский кодекс Республики Беларусь № 441-З от 25 октября 2000 г. (в ред. </w:t>
      </w:r>
      <w:r w:rsidR="00C92CF8" w:rsidRPr="008804A2">
        <w:rPr>
          <w:rFonts w:ascii="Times New Roman" w:hAnsi="Times New Roman" w:cs="Times New Roman"/>
          <w:color w:val="000000"/>
          <w:sz w:val="28"/>
          <w:szCs w:val="28"/>
        </w:rPr>
        <w:t>от 3 июня 2009 г. № 23-З</w:t>
      </w:r>
      <w:r w:rsidRPr="008804A2">
        <w:rPr>
          <w:rFonts w:ascii="Times New Roman" w:hAnsi="Times New Roman" w:cs="Times New Roman"/>
          <w:color w:val="000000"/>
          <w:sz w:val="28"/>
          <w:szCs w:val="28"/>
        </w:rPr>
        <w:t>) // Консультант Плюс: Беларусь. Технология 3000 [Электронный ресурс] / ООО «ЮрСпектр», Национальный центр правовой информации Республики Беларусь. – Минск, 2009.</w:t>
      </w:r>
    </w:p>
    <w:p w:rsidR="003B7B20" w:rsidRPr="008804A2" w:rsidRDefault="00904562" w:rsidP="008804A2">
      <w:pPr>
        <w:pStyle w:val="a4"/>
        <w:numPr>
          <w:ilvl w:val="0"/>
          <w:numId w:val="4"/>
        </w:numPr>
        <w:spacing w:after="0" w:line="360" w:lineRule="auto"/>
        <w:ind w:left="0" w:firstLine="0"/>
        <w:rPr>
          <w:rFonts w:ascii="Times New Roman" w:hAnsi="Times New Roman" w:cs="Times New Roman"/>
          <w:color w:val="000000"/>
          <w:sz w:val="28"/>
          <w:szCs w:val="28"/>
        </w:rPr>
      </w:pPr>
      <w:r w:rsidRPr="008804A2">
        <w:rPr>
          <w:rFonts w:ascii="Times New Roman" w:hAnsi="Times New Roman" w:cs="Times New Roman"/>
          <w:color w:val="000000"/>
          <w:sz w:val="28"/>
          <w:szCs w:val="28"/>
        </w:rPr>
        <w:t>Указ Президента Республики Беларусь от 17 июля 2006 г. № 452 ( в ред.01.03.2007  № 116) «Об обязательной продаже иностранной валюты» // Консультант Плюс: Беларусь. Технология 3000 [Электронный ресурс] / ООО «ЮрСпектр», Национальный центр правовой информации Республики Беларусь. – Минск, 2009.</w:t>
      </w:r>
    </w:p>
    <w:p w:rsidR="003B7B20" w:rsidRPr="008804A2" w:rsidRDefault="00904562" w:rsidP="008804A2">
      <w:pPr>
        <w:pStyle w:val="a4"/>
        <w:numPr>
          <w:ilvl w:val="0"/>
          <w:numId w:val="4"/>
        </w:numPr>
        <w:spacing w:after="0" w:line="360" w:lineRule="auto"/>
        <w:ind w:left="0" w:firstLine="0"/>
        <w:rPr>
          <w:rFonts w:ascii="Times New Roman" w:hAnsi="Times New Roman" w:cs="Times New Roman"/>
          <w:color w:val="000000"/>
          <w:sz w:val="28"/>
          <w:szCs w:val="28"/>
        </w:rPr>
      </w:pPr>
      <w:r w:rsidRPr="008804A2">
        <w:rPr>
          <w:rFonts w:ascii="Times New Roman" w:hAnsi="Times New Roman" w:cs="Times New Roman"/>
          <w:color w:val="000000"/>
          <w:sz w:val="28"/>
          <w:szCs w:val="28"/>
        </w:rPr>
        <w:t>Постановление Правления Национального банка Республики  Беларусь «Правила организации наличного денежного обращения в Республике Беларусь» от 24 августа 2007 г. № 166 // Консультант Плюс: Беларусь. Технология 3000 [Электронный ресурс] / ООО «ЮрСпектр», Национальный центр правовой информации Республики Беларусь. – Минск, 2009.</w:t>
      </w:r>
    </w:p>
    <w:p w:rsidR="006E38F3" w:rsidRPr="008804A2" w:rsidRDefault="006E38F3" w:rsidP="008804A2">
      <w:pPr>
        <w:pStyle w:val="a4"/>
        <w:numPr>
          <w:ilvl w:val="0"/>
          <w:numId w:val="4"/>
        </w:numPr>
        <w:spacing w:after="0" w:line="360" w:lineRule="auto"/>
        <w:ind w:left="0" w:firstLine="0"/>
        <w:rPr>
          <w:rFonts w:ascii="Times New Roman" w:hAnsi="Times New Roman" w:cs="Times New Roman"/>
          <w:color w:val="000000"/>
          <w:sz w:val="28"/>
          <w:szCs w:val="28"/>
        </w:rPr>
      </w:pPr>
      <w:r w:rsidRPr="008804A2">
        <w:rPr>
          <w:rFonts w:ascii="Times New Roman" w:hAnsi="Times New Roman" w:cs="Times New Roman"/>
          <w:color w:val="000000"/>
          <w:sz w:val="28"/>
          <w:szCs w:val="28"/>
        </w:rPr>
        <w:t xml:space="preserve">Белова И.А. Правовое регулирование денежного обращения и кредита </w:t>
      </w:r>
      <w:r w:rsidR="0006439B" w:rsidRPr="008804A2">
        <w:rPr>
          <w:rFonts w:ascii="Times New Roman" w:hAnsi="Times New Roman" w:cs="Times New Roman"/>
          <w:color w:val="000000"/>
          <w:sz w:val="28"/>
          <w:szCs w:val="28"/>
        </w:rPr>
        <w:t>учеб.-метод. комплекс. – Гродно</w:t>
      </w:r>
      <w:r w:rsidRPr="008804A2">
        <w:rPr>
          <w:rFonts w:ascii="Times New Roman" w:hAnsi="Times New Roman" w:cs="Times New Roman"/>
          <w:color w:val="000000"/>
          <w:sz w:val="28"/>
          <w:szCs w:val="28"/>
        </w:rPr>
        <w:t>: ГрГУ, 2008. – 137 с.</w:t>
      </w:r>
    </w:p>
    <w:p w:rsidR="006E38F3" w:rsidRPr="008804A2" w:rsidRDefault="006E38F3" w:rsidP="008804A2">
      <w:pPr>
        <w:pStyle w:val="a4"/>
        <w:numPr>
          <w:ilvl w:val="0"/>
          <w:numId w:val="4"/>
        </w:numPr>
        <w:spacing w:after="0" w:line="360" w:lineRule="auto"/>
        <w:ind w:left="0" w:firstLine="0"/>
        <w:rPr>
          <w:rFonts w:ascii="Times New Roman" w:hAnsi="Times New Roman" w:cs="Times New Roman"/>
          <w:color w:val="000000"/>
          <w:sz w:val="28"/>
          <w:szCs w:val="28"/>
        </w:rPr>
      </w:pPr>
      <w:r w:rsidRPr="008804A2">
        <w:rPr>
          <w:rFonts w:ascii="Times New Roman" w:hAnsi="Times New Roman" w:cs="Times New Roman"/>
          <w:color w:val="000000"/>
          <w:sz w:val="28"/>
          <w:szCs w:val="28"/>
        </w:rPr>
        <w:t>Бойко Т.С., Лещенко С.К. Финансовое право: Учебное пособие. – Минск: Книжный дом, 2006. – 320 с.</w:t>
      </w:r>
    </w:p>
    <w:p w:rsidR="006E38F3" w:rsidRPr="008804A2" w:rsidRDefault="006E38F3" w:rsidP="008804A2">
      <w:pPr>
        <w:pStyle w:val="a4"/>
        <w:numPr>
          <w:ilvl w:val="0"/>
          <w:numId w:val="4"/>
        </w:numPr>
        <w:spacing w:after="0" w:line="360" w:lineRule="auto"/>
        <w:ind w:left="0" w:firstLine="0"/>
        <w:rPr>
          <w:rFonts w:ascii="Times New Roman" w:hAnsi="Times New Roman" w:cs="Times New Roman"/>
          <w:color w:val="000000"/>
          <w:sz w:val="28"/>
          <w:szCs w:val="28"/>
        </w:rPr>
      </w:pPr>
      <w:r w:rsidRPr="008804A2">
        <w:rPr>
          <w:rFonts w:ascii="Times New Roman" w:hAnsi="Times New Roman" w:cs="Times New Roman"/>
          <w:sz w:val="28"/>
          <w:szCs w:val="28"/>
        </w:rPr>
        <w:t>Карасева М.В. Финансовое право. Общая часть: Учебник. – М.: Юристъ, 2000. – 256 с.</w:t>
      </w:r>
      <w:bookmarkStart w:id="0" w:name="_GoBack"/>
      <w:bookmarkEnd w:id="0"/>
    </w:p>
    <w:sectPr w:rsidR="006E38F3" w:rsidRPr="008804A2" w:rsidSect="008804A2">
      <w:pgSz w:w="11906" w:h="16838"/>
      <w:pgMar w:top="1134" w:right="851" w:bottom="1134" w:left="1701" w:header="113" w:footer="11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38" w:rsidRDefault="00764238" w:rsidP="00325F91">
      <w:pPr>
        <w:spacing w:after="0" w:line="240" w:lineRule="auto"/>
      </w:pPr>
      <w:r>
        <w:separator/>
      </w:r>
    </w:p>
  </w:endnote>
  <w:endnote w:type="continuationSeparator" w:id="0">
    <w:p w:rsidR="00764238" w:rsidRDefault="00764238" w:rsidP="00325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38" w:rsidRDefault="00764238" w:rsidP="00325F91">
      <w:pPr>
        <w:spacing w:after="0" w:line="240" w:lineRule="auto"/>
      </w:pPr>
      <w:r>
        <w:separator/>
      </w:r>
    </w:p>
  </w:footnote>
  <w:footnote w:type="continuationSeparator" w:id="0">
    <w:p w:rsidR="00764238" w:rsidRDefault="00764238" w:rsidP="00325F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4D25"/>
    <w:multiLevelType w:val="multilevel"/>
    <w:tmpl w:val="7B90E09A"/>
    <w:lvl w:ilvl="0">
      <w:start w:val="1"/>
      <w:numFmt w:val="decimal"/>
      <w:lvlText w:val="%1."/>
      <w:lvlJc w:val="left"/>
      <w:pPr>
        <w:ind w:left="1068" w:hanging="360"/>
      </w:pPr>
      <w:rPr>
        <w:rFonts w:cs="Times New Roman" w:hint="default"/>
        <w:b/>
        <w:bCs/>
      </w:rPr>
    </w:lvl>
    <w:lvl w:ilvl="1">
      <w:start w:val="2"/>
      <w:numFmt w:val="decimal"/>
      <w:isLgl/>
      <w:lvlText w:val="%1.%2"/>
      <w:lvlJc w:val="left"/>
      <w:pPr>
        <w:ind w:left="1140" w:hanging="420"/>
      </w:pPr>
      <w:rPr>
        <w:rFonts w:cs="Times New Roman" w:hint="default"/>
      </w:rPr>
    </w:lvl>
    <w:lvl w:ilvl="2">
      <w:start w:val="1"/>
      <w:numFmt w:val="decimal"/>
      <w:isLgl/>
      <w:lvlText w:val="%1.%2.%3"/>
      <w:lvlJc w:val="left"/>
      <w:pPr>
        <w:ind w:left="1452" w:hanging="720"/>
      </w:pPr>
      <w:rPr>
        <w:rFonts w:cs="Times New Roman" w:hint="default"/>
      </w:rPr>
    </w:lvl>
    <w:lvl w:ilvl="3">
      <w:start w:val="1"/>
      <w:numFmt w:val="decimal"/>
      <w:isLgl/>
      <w:lvlText w:val="%1.%2.%3.%4"/>
      <w:lvlJc w:val="left"/>
      <w:pPr>
        <w:ind w:left="1824" w:hanging="1080"/>
      </w:pPr>
      <w:rPr>
        <w:rFonts w:cs="Times New Roman" w:hint="default"/>
      </w:rPr>
    </w:lvl>
    <w:lvl w:ilvl="4">
      <w:start w:val="1"/>
      <w:numFmt w:val="decimal"/>
      <w:isLgl/>
      <w:lvlText w:val="%1.%2.%3.%4.%5"/>
      <w:lvlJc w:val="left"/>
      <w:pPr>
        <w:ind w:left="1836" w:hanging="1080"/>
      </w:pPr>
      <w:rPr>
        <w:rFonts w:cs="Times New Roman" w:hint="default"/>
      </w:rPr>
    </w:lvl>
    <w:lvl w:ilvl="5">
      <w:start w:val="1"/>
      <w:numFmt w:val="decimal"/>
      <w:isLgl/>
      <w:lvlText w:val="%1.%2.%3.%4.%5.%6"/>
      <w:lvlJc w:val="left"/>
      <w:pPr>
        <w:ind w:left="2208" w:hanging="1440"/>
      </w:pPr>
      <w:rPr>
        <w:rFonts w:cs="Times New Roman" w:hint="default"/>
      </w:rPr>
    </w:lvl>
    <w:lvl w:ilvl="6">
      <w:start w:val="1"/>
      <w:numFmt w:val="decimal"/>
      <w:isLgl/>
      <w:lvlText w:val="%1.%2.%3.%4.%5.%6.%7"/>
      <w:lvlJc w:val="left"/>
      <w:pPr>
        <w:ind w:left="2220" w:hanging="1440"/>
      </w:pPr>
      <w:rPr>
        <w:rFonts w:cs="Times New Roman" w:hint="default"/>
      </w:rPr>
    </w:lvl>
    <w:lvl w:ilvl="7">
      <w:start w:val="1"/>
      <w:numFmt w:val="decimal"/>
      <w:isLgl/>
      <w:lvlText w:val="%1.%2.%3.%4.%5.%6.%7.%8"/>
      <w:lvlJc w:val="left"/>
      <w:pPr>
        <w:ind w:left="2592" w:hanging="1800"/>
      </w:pPr>
      <w:rPr>
        <w:rFonts w:cs="Times New Roman" w:hint="default"/>
      </w:rPr>
    </w:lvl>
    <w:lvl w:ilvl="8">
      <w:start w:val="1"/>
      <w:numFmt w:val="decimal"/>
      <w:isLgl/>
      <w:lvlText w:val="%1.%2.%3.%4.%5.%6.%7.%8.%9"/>
      <w:lvlJc w:val="left"/>
      <w:pPr>
        <w:ind w:left="2964" w:hanging="2160"/>
      </w:pPr>
      <w:rPr>
        <w:rFonts w:cs="Times New Roman" w:hint="default"/>
      </w:rPr>
    </w:lvl>
  </w:abstractNum>
  <w:abstractNum w:abstractNumId="1">
    <w:nsid w:val="09AC4AB8"/>
    <w:multiLevelType w:val="multilevel"/>
    <w:tmpl w:val="6B587670"/>
    <w:lvl w:ilvl="0">
      <w:start w:val="2"/>
      <w:numFmt w:val="decimal"/>
      <w:lvlText w:val="%1"/>
      <w:lvlJc w:val="left"/>
      <w:pPr>
        <w:ind w:left="375" w:hanging="375"/>
      </w:pPr>
      <w:rPr>
        <w:rFonts w:cs="Times New Roman" w:hint="default"/>
      </w:rPr>
    </w:lvl>
    <w:lvl w:ilvl="1">
      <w:start w:val="2"/>
      <w:numFmt w:val="decimal"/>
      <w:lvlText w:val="%1.%2"/>
      <w:lvlJc w:val="left"/>
      <w:pPr>
        <w:ind w:left="1095" w:hanging="37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
    <w:nsid w:val="27633B4F"/>
    <w:multiLevelType w:val="hybridMultilevel"/>
    <w:tmpl w:val="AC8C1B8C"/>
    <w:lvl w:ilvl="0" w:tplc="6BCE45A2">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7AFC6B19"/>
    <w:multiLevelType w:val="hybridMultilevel"/>
    <w:tmpl w:val="D5F00CB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1"/>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67F6"/>
    <w:rsid w:val="00034671"/>
    <w:rsid w:val="0006439B"/>
    <w:rsid w:val="00086066"/>
    <w:rsid w:val="001A1566"/>
    <w:rsid w:val="00323AB8"/>
    <w:rsid w:val="00325F91"/>
    <w:rsid w:val="00362561"/>
    <w:rsid w:val="00380460"/>
    <w:rsid w:val="003B198A"/>
    <w:rsid w:val="003B7B20"/>
    <w:rsid w:val="003D33AC"/>
    <w:rsid w:val="00417E48"/>
    <w:rsid w:val="004235D1"/>
    <w:rsid w:val="004948F6"/>
    <w:rsid w:val="004B43E8"/>
    <w:rsid w:val="004C7A6C"/>
    <w:rsid w:val="0056033B"/>
    <w:rsid w:val="00561741"/>
    <w:rsid w:val="00587FEC"/>
    <w:rsid w:val="005F1D6E"/>
    <w:rsid w:val="006D43F1"/>
    <w:rsid w:val="006E38F3"/>
    <w:rsid w:val="006F1DCD"/>
    <w:rsid w:val="00764238"/>
    <w:rsid w:val="00791314"/>
    <w:rsid w:val="00794CC5"/>
    <w:rsid w:val="00845855"/>
    <w:rsid w:val="00865C63"/>
    <w:rsid w:val="008804A2"/>
    <w:rsid w:val="00904562"/>
    <w:rsid w:val="00A12B5B"/>
    <w:rsid w:val="00A55C37"/>
    <w:rsid w:val="00A70366"/>
    <w:rsid w:val="00AD1F03"/>
    <w:rsid w:val="00BA5B30"/>
    <w:rsid w:val="00BF39F8"/>
    <w:rsid w:val="00C617B5"/>
    <w:rsid w:val="00C92CF8"/>
    <w:rsid w:val="00CF32F9"/>
    <w:rsid w:val="00D20B67"/>
    <w:rsid w:val="00D97DD9"/>
    <w:rsid w:val="00DC4082"/>
    <w:rsid w:val="00EB6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57FEF1-B1A1-497A-8D84-C06F9ED3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855"/>
    <w:pPr>
      <w:spacing w:after="200" w:line="276" w:lineRule="auto"/>
    </w:pPr>
    <w:rPr>
      <w:rFonts w:cs="Calibri"/>
      <w:sz w:val="22"/>
      <w:szCs w:val="22"/>
      <w:lang w:eastAsia="en-US"/>
    </w:rPr>
  </w:style>
  <w:style w:type="paragraph" w:styleId="1">
    <w:name w:val="heading 1"/>
    <w:basedOn w:val="a"/>
    <w:link w:val="10"/>
    <w:uiPriority w:val="99"/>
    <w:qFormat/>
    <w:rsid w:val="00791314"/>
    <w:pPr>
      <w:spacing w:before="100" w:beforeAutospacing="1" w:after="100" w:afterAutospacing="1" w:line="240" w:lineRule="auto"/>
      <w:jc w:val="center"/>
      <w:outlineLvl w:val="0"/>
    </w:pPr>
    <w:rPr>
      <w:rFonts w:ascii="Times New Roman"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91314"/>
    <w:rPr>
      <w:rFonts w:ascii="Times New Roman" w:hAnsi="Times New Roman" w:cs="Times New Roman"/>
      <w:b/>
      <w:bCs/>
      <w:color w:val="000000"/>
      <w:kern w:val="36"/>
      <w:sz w:val="24"/>
      <w:szCs w:val="24"/>
      <w:lang w:val="x-none" w:eastAsia="ru-RU"/>
    </w:rPr>
  </w:style>
  <w:style w:type="paragraph" w:styleId="a3">
    <w:name w:val="Normal (Web)"/>
    <w:basedOn w:val="a"/>
    <w:uiPriority w:val="99"/>
    <w:semiHidden/>
    <w:rsid w:val="00AD1F03"/>
    <w:pPr>
      <w:spacing w:before="100" w:beforeAutospacing="1" w:after="100" w:afterAutospacing="1" w:line="240" w:lineRule="auto"/>
    </w:pPr>
    <w:rPr>
      <w:rFonts w:ascii="Times New Roman" w:hAnsi="Times New Roman" w:cs="Times New Roman"/>
      <w:sz w:val="24"/>
      <w:szCs w:val="24"/>
      <w:lang w:eastAsia="ru-RU"/>
    </w:rPr>
  </w:style>
  <w:style w:type="paragraph" w:styleId="a4">
    <w:name w:val="List Paragraph"/>
    <w:basedOn w:val="a"/>
    <w:uiPriority w:val="99"/>
    <w:qFormat/>
    <w:rsid w:val="00EB67F6"/>
    <w:pPr>
      <w:ind w:left="720"/>
    </w:pPr>
  </w:style>
  <w:style w:type="paragraph" w:styleId="a5">
    <w:name w:val="header"/>
    <w:basedOn w:val="a"/>
    <w:link w:val="a6"/>
    <w:uiPriority w:val="99"/>
    <w:rsid w:val="00325F91"/>
    <w:pPr>
      <w:tabs>
        <w:tab w:val="center" w:pos="4677"/>
        <w:tab w:val="right" w:pos="9355"/>
      </w:tabs>
      <w:spacing w:after="0" w:line="240" w:lineRule="auto"/>
    </w:pPr>
  </w:style>
  <w:style w:type="character" w:customStyle="1" w:styleId="a6">
    <w:name w:val="Верхний колонтитул Знак"/>
    <w:link w:val="a5"/>
    <w:uiPriority w:val="99"/>
    <w:locked/>
    <w:rsid w:val="00325F91"/>
    <w:rPr>
      <w:rFonts w:cs="Times New Roman"/>
    </w:rPr>
  </w:style>
  <w:style w:type="paragraph" w:styleId="a7">
    <w:name w:val="footer"/>
    <w:basedOn w:val="a"/>
    <w:link w:val="a8"/>
    <w:uiPriority w:val="99"/>
    <w:semiHidden/>
    <w:rsid w:val="00325F91"/>
    <w:pPr>
      <w:tabs>
        <w:tab w:val="center" w:pos="4677"/>
        <w:tab w:val="right" w:pos="9355"/>
      </w:tabs>
      <w:spacing w:after="0" w:line="240" w:lineRule="auto"/>
    </w:pPr>
  </w:style>
  <w:style w:type="character" w:customStyle="1" w:styleId="a8">
    <w:name w:val="Нижний колонтитул Знак"/>
    <w:link w:val="a7"/>
    <w:uiPriority w:val="99"/>
    <w:semiHidden/>
    <w:locked/>
    <w:rsid w:val="00325F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172747">
      <w:marLeft w:val="0"/>
      <w:marRight w:val="0"/>
      <w:marTop w:val="0"/>
      <w:marBottom w:val="0"/>
      <w:divBdr>
        <w:top w:val="none" w:sz="0" w:space="0" w:color="auto"/>
        <w:left w:val="none" w:sz="0" w:space="0" w:color="auto"/>
        <w:bottom w:val="none" w:sz="0" w:space="0" w:color="auto"/>
        <w:right w:val="none" w:sz="0" w:space="0" w:color="auto"/>
      </w:divBdr>
    </w:div>
    <w:div w:id="5741727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4217</Words>
  <Characters>24042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Reanimator Extreme Edition</Company>
  <LinksUpToDate>false</LinksUpToDate>
  <CharactersWithSpaces>28203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1</dc:creator>
  <cp:keywords/>
  <dc:description/>
  <cp:lastModifiedBy>admin</cp:lastModifiedBy>
  <cp:revision>2</cp:revision>
  <dcterms:created xsi:type="dcterms:W3CDTF">2014-03-06T23:50:00Z</dcterms:created>
  <dcterms:modified xsi:type="dcterms:W3CDTF">2014-03-06T23:50:00Z</dcterms:modified>
</cp:coreProperties>
</file>