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68" w:rsidRPr="00883014" w:rsidRDefault="00861268" w:rsidP="00883014">
      <w:pPr>
        <w:spacing w:line="360" w:lineRule="auto"/>
        <w:jc w:val="center"/>
        <w:rPr>
          <w:b/>
          <w:bCs/>
          <w:color w:val="000000"/>
          <w:sz w:val="28"/>
          <w:szCs w:val="28"/>
        </w:rPr>
      </w:pPr>
      <w:r w:rsidRPr="006A7423">
        <w:rPr>
          <w:b/>
          <w:bCs/>
          <w:color w:val="000000"/>
          <w:sz w:val="28"/>
          <w:szCs w:val="28"/>
        </w:rPr>
        <w:t>Предмет, метод,</w:t>
      </w:r>
      <w:r w:rsidRPr="00883014">
        <w:rPr>
          <w:b/>
          <w:bCs/>
          <w:color w:val="000000"/>
          <w:sz w:val="28"/>
          <w:szCs w:val="28"/>
        </w:rPr>
        <w:t xml:space="preserve"> система, источники финансового права</w:t>
      </w:r>
    </w:p>
    <w:p w:rsidR="00861268" w:rsidRPr="00883014" w:rsidRDefault="00861268" w:rsidP="00883014">
      <w:pPr>
        <w:pStyle w:val="a3"/>
        <w:spacing w:before="0" w:beforeAutospacing="0" w:after="0" w:afterAutospacing="0" w:line="360" w:lineRule="auto"/>
        <w:ind w:firstLine="709"/>
        <w:jc w:val="both"/>
        <w:rPr>
          <w:color w:val="000000"/>
          <w:sz w:val="28"/>
          <w:szCs w:val="28"/>
        </w:rPr>
      </w:pPr>
    </w:p>
    <w:p w:rsidR="00861268" w:rsidRPr="00883014" w:rsidRDefault="00861268" w:rsidP="00883014">
      <w:pPr>
        <w:pStyle w:val="a3"/>
        <w:spacing w:before="0" w:beforeAutospacing="0" w:after="0" w:afterAutospacing="0" w:line="360" w:lineRule="auto"/>
        <w:ind w:firstLine="709"/>
        <w:jc w:val="both"/>
        <w:rPr>
          <w:color w:val="000000"/>
          <w:sz w:val="28"/>
          <w:szCs w:val="28"/>
        </w:rPr>
      </w:pPr>
    </w:p>
    <w:p w:rsidR="0006197D" w:rsidRPr="00883014" w:rsidRDefault="00883014" w:rsidP="00883014">
      <w:pPr>
        <w:pStyle w:val="a3"/>
        <w:spacing w:before="0" w:beforeAutospacing="0" w:after="0" w:afterAutospacing="0" w:line="360" w:lineRule="auto"/>
        <w:jc w:val="center"/>
        <w:rPr>
          <w:b/>
          <w:bCs/>
          <w:color w:val="000000"/>
          <w:sz w:val="28"/>
          <w:szCs w:val="28"/>
        </w:rPr>
      </w:pPr>
      <w:r w:rsidRPr="00883014">
        <w:rPr>
          <w:color w:val="000000"/>
          <w:sz w:val="28"/>
          <w:szCs w:val="28"/>
        </w:rPr>
        <w:br w:type="page"/>
      </w:r>
      <w:r w:rsidR="0006197D" w:rsidRPr="00883014">
        <w:rPr>
          <w:b/>
          <w:bCs/>
          <w:color w:val="000000"/>
          <w:sz w:val="28"/>
          <w:szCs w:val="28"/>
        </w:rPr>
        <w:t>Содержание</w:t>
      </w:r>
    </w:p>
    <w:p w:rsidR="0006197D" w:rsidRPr="00883014" w:rsidRDefault="0006197D" w:rsidP="00883014">
      <w:pPr>
        <w:pStyle w:val="a3"/>
        <w:spacing w:before="0" w:beforeAutospacing="0" w:after="0" w:afterAutospacing="0" w:line="360" w:lineRule="auto"/>
        <w:ind w:firstLine="709"/>
        <w:jc w:val="both"/>
        <w:rPr>
          <w:color w:val="000000"/>
          <w:sz w:val="28"/>
          <w:szCs w:val="28"/>
        </w:rPr>
      </w:pPr>
    </w:p>
    <w:p w:rsidR="00630FB7" w:rsidRPr="00883014" w:rsidRDefault="00630FB7" w:rsidP="00883014">
      <w:pPr>
        <w:pStyle w:val="11"/>
        <w:tabs>
          <w:tab w:val="right" w:leader="dot" w:pos="9911"/>
        </w:tabs>
        <w:spacing w:line="360" w:lineRule="auto"/>
        <w:ind w:firstLine="709"/>
        <w:jc w:val="both"/>
        <w:rPr>
          <w:noProof/>
          <w:color w:val="000000"/>
          <w:sz w:val="28"/>
          <w:szCs w:val="28"/>
        </w:rPr>
      </w:pPr>
      <w:r w:rsidRPr="006A7423">
        <w:rPr>
          <w:rStyle w:val="a9"/>
          <w:b w:val="0"/>
          <w:bCs w:val="0"/>
          <w:noProof/>
          <w:color w:val="000000"/>
          <w:sz w:val="28"/>
          <w:szCs w:val="28"/>
        </w:rPr>
        <w:t>1. Предмет и метод финансового права</w:t>
      </w:r>
      <w:r w:rsidRPr="00883014">
        <w:rPr>
          <w:noProof/>
          <w:webHidden/>
          <w:color w:val="000000"/>
          <w:sz w:val="28"/>
          <w:szCs w:val="28"/>
        </w:rPr>
        <w:tab/>
      </w:r>
      <w:r w:rsidR="00883014">
        <w:rPr>
          <w:noProof/>
          <w:webHidden/>
          <w:color w:val="000000"/>
          <w:sz w:val="28"/>
          <w:szCs w:val="28"/>
        </w:rPr>
        <w:t>4</w:t>
      </w:r>
    </w:p>
    <w:p w:rsidR="00630FB7" w:rsidRPr="00883014" w:rsidRDefault="00630FB7" w:rsidP="00883014">
      <w:pPr>
        <w:pStyle w:val="11"/>
        <w:tabs>
          <w:tab w:val="right" w:leader="dot" w:pos="9911"/>
        </w:tabs>
        <w:spacing w:line="360" w:lineRule="auto"/>
        <w:ind w:firstLine="709"/>
        <w:jc w:val="both"/>
        <w:rPr>
          <w:noProof/>
          <w:color w:val="000000"/>
          <w:sz w:val="28"/>
          <w:szCs w:val="28"/>
        </w:rPr>
      </w:pPr>
      <w:r w:rsidRPr="006A7423">
        <w:rPr>
          <w:rStyle w:val="a9"/>
          <w:b w:val="0"/>
          <w:bCs w:val="0"/>
          <w:noProof/>
          <w:color w:val="000000"/>
          <w:sz w:val="28"/>
          <w:szCs w:val="28"/>
        </w:rPr>
        <w:t>2. Система финансового права</w:t>
      </w:r>
      <w:r w:rsidRPr="00883014">
        <w:rPr>
          <w:noProof/>
          <w:webHidden/>
          <w:color w:val="000000"/>
          <w:sz w:val="28"/>
          <w:szCs w:val="28"/>
        </w:rPr>
        <w:tab/>
      </w:r>
      <w:r w:rsidR="00883014">
        <w:rPr>
          <w:noProof/>
          <w:webHidden/>
          <w:color w:val="000000"/>
          <w:sz w:val="28"/>
          <w:szCs w:val="28"/>
        </w:rPr>
        <w:t>8</w:t>
      </w:r>
    </w:p>
    <w:p w:rsidR="00630FB7" w:rsidRPr="00883014" w:rsidRDefault="00630FB7" w:rsidP="00883014">
      <w:pPr>
        <w:pStyle w:val="11"/>
        <w:tabs>
          <w:tab w:val="right" w:leader="dot" w:pos="9911"/>
        </w:tabs>
        <w:spacing w:line="360" w:lineRule="auto"/>
        <w:ind w:firstLine="709"/>
        <w:jc w:val="both"/>
        <w:rPr>
          <w:noProof/>
          <w:color w:val="000000"/>
          <w:sz w:val="28"/>
          <w:szCs w:val="28"/>
        </w:rPr>
      </w:pPr>
      <w:r w:rsidRPr="006A7423">
        <w:rPr>
          <w:rStyle w:val="a9"/>
          <w:b w:val="0"/>
          <w:bCs w:val="0"/>
          <w:noProof/>
          <w:color w:val="000000"/>
          <w:sz w:val="28"/>
          <w:szCs w:val="28"/>
        </w:rPr>
        <w:t>3. Источники финансового права</w:t>
      </w:r>
      <w:r w:rsidRPr="00883014">
        <w:rPr>
          <w:noProof/>
          <w:webHidden/>
          <w:color w:val="000000"/>
          <w:sz w:val="28"/>
          <w:szCs w:val="28"/>
        </w:rPr>
        <w:tab/>
      </w:r>
      <w:r w:rsidR="00883014">
        <w:rPr>
          <w:noProof/>
          <w:webHidden/>
          <w:color w:val="000000"/>
          <w:sz w:val="28"/>
          <w:szCs w:val="28"/>
        </w:rPr>
        <w:t>11</w:t>
      </w:r>
    </w:p>
    <w:p w:rsidR="00630FB7" w:rsidRPr="00883014" w:rsidRDefault="00630FB7" w:rsidP="00883014">
      <w:pPr>
        <w:pStyle w:val="11"/>
        <w:tabs>
          <w:tab w:val="right" w:leader="dot" w:pos="9911"/>
        </w:tabs>
        <w:spacing w:line="360" w:lineRule="auto"/>
        <w:ind w:firstLine="709"/>
        <w:jc w:val="both"/>
        <w:rPr>
          <w:noProof/>
          <w:color w:val="000000"/>
          <w:sz w:val="28"/>
          <w:szCs w:val="28"/>
        </w:rPr>
      </w:pPr>
      <w:r w:rsidRPr="006A7423">
        <w:rPr>
          <w:rStyle w:val="a9"/>
          <w:b w:val="0"/>
          <w:bCs w:val="0"/>
          <w:noProof/>
          <w:color w:val="000000"/>
          <w:sz w:val="28"/>
          <w:szCs w:val="28"/>
        </w:rPr>
        <w:t>Список использованной литературы</w:t>
      </w:r>
      <w:r w:rsidRPr="00883014">
        <w:rPr>
          <w:noProof/>
          <w:webHidden/>
          <w:color w:val="000000"/>
          <w:sz w:val="28"/>
          <w:szCs w:val="28"/>
        </w:rPr>
        <w:tab/>
      </w:r>
      <w:r w:rsidR="00883014">
        <w:rPr>
          <w:noProof/>
          <w:webHidden/>
          <w:color w:val="000000"/>
          <w:sz w:val="28"/>
          <w:szCs w:val="28"/>
        </w:rPr>
        <w:t>18</w:t>
      </w:r>
    </w:p>
    <w:p w:rsidR="0006197D" w:rsidRPr="00883014" w:rsidRDefault="0006197D" w:rsidP="00883014">
      <w:pPr>
        <w:pStyle w:val="a3"/>
        <w:spacing w:before="0" w:beforeAutospacing="0" w:after="0" w:afterAutospacing="0" w:line="360" w:lineRule="auto"/>
        <w:ind w:firstLine="709"/>
        <w:jc w:val="both"/>
        <w:rPr>
          <w:color w:val="000000"/>
          <w:sz w:val="28"/>
          <w:szCs w:val="28"/>
        </w:rPr>
      </w:pPr>
    </w:p>
    <w:p w:rsidR="00A3125A" w:rsidRPr="00883014" w:rsidRDefault="00883014" w:rsidP="00883014">
      <w:pPr>
        <w:pStyle w:val="1"/>
        <w:spacing w:before="0" w:after="0" w:line="360" w:lineRule="auto"/>
        <w:jc w:val="center"/>
        <w:rPr>
          <w:rFonts w:ascii="Times New Roman" w:hAnsi="Times New Roman" w:cs="Times New Roman"/>
          <w:color w:val="000000"/>
          <w:sz w:val="28"/>
          <w:szCs w:val="28"/>
        </w:rPr>
      </w:pPr>
      <w:bookmarkStart w:id="0" w:name="_Toc150594998"/>
      <w:r>
        <w:rPr>
          <w:rFonts w:ascii="Times New Roman" w:hAnsi="Times New Roman" w:cs="Times New Roman"/>
          <w:b w:val="0"/>
          <w:bCs w:val="0"/>
          <w:color w:val="000000"/>
          <w:sz w:val="28"/>
          <w:szCs w:val="28"/>
        </w:rPr>
        <w:br w:type="page"/>
      </w:r>
      <w:r w:rsidR="00D14A4E" w:rsidRPr="00883014">
        <w:rPr>
          <w:rFonts w:ascii="Times New Roman" w:hAnsi="Times New Roman" w:cs="Times New Roman"/>
          <w:color w:val="000000"/>
          <w:sz w:val="28"/>
          <w:szCs w:val="28"/>
        </w:rPr>
        <w:t>1. Предмет и метод финансового права</w:t>
      </w:r>
      <w:bookmarkEnd w:id="0"/>
    </w:p>
    <w:p w:rsidR="00883014" w:rsidRDefault="00883014" w:rsidP="00883014">
      <w:pPr>
        <w:spacing w:line="360" w:lineRule="auto"/>
        <w:ind w:firstLine="709"/>
        <w:jc w:val="both"/>
        <w:rPr>
          <w:color w:val="000000"/>
          <w:sz w:val="28"/>
          <w:szCs w:val="28"/>
        </w:rPr>
      </w:pPr>
    </w:p>
    <w:p w:rsidR="001C56B4" w:rsidRPr="00883014" w:rsidRDefault="001C56B4" w:rsidP="00883014">
      <w:pPr>
        <w:spacing w:line="360" w:lineRule="auto"/>
        <w:ind w:firstLine="709"/>
        <w:jc w:val="both"/>
        <w:rPr>
          <w:color w:val="000000"/>
          <w:sz w:val="28"/>
          <w:szCs w:val="28"/>
        </w:rPr>
      </w:pPr>
      <w:r w:rsidRPr="00883014">
        <w:rPr>
          <w:color w:val="000000"/>
          <w:sz w:val="28"/>
          <w:szCs w:val="28"/>
        </w:rPr>
        <w:t>Финансовое право - это совокупность юридических норм, регулирующих общественные отношения в области планомерного образования, распределения и использования денежных фондов государством, субъектами Федерации, местным самоуправлением и юридическими лицами в целях осуществления их функций.</w:t>
      </w:r>
    </w:p>
    <w:p w:rsidR="00F5711A" w:rsidRPr="00883014" w:rsidRDefault="00F5711A" w:rsidP="00883014">
      <w:pPr>
        <w:pStyle w:val="aa"/>
        <w:spacing w:before="0" w:beforeAutospacing="0" w:after="0" w:afterAutospacing="0" w:line="360" w:lineRule="auto"/>
        <w:ind w:left="0" w:firstLine="709"/>
        <w:jc w:val="both"/>
        <w:rPr>
          <w:rFonts w:ascii="Times New Roman" w:hAnsi="Times New Roman" w:cs="Times New Roman"/>
          <w:sz w:val="28"/>
          <w:szCs w:val="28"/>
        </w:rPr>
      </w:pPr>
      <w:r w:rsidRPr="00883014">
        <w:rPr>
          <w:rFonts w:ascii="Times New Roman" w:hAnsi="Times New Roman" w:cs="Times New Roman"/>
          <w:sz w:val="28"/>
          <w:szCs w:val="28"/>
        </w:rPr>
        <w:t xml:space="preserve">Финансовое право — это самостоятельная отрасль российского права. Такой подход к финансовому праву обусловлен наличием специфического предмета и метода правового </w:t>
      </w:r>
      <w:r w:rsidR="00EB4B61" w:rsidRPr="00883014">
        <w:rPr>
          <w:rFonts w:ascii="Times New Roman" w:hAnsi="Times New Roman" w:cs="Times New Roman"/>
          <w:sz w:val="28"/>
          <w:szCs w:val="28"/>
        </w:rPr>
        <w:t>регулирования, источников права.</w:t>
      </w:r>
    </w:p>
    <w:p w:rsidR="0083655F" w:rsidRPr="00883014" w:rsidRDefault="0083655F" w:rsidP="00883014">
      <w:pPr>
        <w:pStyle w:val="aa"/>
        <w:spacing w:before="0" w:beforeAutospacing="0" w:after="0" w:afterAutospacing="0" w:line="360" w:lineRule="auto"/>
        <w:ind w:left="0" w:firstLine="709"/>
        <w:jc w:val="both"/>
        <w:rPr>
          <w:rFonts w:ascii="Times New Roman" w:hAnsi="Times New Roman" w:cs="Times New Roman"/>
          <w:sz w:val="28"/>
          <w:szCs w:val="28"/>
        </w:rPr>
      </w:pPr>
      <w:r w:rsidRPr="00883014">
        <w:rPr>
          <w:rFonts w:ascii="Times New Roman" w:hAnsi="Times New Roman" w:cs="Times New Roman"/>
          <w:sz w:val="28"/>
          <w:szCs w:val="28"/>
        </w:rPr>
        <w:t xml:space="preserve">Предметом финансового права являются финансовые отношения, которые возникают в процессе финансовой деятельности государства (образования, распределения и использования фондов денежных средств). </w:t>
      </w:r>
    </w:p>
    <w:p w:rsidR="00EE5CD4" w:rsidRPr="00883014" w:rsidRDefault="00EE5CD4" w:rsidP="00883014">
      <w:pPr>
        <w:spacing w:line="360" w:lineRule="auto"/>
        <w:ind w:firstLine="709"/>
        <w:jc w:val="both"/>
        <w:rPr>
          <w:color w:val="000000"/>
          <w:sz w:val="28"/>
          <w:szCs w:val="28"/>
        </w:rPr>
      </w:pPr>
      <w:r w:rsidRPr="00883014">
        <w:rPr>
          <w:color w:val="000000"/>
          <w:sz w:val="28"/>
          <w:szCs w:val="28"/>
        </w:rPr>
        <w:t xml:space="preserve">К предмету финансового права </w:t>
      </w:r>
      <w:r w:rsidR="0083655F" w:rsidRPr="00883014">
        <w:rPr>
          <w:color w:val="000000"/>
          <w:sz w:val="28"/>
          <w:szCs w:val="28"/>
        </w:rPr>
        <w:t xml:space="preserve">в частности </w:t>
      </w:r>
      <w:r w:rsidRPr="00883014">
        <w:rPr>
          <w:color w:val="000000"/>
          <w:sz w:val="28"/>
          <w:szCs w:val="28"/>
        </w:rPr>
        <w:t>относятся закрепление структуры финансовой системы, распределение компетенции в данной области между Федерацией и ее субъектами, местным самоуправлением в лице соответствующих органов, регулирование на основе этих исходных норм отношений, возникающих в процессе финансовой деятельности.</w:t>
      </w:r>
    </w:p>
    <w:p w:rsidR="00CB2FBC" w:rsidRPr="00883014" w:rsidRDefault="00CB2FBC" w:rsidP="00883014">
      <w:pPr>
        <w:spacing w:line="360" w:lineRule="auto"/>
        <w:ind w:firstLine="709"/>
        <w:jc w:val="both"/>
        <w:rPr>
          <w:color w:val="000000"/>
          <w:sz w:val="28"/>
          <w:szCs w:val="28"/>
        </w:rPr>
      </w:pPr>
      <w:r w:rsidRPr="00883014">
        <w:rPr>
          <w:color w:val="000000"/>
          <w:sz w:val="28"/>
          <w:szCs w:val="28"/>
        </w:rPr>
        <w:t>Таким образом, с помощью финансового права государство регулирует общественные отношения, складывающиеся в области финансовой деятельности</w:t>
      </w:r>
      <w:r w:rsidR="00650221" w:rsidRPr="00883014">
        <w:rPr>
          <w:color w:val="000000"/>
          <w:sz w:val="28"/>
          <w:szCs w:val="28"/>
        </w:rPr>
        <w:t>, которые принято называть – финансовые правоотношения.</w:t>
      </w:r>
    </w:p>
    <w:p w:rsidR="0092554B" w:rsidRPr="00883014" w:rsidRDefault="0092554B" w:rsidP="00883014">
      <w:pPr>
        <w:spacing w:line="360" w:lineRule="auto"/>
        <w:ind w:firstLine="709"/>
        <w:jc w:val="both"/>
        <w:rPr>
          <w:color w:val="000000"/>
          <w:sz w:val="28"/>
          <w:szCs w:val="28"/>
        </w:rPr>
      </w:pPr>
      <w:r w:rsidRPr="00883014">
        <w:rPr>
          <w:color w:val="000000"/>
          <w:sz w:val="28"/>
          <w:szCs w:val="28"/>
        </w:rPr>
        <w:t>Финансовые правоотношения - это общественные отношения, которые возникают в процессе создания, распределения, использования фондов денежных средств и регулируются нормами финансового права; их участники связаны взаимными юридическими правами и обязанностями.</w:t>
      </w:r>
    </w:p>
    <w:p w:rsidR="00EE5CD4" w:rsidRPr="00883014" w:rsidRDefault="0092554B" w:rsidP="00883014">
      <w:pPr>
        <w:spacing w:line="360" w:lineRule="auto"/>
        <w:ind w:firstLine="709"/>
        <w:jc w:val="both"/>
        <w:rPr>
          <w:color w:val="000000"/>
          <w:sz w:val="28"/>
          <w:szCs w:val="28"/>
        </w:rPr>
      </w:pPr>
      <w:r w:rsidRPr="00883014">
        <w:rPr>
          <w:color w:val="000000"/>
          <w:sz w:val="28"/>
          <w:szCs w:val="28"/>
        </w:rPr>
        <w:t>Финансовые правоотношения, в</w:t>
      </w:r>
      <w:r w:rsidR="00EE5CD4" w:rsidRPr="00883014">
        <w:rPr>
          <w:color w:val="000000"/>
          <w:sz w:val="28"/>
          <w:szCs w:val="28"/>
        </w:rPr>
        <w:t>ходящие в предмет финансового права</w:t>
      </w:r>
      <w:r w:rsidRPr="00883014">
        <w:rPr>
          <w:color w:val="000000"/>
          <w:sz w:val="28"/>
          <w:szCs w:val="28"/>
        </w:rPr>
        <w:t>,</w:t>
      </w:r>
      <w:r w:rsidR="00EE5CD4" w:rsidRPr="00883014">
        <w:rPr>
          <w:color w:val="000000"/>
          <w:sz w:val="28"/>
          <w:szCs w:val="28"/>
        </w:rPr>
        <w:t xml:space="preserve"> отличаются по своему содержанию большим разнообразием, что обусловлено многозвенностью финансовой системы, ее связью со всеми структурами общественного производства и распределения.</w:t>
      </w:r>
    </w:p>
    <w:p w:rsidR="002271CF" w:rsidRPr="00883014" w:rsidRDefault="002271CF" w:rsidP="00883014">
      <w:pPr>
        <w:pStyle w:val="aa"/>
        <w:spacing w:before="0" w:beforeAutospacing="0" w:after="0" w:afterAutospacing="0" w:line="360" w:lineRule="auto"/>
        <w:ind w:left="0" w:firstLine="709"/>
        <w:jc w:val="both"/>
        <w:rPr>
          <w:rFonts w:ascii="Times New Roman" w:hAnsi="Times New Roman" w:cs="Times New Roman"/>
          <w:sz w:val="28"/>
          <w:szCs w:val="28"/>
        </w:rPr>
      </w:pPr>
      <w:r w:rsidRPr="00883014">
        <w:rPr>
          <w:rFonts w:ascii="Times New Roman" w:hAnsi="Times New Roman" w:cs="Times New Roman"/>
          <w:sz w:val="28"/>
          <w:szCs w:val="28"/>
        </w:rPr>
        <w:t xml:space="preserve">Применительно к институтам финансового права можно выделить: бюджетные правоотношения; налоговые и неналоговые правоотношения; финансовые правоотношения в областях государственного кредита, страхования, банковской деятельности; правоотношения, возникающие при осуществлении государственных расходов; финансовые правоотношения в области денежного обращения и расчетов; валютные правоотношения. </w:t>
      </w:r>
    </w:p>
    <w:p w:rsidR="002271CF" w:rsidRPr="00883014" w:rsidRDefault="002271CF" w:rsidP="00883014">
      <w:pPr>
        <w:pStyle w:val="aa"/>
        <w:spacing w:before="0" w:beforeAutospacing="0" w:after="0" w:afterAutospacing="0" w:line="360" w:lineRule="auto"/>
        <w:ind w:left="0" w:firstLine="709"/>
        <w:jc w:val="both"/>
        <w:rPr>
          <w:rFonts w:ascii="Times New Roman" w:hAnsi="Times New Roman" w:cs="Times New Roman"/>
          <w:sz w:val="28"/>
          <w:szCs w:val="28"/>
        </w:rPr>
      </w:pPr>
      <w:r w:rsidRPr="00883014">
        <w:rPr>
          <w:rFonts w:ascii="Times New Roman" w:hAnsi="Times New Roman" w:cs="Times New Roman"/>
          <w:sz w:val="28"/>
          <w:szCs w:val="28"/>
        </w:rPr>
        <w:t xml:space="preserve">Отличие финансовых правоотношений от других видов правоотношений состоит в следующем: </w:t>
      </w:r>
    </w:p>
    <w:p w:rsidR="002271CF" w:rsidRPr="00883014" w:rsidRDefault="002271CF" w:rsidP="00883014">
      <w:pPr>
        <w:numPr>
          <w:ilvl w:val="0"/>
          <w:numId w:val="4"/>
        </w:numPr>
        <w:spacing w:line="360" w:lineRule="auto"/>
        <w:ind w:left="0" w:firstLine="709"/>
        <w:jc w:val="both"/>
        <w:rPr>
          <w:color w:val="000000"/>
          <w:sz w:val="28"/>
          <w:szCs w:val="28"/>
        </w:rPr>
      </w:pPr>
      <w:r w:rsidRPr="00883014">
        <w:rPr>
          <w:color w:val="000000"/>
          <w:sz w:val="28"/>
          <w:szCs w:val="28"/>
        </w:rPr>
        <w:t xml:space="preserve">возникают в процессе финансовой деятельности государства; </w:t>
      </w:r>
    </w:p>
    <w:p w:rsidR="002271CF" w:rsidRPr="00883014" w:rsidRDefault="002271CF" w:rsidP="00883014">
      <w:pPr>
        <w:numPr>
          <w:ilvl w:val="0"/>
          <w:numId w:val="4"/>
        </w:numPr>
        <w:spacing w:line="360" w:lineRule="auto"/>
        <w:ind w:left="0" w:firstLine="709"/>
        <w:jc w:val="both"/>
        <w:rPr>
          <w:color w:val="000000"/>
          <w:sz w:val="28"/>
          <w:szCs w:val="28"/>
        </w:rPr>
      </w:pPr>
      <w:r w:rsidRPr="00883014">
        <w:rPr>
          <w:color w:val="000000"/>
          <w:sz w:val="28"/>
          <w:szCs w:val="28"/>
        </w:rPr>
        <w:t xml:space="preserve">одним из субъектов этих правоотношений должен быть соответствующий орган государственной власти; </w:t>
      </w:r>
    </w:p>
    <w:p w:rsidR="002271CF" w:rsidRPr="00883014" w:rsidRDefault="002271CF" w:rsidP="00883014">
      <w:pPr>
        <w:numPr>
          <w:ilvl w:val="0"/>
          <w:numId w:val="4"/>
        </w:numPr>
        <w:spacing w:line="360" w:lineRule="auto"/>
        <w:ind w:left="0" w:firstLine="709"/>
        <w:jc w:val="both"/>
        <w:rPr>
          <w:color w:val="000000"/>
          <w:sz w:val="28"/>
          <w:szCs w:val="28"/>
        </w:rPr>
      </w:pPr>
      <w:r w:rsidRPr="00883014">
        <w:rPr>
          <w:color w:val="000000"/>
          <w:sz w:val="28"/>
          <w:szCs w:val="28"/>
        </w:rPr>
        <w:t xml:space="preserve">возникают по поводу денег — платежа в доход государства, государственного расхода и т. д. </w:t>
      </w:r>
    </w:p>
    <w:p w:rsidR="002271CF" w:rsidRPr="00883014" w:rsidRDefault="002271CF" w:rsidP="00883014">
      <w:pPr>
        <w:pStyle w:val="aa"/>
        <w:spacing w:before="0" w:beforeAutospacing="0" w:after="0" w:afterAutospacing="0" w:line="360" w:lineRule="auto"/>
        <w:ind w:left="0" w:firstLine="709"/>
        <w:jc w:val="both"/>
        <w:rPr>
          <w:rFonts w:ascii="Times New Roman" w:hAnsi="Times New Roman" w:cs="Times New Roman"/>
          <w:sz w:val="28"/>
          <w:szCs w:val="28"/>
        </w:rPr>
      </w:pPr>
      <w:r w:rsidRPr="00883014">
        <w:rPr>
          <w:rFonts w:ascii="Times New Roman" w:hAnsi="Times New Roman" w:cs="Times New Roman"/>
          <w:sz w:val="28"/>
          <w:szCs w:val="28"/>
        </w:rPr>
        <w:t xml:space="preserve">Эти отличительные черты, рассматриваемые в их единстве, придают финансовым правоотношениям характер государственно-властных имущественных (денежных) правоотношений, выделяют финансовые правоотношения из других видов правоотношений. Например, административные штрафы хотя и являются денежными, но они не связаны с финансовой деятельностью государства. Поэтому подобные отношения регулируются нормами административного права. </w:t>
      </w:r>
    </w:p>
    <w:p w:rsidR="000E7FC2" w:rsidRPr="00883014" w:rsidRDefault="000E7FC2" w:rsidP="00883014">
      <w:pPr>
        <w:spacing w:line="360" w:lineRule="auto"/>
        <w:ind w:firstLine="709"/>
        <w:jc w:val="both"/>
        <w:rPr>
          <w:color w:val="000000"/>
          <w:sz w:val="28"/>
          <w:szCs w:val="28"/>
        </w:rPr>
      </w:pPr>
      <w:r w:rsidRPr="00883014">
        <w:rPr>
          <w:color w:val="000000"/>
          <w:sz w:val="28"/>
          <w:szCs w:val="28"/>
        </w:rPr>
        <w:t xml:space="preserve">Метод финансового права — это совокупность юридических приемов и средств, при помощи которых производится правовое регулирование общественных отношений. По своей сути — это метод властных предписаний, предполагающий неравенство субъектов правоотношений. Такие предписания исходят в основном от финансовых, налоговых и кредитных органов, входящих в систему государственных органов и наделенных соответствующими полномочиями. </w:t>
      </w:r>
    </w:p>
    <w:p w:rsidR="000E7FC2" w:rsidRPr="00883014" w:rsidRDefault="000E7FC2" w:rsidP="00883014">
      <w:pPr>
        <w:spacing w:line="360" w:lineRule="auto"/>
        <w:ind w:firstLine="709"/>
        <w:jc w:val="both"/>
        <w:rPr>
          <w:color w:val="000000"/>
          <w:sz w:val="28"/>
          <w:szCs w:val="28"/>
        </w:rPr>
      </w:pPr>
      <w:r w:rsidRPr="00883014">
        <w:rPr>
          <w:color w:val="000000"/>
          <w:sz w:val="28"/>
          <w:szCs w:val="28"/>
        </w:rPr>
        <w:t xml:space="preserve">Метод финансового права характеризуется следующими особенностями: </w:t>
      </w:r>
    </w:p>
    <w:p w:rsidR="000E7FC2" w:rsidRPr="00883014" w:rsidRDefault="000E7FC2" w:rsidP="00883014">
      <w:pPr>
        <w:numPr>
          <w:ilvl w:val="0"/>
          <w:numId w:val="3"/>
        </w:numPr>
        <w:spacing w:line="360" w:lineRule="auto"/>
        <w:ind w:left="0" w:firstLine="709"/>
        <w:jc w:val="both"/>
        <w:rPr>
          <w:color w:val="000000"/>
          <w:sz w:val="28"/>
          <w:szCs w:val="28"/>
        </w:rPr>
      </w:pPr>
      <w:r w:rsidRPr="00883014">
        <w:rPr>
          <w:color w:val="000000"/>
          <w:sz w:val="28"/>
          <w:szCs w:val="28"/>
        </w:rPr>
        <w:t xml:space="preserve">одной из сторон финансовых отношений всегда выступает орган государственной власти; </w:t>
      </w:r>
    </w:p>
    <w:p w:rsidR="000E7FC2" w:rsidRPr="00883014" w:rsidRDefault="000E7FC2" w:rsidP="00883014">
      <w:pPr>
        <w:numPr>
          <w:ilvl w:val="0"/>
          <w:numId w:val="3"/>
        </w:numPr>
        <w:spacing w:line="360" w:lineRule="auto"/>
        <w:ind w:left="0" w:firstLine="709"/>
        <w:jc w:val="both"/>
        <w:rPr>
          <w:color w:val="000000"/>
          <w:sz w:val="28"/>
          <w:szCs w:val="28"/>
        </w:rPr>
      </w:pPr>
      <w:r w:rsidRPr="00883014">
        <w:rPr>
          <w:color w:val="000000"/>
          <w:sz w:val="28"/>
          <w:szCs w:val="28"/>
        </w:rPr>
        <w:t xml:space="preserve">любое юридическое и физическое лицо обязано выполнить предписание, данное органом государственной власти, поскольку оно является односторонне властным; </w:t>
      </w:r>
    </w:p>
    <w:p w:rsidR="000E7FC2" w:rsidRPr="00883014" w:rsidRDefault="000E7FC2" w:rsidP="00883014">
      <w:pPr>
        <w:numPr>
          <w:ilvl w:val="0"/>
          <w:numId w:val="3"/>
        </w:numPr>
        <w:spacing w:line="360" w:lineRule="auto"/>
        <w:ind w:left="0" w:firstLine="709"/>
        <w:jc w:val="both"/>
        <w:rPr>
          <w:color w:val="000000"/>
          <w:sz w:val="28"/>
          <w:szCs w:val="28"/>
        </w:rPr>
      </w:pPr>
      <w:r w:rsidRPr="00883014">
        <w:rPr>
          <w:color w:val="000000"/>
          <w:sz w:val="28"/>
          <w:szCs w:val="28"/>
        </w:rPr>
        <w:t xml:space="preserve">властные предписания не основываются на отношениях подчинения “по вертикали”. </w:t>
      </w:r>
    </w:p>
    <w:p w:rsidR="00D14A4E" w:rsidRPr="00883014" w:rsidRDefault="00D14A4E" w:rsidP="00883014">
      <w:pPr>
        <w:spacing w:line="360" w:lineRule="auto"/>
        <w:ind w:firstLine="709"/>
        <w:jc w:val="both"/>
        <w:rPr>
          <w:color w:val="000000"/>
          <w:sz w:val="28"/>
          <w:szCs w:val="28"/>
        </w:rPr>
      </w:pPr>
      <w:r w:rsidRPr="00883014">
        <w:rPr>
          <w:color w:val="000000"/>
          <w:sz w:val="28"/>
          <w:szCs w:val="28"/>
        </w:rPr>
        <w:t>Основной метод финансово-правового регулирования — государственно-властные предписания одним участникам финансовых отношений со стороны других, выступающих от имени государства и наделенных в связи с этим соответствующими полномочиями. Такой метод свойственен и другим отраслям права, например, административному. Но в финансовом праве он имеет специфику в своем конкретном содержании, а также в круге органов, уполномоченных государством на властные действия. По своему содержанию эти предписания касаются порядка и размеров платежей в государственную бюджетную систему или внебюджетные фонды, целей использования государственных денежных фондов и т.п.</w:t>
      </w:r>
    </w:p>
    <w:p w:rsidR="00D14A4E" w:rsidRPr="00883014" w:rsidRDefault="00D14A4E" w:rsidP="00883014">
      <w:pPr>
        <w:spacing w:line="360" w:lineRule="auto"/>
        <w:ind w:firstLine="709"/>
        <w:jc w:val="both"/>
        <w:rPr>
          <w:color w:val="000000"/>
          <w:sz w:val="28"/>
          <w:szCs w:val="28"/>
        </w:rPr>
      </w:pPr>
      <w:r w:rsidRPr="00883014">
        <w:rPr>
          <w:color w:val="000000"/>
          <w:sz w:val="28"/>
          <w:szCs w:val="28"/>
        </w:rPr>
        <w:t>При использовании государством для формирования своих ресурсов платежей добровольного характера (государственные займы, казначейские обязательства, лотереи и т.п.) в определенной части также действует метод властных предписаний. Таким образом, государство ставит условия проведения государственных внутренних займов, выпуска государственных казначейских обязательств, что не может быть изменено по соглашению сторон, и является обязательным для соблюдения лицами, вступившими в данные отношения.</w:t>
      </w:r>
    </w:p>
    <w:p w:rsidR="00D14A4E" w:rsidRPr="00883014" w:rsidRDefault="00D14A4E" w:rsidP="00883014">
      <w:pPr>
        <w:spacing w:line="360" w:lineRule="auto"/>
        <w:ind w:firstLine="709"/>
        <w:jc w:val="both"/>
        <w:rPr>
          <w:color w:val="000000"/>
          <w:sz w:val="28"/>
          <w:szCs w:val="28"/>
        </w:rPr>
      </w:pPr>
      <w:r w:rsidRPr="00883014">
        <w:rPr>
          <w:color w:val="000000"/>
          <w:sz w:val="28"/>
          <w:szCs w:val="28"/>
        </w:rPr>
        <w:t>Особенности основного метода финансового права заметно проявляются в круге государственных органов, уполномоченных давать властные предписания участникам финансовых отношений. Властные предписания исходят в большинстве случаев от финансовых, налоговых и кредитных органов, с которыми другие участники финансовых отношений не находятся в административной зависимости. Властные предписания, касающиеся финансовой деятельности предприятий, организаций и учреждений, направляются и со стороны их вышестоящих органов.</w:t>
      </w:r>
    </w:p>
    <w:p w:rsidR="00D14A4E" w:rsidRPr="00883014" w:rsidRDefault="00D14A4E" w:rsidP="00883014">
      <w:pPr>
        <w:spacing w:line="360" w:lineRule="auto"/>
        <w:ind w:firstLine="709"/>
        <w:jc w:val="both"/>
        <w:rPr>
          <w:color w:val="000000"/>
          <w:sz w:val="28"/>
          <w:szCs w:val="28"/>
        </w:rPr>
      </w:pPr>
      <w:r w:rsidRPr="00883014">
        <w:rPr>
          <w:color w:val="000000"/>
          <w:sz w:val="28"/>
          <w:szCs w:val="28"/>
        </w:rPr>
        <w:t xml:space="preserve">Финансово-правовому регулированию свойственны и иные методы: рекомендации, согласования и т.п. В настоящее время такие методы получают все более широкое применение. Это обусловлено повышением уровня самостоятельности, субъектов Федерации, местного самоуправления, предприятий, организаций и учреждений. </w:t>
      </w:r>
    </w:p>
    <w:p w:rsidR="006C0AB4" w:rsidRPr="00883014" w:rsidRDefault="006C0AB4" w:rsidP="00883014">
      <w:pPr>
        <w:spacing w:line="360" w:lineRule="auto"/>
        <w:ind w:firstLine="709"/>
        <w:jc w:val="both"/>
        <w:rPr>
          <w:color w:val="000000"/>
          <w:sz w:val="28"/>
          <w:szCs w:val="28"/>
        </w:rPr>
      </w:pPr>
      <w:r w:rsidRPr="00883014">
        <w:rPr>
          <w:color w:val="000000"/>
          <w:sz w:val="28"/>
          <w:szCs w:val="28"/>
        </w:rPr>
        <w:t xml:space="preserve">Таким образом, предметом финансового права являются общественные отношения, возникающие в процессе осуществления государством и органами местного самоуправления финансовой деятельности, то есть деятельности по образованию, распределению и использованию фондов денежных средств. </w:t>
      </w:r>
      <w:r w:rsidR="00644C43" w:rsidRPr="00883014">
        <w:rPr>
          <w:color w:val="000000"/>
          <w:sz w:val="28"/>
          <w:szCs w:val="28"/>
        </w:rPr>
        <w:t xml:space="preserve"> А метод финансового права — это совокупность юридических приемов и средств, при помощи которых производится правовое регулирование этих общественных отношений.</w:t>
      </w:r>
    </w:p>
    <w:p w:rsidR="00283C3E" w:rsidRPr="00883014" w:rsidRDefault="00883014" w:rsidP="00883014">
      <w:pPr>
        <w:pStyle w:val="1"/>
        <w:spacing w:before="0" w:after="0" w:line="360" w:lineRule="auto"/>
        <w:jc w:val="center"/>
        <w:rPr>
          <w:rFonts w:ascii="Times New Roman" w:hAnsi="Times New Roman" w:cs="Times New Roman"/>
          <w:color w:val="000000"/>
          <w:sz w:val="28"/>
          <w:szCs w:val="28"/>
        </w:rPr>
      </w:pPr>
      <w:bookmarkStart w:id="1" w:name="_Toc150594999"/>
      <w:r>
        <w:rPr>
          <w:rFonts w:ascii="Times New Roman" w:hAnsi="Times New Roman" w:cs="Times New Roman"/>
          <w:b w:val="0"/>
          <w:bCs w:val="0"/>
          <w:color w:val="000000"/>
          <w:sz w:val="28"/>
          <w:szCs w:val="28"/>
        </w:rPr>
        <w:br w:type="page"/>
      </w:r>
      <w:r w:rsidR="00283C3E" w:rsidRPr="00883014">
        <w:rPr>
          <w:rFonts w:ascii="Times New Roman" w:hAnsi="Times New Roman" w:cs="Times New Roman"/>
          <w:color w:val="000000"/>
          <w:sz w:val="28"/>
          <w:szCs w:val="28"/>
        </w:rPr>
        <w:t>2. Система финансового права</w:t>
      </w:r>
      <w:bookmarkEnd w:id="1"/>
    </w:p>
    <w:p w:rsidR="00883014" w:rsidRDefault="00883014" w:rsidP="00883014">
      <w:pPr>
        <w:pStyle w:val="aa"/>
        <w:spacing w:before="0" w:beforeAutospacing="0" w:after="0" w:afterAutospacing="0" w:line="360" w:lineRule="auto"/>
        <w:ind w:left="0" w:firstLine="709"/>
        <w:jc w:val="both"/>
        <w:rPr>
          <w:rFonts w:ascii="Times New Roman" w:hAnsi="Times New Roman" w:cs="Times New Roman"/>
          <w:sz w:val="28"/>
          <w:szCs w:val="28"/>
        </w:rPr>
      </w:pPr>
    </w:p>
    <w:p w:rsidR="005978B8" w:rsidRPr="00883014" w:rsidRDefault="00283C3E" w:rsidP="00883014">
      <w:pPr>
        <w:pStyle w:val="aa"/>
        <w:spacing w:before="0" w:beforeAutospacing="0" w:after="0" w:afterAutospacing="0" w:line="360" w:lineRule="auto"/>
        <w:ind w:left="0" w:firstLine="709"/>
        <w:jc w:val="both"/>
        <w:rPr>
          <w:rFonts w:ascii="Times New Roman" w:hAnsi="Times New Roman" w:cs="Times New Roman"/>
          <w:sz w:val="28"/>
          <w:szCs w:val="28"/>
        </w:rPr>
      </w:pPr>
      <w:r w:rsidRPr="00883014">
        <w:rPr>
          <w:rFonts w:ascii="Times New Roman" w:hAnsi="Times New Roman" w:cs="Times New Roman"/>
          <w:sz w:val="28"/>
          <w:szCs w:val="28"/>
        </w:rPr>
        <w:t xml:space="preserve">Финансовое право состоит из множества отдельных финансово-правовых норм. </w:t>
      </w:r>
      <w:r w:rsidR="005978B8" w:rsidRPr="00883014">
        <w:rPr>
          <w:rFonts w:ascii="Times New Roman" w:hAnsi="Times New Roman" w:cs="Times New Roman"/>
          <w:sz w:val="28"/>
          <w:szCs w:val="28"/>
        </w:rPr>
        <w:t xml:space="preserve">Финансово-правовые нормы представляют собой исходные первичные элементы, из которых состоит </w:t>
      </w:r>
      <w:r w:rsidR="005978B8" w:rsidRPr="006A7423">
        <w:rPr>
          <w:rFonts w:ascii="Times New Roman" w:hAnsi="Times New Roman" w:cs="Times New Roman"/>
          <w:sz w:val="28"/>
          <w:szCs w:val="28"/>
        </w:rPr>
        <w:t>финансовое право</w:t>
      </w:r>
      <w:r w:rsidR="005978B8" w:rsidRPr="00883014">
        <w:rPr>
          <w:rFonts w:ascii="Times New Roman" w:hAnsi="Times New Roman" w:cs="Times New Roman"/>
          <w:sz w:val="28"/>
          <w:szCs w:val="28"/>
        </w:rPr>
        <w:t xml:space="preserve"> как </w:t>
      </w:r>
      <w:r w:rsidR="005978B8" w:rsidRPr="006A7423">
        <w:rPr>
          <w:rFonts w:ascii="Times New Roman" w:hAnsi="Times New Roman" w:cs="Times New Roman"/>
          <w:sz w:val="28"/>
          <w:szCs w:val="28"/>
        </w:rPr>
        <w:t>отрасль права</w:t>
      </w:r>
      <w:r w:rsidR="005978B8" w:rsidRPr="00883014">
        <w:rPr>
          <w:rStyle w:val="ab"/>
          <w:rFonts w:ascii="Times New Roman" w:hAnsi="Times New Roman" w:cs="Times New Roman"/>
          <w:sz w:val="28"/>
          <w:szCs w:val="28"/>
          <w:vertAlign w:val="superscript"/>
        </w:rPr>
        <w:footnoteReference w:id="1"/>
      </w:r>
      <w:r w:rsidR="005978B8" w:rsidRPr="00883014">
        <w:rPr>
          <w:rFonts w:ascii="Times New Roman" w:hAnsi="Times New Roman" w:cs="Times New Roman"/>
          <w:sz w:val="28"/>
          <w:szCs w:val="28"/>
        </w:rPr>
        <w:t xml:space="preserve">. Им свойственны все общие черты </w:t>
      </w:r>
      <w:r w:rsidR="005978B8" w:rsidRPr="006A7423">
        <w:rPr>
          <w:rFonts w:ascii="Times New Roman" w:hAnsi="Times New Roman" w:cs="Times New Roman"/>
          <w:sz w:val="28"/>
          <w:szCs w:val="28"/>
        </w:rPr>
        <w:t>правовой нормы</w:t>
      </w:r>
      <w:r w:rsidR="005978B8" w:rsidRPr="00883014">
        <w:rPr>
          <w:rFonts w:ascii="Times New Roman" w:hAnsi="Times New Roman" w:cs="Times New Roman"/>
          <w:sz w:val="28"/>
          <w:szCs w:val="28"/>
        </w:rPr>
        <w:t xml:space="preserve">, но присущи и особенности, характерные именно для данной отрасли права. Как и любая другая норма права, финансово-правовая норма представляет собой установленное и охраняемое государством правило поведения участников общественных отношений, выраженное в их юридических правах и обязанностях. </w:t>
      </w:r>
    </w:p>
    <w:p w:rsidR="005978B8" w:rsidRPr="00883014" w:rsidRDefault="005978B8" w:rsidP="00883014">
      <w:pPr>
        <w:pStyle w:val="up1"/>
        <w:spacing w:after="0" w:afterAutospacing="0" w:line="360" w:lineRule="auto"/>
        <w:ind w:left="0" w:firstLine="709"/>
        <w:jc w:val="both"/>
        <w:rPr>
          <w:rFonts w:ascii="Times New Roman" w:hAnsi="Times New Roman" w:cs="Times New Roman"/>
          <w:sz w:val="28"/>
          <w:szCs w:val="28"/>
        </w:rPr>
      </w:pPr>
      <w:r w:rsidRPr="00883014">
        <w:rPr>
          <w:rFonts w:ascii="Times New Roman" w:hAnsi="Times New Roman" w:cs="Times New Roman"/>
          <w:sz w:val="28"/>
          <w:szCs w:val="28"/>
        </w:rPr>
        <w:t xml:space="preserve">Особенности финансово-правовых норм обусловлены тем, что они, в отличие от норм других отраслей права, регулируют отношения, возникающие в процессе планового образования, распределения и использования государством и </w:t>
      </w:r>
      <w:r w:rsidRPr="006A7423">
        <w:rPr>
          <w:rFonts w:ascii="Times New Roman" w:hAnsi="Times New Roman" w:cs="Times New Roman"/>
          <w:sz w:val="28"/>
          <w:szCs w:val="28"/>
        </w:rPr>
        <w:t>органами местного самоуправления</w:t>
      </w:r>
      <w:r w:rsidRPr="00883014">
        <w:rPr>
          <w:rFonts w:ascii="Times New Roman" w:hAnsi="Times New Roman" w:cs="Times New Roman"/>
          <w:sz w:val="28"/>
          <w:szCs w:val="28"/>
        </w:rPr>
        <w:t xml:space="preserve"> </w:t>
      </w:r>
      <w:r w:rsidRPr="006A7423">
        <w:rPr>
          <w:rFonts w:ascii="Times New Roman" w:hAnsi="Times New Roman" w:cs="Times New Roman"/>
          <w:sz w:val="28"/>
          <w:szCs w:val="28"/>
        </w:rPr>
        <w:t>финансовых ресурсов</w:t>
      </w:r>
      <w:r w:rsidRPr="00883014">
        <w:rPr>
          <w:rFonts w:ascii="Times New Roman" w:hAnsi="Times New Roman" w:cs="Times New Roman"/>
          <w:sz w:val="28"/>
          <w:szCs w:val="28"/>
        </w:rPr>
        <w:t xml:space="preserve">, необходимых им для осуществления своих задач. </w:t>
      </w:r>
    </w:p>
    <w:p w:rsidR="00B32E4D" w:rsidRPr="00883014" w:rsidRDefault="00B32E4D" w:rsidP="00883014">
      <w:pPr>
        <w:pStyle w:val="up1"/>
        <w:spacing w:after="0" w:afterAutospacing="0" w:line="360" w:lineRule="auto"/>
        <w:ind w:left="0" w:firstLine="709"/>
        <w:jc w:val="both"/>
        <w:rPr>
          <w:rFonts w:ascii="Times New Roman" w:hAnsi="Times New Roman" w:cs="Times New Roman"/>
          <w:sz w:val="28"/>
          <w:szCs w:val="28"/>
        </w:rPr>
      </w:pPr>
      <w:r w:rsidRPr="00883014">
        <w:rPr>
          <w:rFonts w:ascii="Times New Roman" w:hAnsi="Times New Roman" w:cs="Times New Roman"/>
          <w:sz w:val="28"/>
          <w:szCs w:val="28"/>
        </w:rPr>
        <w:t xml:space="preserve">Это выражается в особенностях: </w:t>
      </w:r>
    </w:p>
    <w:p w:rsidR="00B32E4D" w:rsidRPr="00883014" w:rsidRDefault="00B32E4D" w:rsidP="00883014">
      <w:pPr>
        <w:pStyle w:val="up1"/>
        <w:spacing w:after="0" w:afterAutospacing="0" w:line="360" w:lineRule="auto"/>
        <w:ind w:left="0" w:firstLine="709"/>
        <w:jc w:val="both"/>
        <w:rPr>
          <w:rFonts w:ascii="Times New Roman" w:hAnsi="Times New Roman" w:cs="Times New Roman"/>
          <w:sz w:val="28"/>
          <w:szCs w:val="28"/>
        </w:rPr>
      </w:pPr>
      <w:r w:rsidRPr="00883014">
        <w:rPr>
          <w:rFonts w:ascii="Times New Roman" w:hAnsi="Times New Roman" w:cs="Times New Roman"/>
          <w:sz w:val="28"/>
          <w:szCs w:val="28"/>
        </w:rPr>
        <w:t xml:space="preserve">а) содержания финансово-правовых норм; </w:t>
      </w:r>
    </w:p>
    <w:p w:rsidR="00B32E4D" w:rsidRPr="00883014" w:rsidRDefault="00B32E4D" w:rsidP="00883014">
      <w:pPr>
        <w:pStyle w:val="up1"/>
        <w:spacing w:after="0" w:afterAutospacing="0" w:line="360" w:lineRule="auto"/>
        <w:ind w:left="0" w:firstLine="709"/>
        <w:jc w:val="both"/>
        <w:rPr>
          <w:rFonts w:ascii="Times New Roman" w:hAnsi="Times New Roman" w:cs="Times New Roman"/>
          <w:sz w:val="28"/>
          <w:szCs w:val="28"/>
        </w:rPr>
      </w:pPr>
      <w:r w:rsidRPr="00883014">
        <w:rPr>
          <w:rFonts w:ascii="Times New Roman" w:hAnsi="Times New Roman" w:cs="Times New Roman"/>
          <w:sz w:val="28"/>
          <w:szCs w:val="28"/>
        </w:rPr>
        <w:t xml:space="preserve">б) характера установленных в них предписаний; </w:t>
      </w:r>
    </w:p>
    <w:p w:rsidR="00B32E4D" w:rsidRPr="00883014" w:rsidRDefault="00B32E4D" w:rsidP="00883014">
      <w:pPr>
        <w:pStyle w:val="up1"/>
        <w:spacing w:after="0" w:afterAutospacing="0" w:line="360" w:lineRule="auto"/>
        <w:ind w:left="0" w:firstLine="709"/>
        <w:jc w:val="both"/>
        <w:rPr>
          <w:rFonts w:ascii="Times New Roman" w:hAnsi="Times New Roman" w:cs="Times New Roman"/>
          <w:sz w:val="28"/>
          <w:szCs w:val="28"/>
        </w:rPr>
      </w:pPr>
      <w:r w:rsidRPr="00883014">
        <w:rPr>
          <w:rFonts w:ascii="Times New Roman" w:hAnsi="Times New Roman" w:cs="Times New Roman"/>
          <w:sz w:val="28"/>
          <w:szCs w:val="28"/>
        </w:rPr>
        <w:t xml:space="preserve">в) мер ответственности за нарушение предусмотренных правил; </w:t>
      </w:r>
    </w:p>
    <w:p w:rsidR="00B32E4D" w:rsidRPr="00883014" w:rsidRDefault="00B32E4D" w:rsidP="00883014">
      <w:pPr>
        <w:pStyle w:val="up1"/>
        <w:spacing w:after="0" w:afterAutospacing="0" w:line="360" w:lineRule="auto"/>
        <w:ind w:left="0" w:firstLine="709"/>
        <w:jc w:val="both"/>
        <w:rPr>
          <w:rFonts w:ascii="Times New Roman" w:hAnsi="Times New Roman" w:cs="Times New Roman"/>
          <w:sz w:val="28"/>
          <w:szCs w:val="28"/>
        </w:rPr>
      </w:pPr>
      <w:r w:rsidRPr="00883014">
        <w:rPr>
          <w:rFonts w:ascii="Times New Roman" w:hAnsi="Times New Roman" w:cs="Times New Roman"/>
          <w:sz w:val="28"/>
          <w:szCs w:val="28"/>
        </w:rPr>
        <w:t xml:space="preserve">г) способов защиты прав участников финансовых отношений. </w:t>
      </w:r>
    </w:p>
    <w:p w:rsidR="00B32E4D" w:rsidRPr="00883014" w:rsidRDefault="00B32E4D" w:rsidP="00883014">
      <w:pPr>
        <w:pStyle w:val="up1"/>
        <w:spacing w:after="0" w:afterAutospacing="0" w:line="360" w:lineRule="auto"/>
        <w:ind w:left="0" w:firstLine="709"/>
        <w:jc w:val="both"/>
        <w:rPr>
          <w:rFonts w:ascii="Times New Roman" w:hAnsi="Times New Roman" w:cs="Times New Roman"/>
          <w:sz w:val="28"/>
          <w:szCs w:val="28"/>
        </w:rPr>
      </w:pPr>
      <w:r w:rsidRPr="00883014">
        <w:rPr>
          <w:rFonts w:ascii="Times New Roman" w:hAnsi="Times New Roman" w:cs="Times New Roman"/>
          <w:sz w:val="28"/>
          <w:szCs w:val="28"/>
        </w:rPr>
        <w:t xml:space="preserve">Финансово-правовые нормы содержат правила взимания </w:t>
      </w:r>
      <w:r w:rsidRPr="006A7423">
        <w:rPr>
          <w:rFonts w:ascii="Times New Roman" w:hAnsi="Times New Roman" w:cs="Times New Roman"/>
          <w:sz w:val="28"/>
          <w:szCs w:val="28"/>
        </w:rPr>
        <w:t>налогов</w:t>
      </w:r>
      <w:r w:rsidRPr="00883014">
        <w:rPr>
          <w:rFonts w:ascii="Times New Roman" w:hAnsi="Times New Roman" w:cs="Times New Roman"/>
          <w:sz w:val="28"/>
          <w:szCs w:val="28"/>
        </w:rPr>
        <w:t xml:space="preserve"> и других </w:t>
      </w:r>
      <w:r w:rsidRPr="006A7423">
        <w:rPr>
          <w:rFonts w:ascii="Times New Roman" w:hAnsi="Times New Roman" w:cs="Times New Roman"/>
          <w:sz w:val="28"/>
          <w:szCs w:val="28"/>
        </w:rPr>
        <w:t>обязательных платежей</w:t>
      </w:r>
      <w:r w:rsidRPr="00883014">
        <w:rPr>
          <w:rFonts w:ascii="Times New Roman" w:hAnsi="Times New Roman" w:cs="Times New Roman"/>
          <w:sz w:val="28"/>
          <w:szCs w:val="28"/>
        </w:rPr>
        <w:t xml:space="preserve"> с граждан и предприятий, формирования и расходования бюджетных средств, создания и распределения </w:t>
      </w:r>
      <w:r w:rsidRPr="006A7423">
        <w:rPr>
          <w:rFonts w:ascii="Times New Roman" w:hAnsi="Times New Roman" w:cs="Times New Roman"/>
          <w:sz w:val="28"/>
          <w:szCs w:val="28"/>
        </w:rPr>
        <w:t>кредитных ресурсов</w:t>
      </w:r>
      <w:r w:rsidRPr="00883014">
        <w:rPr>
          <w:rFonts w:ascii="Times New Roman" w:hAnsi="Times New Roman" w:cs="Times New Roman"/>
          <w:sz w:val="28"/>
          <w:szCs w:val="28"/>
        </w:rPr>
        <w:t xml:space="preserve"> и </w:t>
      </w:r>
      <w:r w:rsidRPr="006A7423">
        <w:rPr>
          <w:rFonts w:ascii="Times New Roman" w:hAnsi="Times New Roman" w:cs="Times New Roman"/>
          <w:sz w:val="28"/>
          <w:szCs w:val="28"/>
        </w:rPr>
        <w:t>страховых фондов</w:t>
      </w:r>
      <w:r w:rsidRPr="00883014">
        <w:rPr>
          <w:rFonts w:ascii="Times New Roman" w:hAnsi="Times New Roman" w:cs="Times New Roman"/>
          <w:sz w:val="28"/>
          <w:szCs w:val="28"/>
        </w:rPr>
        <w:t xml:space="preserve"> и т.д. Содержание финансово-правовых норм обусловило их в основном императивный (повелительный) характер. Как правило, они содержат требования, выраженные в категорической форме и не допускающие их произвольного изменения, точно определяют объемы прав и обязанностей участников финансовых отношений. </w:t>
      </w:r>
    </w:p>
    <w:p w:rsidR="00283C3E" w:rsidRPr="00883014" w:rsidRDefault="00283C3E" w:rsidP="00883014">
      <w:pPr>
        <w:spacing w:line="360" w:lineRule="auto"/>
        <w:ind w:firstLine="709"/>
        <w:jc w:val="both"/>
        <w:rPr>
          <w:color w:val="000000"/>
          <w:sz w:val="28"/>
          <w:szCs w:val="28"/>
        </w:rPr>
      </w:pPr>
      <w:r w:rsidRPr="00883014">
        <w:rPr>
          <w:color w:val="000000"/>
          <w:sz w:val="28"/>
          <w:szCs w:val="28"/>
        </w:rPr>
        <w:t xml:space="preserve">Совокупность </w:t>
      </w:r>
      <w:r w:rsidR="00823A8E" w:rsidRPr="00883014">
        <w:rPr>
          <w:color w:val="000000"/>
          <w:sz w:val="28"/>
          <w:szCs w:val="28"/>
        </w:rPr>
        <w:t xml:space="preserve">финансово-правовых норм </w:t>
      </w:r>
      <w:r w:rsidRPr="00883014">
        <w:rPr>
          <w:color w:val="000000"/>
          <w:sz w:val="28"/>
          <w:szCs w:val="28"/>
        </w:rPr>
        <w:t>выражается в сложной целостной системе. Внутри этой единой системы финансово-правовые нормы группируются в различные институты и более крупные подразделения (подотрасли, разделы), располагаемые в определённой последовательности и взаимной связи. Группировка финансово-правовых норм зависит от особенностей и взаимосвязи регулируемых ими финансовых отношений, т.е. имеет объективную основу.</w:t>
      </w:r>
    </w:p>
    <w:p w:rsidR="00283C3E" w:rsidRPr="00883014" w:rsidRDefault="00283C3E" w:rsidP="00883014">
      <w:pPr>
        <w:spacing w:line="360" w:lineRule="auto"/>
        <w:ind w:firstLine="709"/>
        <w:jc w:val="both"/>
        <w:rPr>
          <w:color w:val="000000"/>
          <w:sz w:val="28"/>
          <w:szCs w:val="28"/>
        </w:rPr>
      </w:pPr>
      <w:r w:rsidRPr="00883014">
        <w:rPr>
          <w:color w:val="000000"/>
          <w:sz w:val="28"/>
          <w:szCs w:val="28"/>
        </w:rPr>
        <w:t>Следовательно, система финансового права – объективно обусловленное системой общес</w:t>
      </w:r>
      <w:r w:rsidR="00282754" w:rsidRPr="00883014">
        <w:rPr>
          <w:color w:val="000000"/>
          <w:sz w:val="28"/>
          <w:szCs w:val="28"/>
        </w:rPr>
        <w:t>твенных финансовых отношений вну</w:t>
      </w:r>
      <w:r w:rsidRPr="00883014">
        <w:rPr>
          <w:color w:val="000000"/>
          <w:sz w:val="28"/>
          <w:szCs w:val="28"/>
        </w:rPr>
        <w:t>треннее его строение, объединение и расположение финансово-правовых норм в определённой последовательности.</w:t>
      </w:r>
    </w:p>
    <w:p w:rsidR="00283C3E" w:rsidRPr="00883014" w:rsidRDefault="00283C3E" w:rsidP="00883014">
      <w:pPr>
        <w:spacing w:line="360" w:lineRule="auto"/>
        <w:ind w:firstLine="709"/>
        <w:jc w:val="both"/>
        <w:rPr>
          <w:color w:val="000000"/>
          <w:sz w:val="28"/>
          <w:szCs w:val="28"/>
        </w:rPr>
      </w:pPr>
      <w:r w:rsidRPr="00883014">
        <w:rPr>
          <w:color w:val="000000"/>
          <w:sz w:val="28"/>
          <w:szCs w:val="28"/>
        </w:rPr>
        <w:t>Наиболее крупные подразделения финансово</w:t>
      </w:r>
      <w:r w:rsidR="00164457">
        <w:rPr>
          <w:color w:val="000000"/>
          <w:sz w:val="28"/>
          <w:szCs w:val="28"/>
        </w:rPr>
        <w:t>го</w:t>
      </w:r>
      <w:r w:rsidRPr="00883014">
        <w:rPr>
          <w:color w:val="000000"/>
          <w:sz w:val="28"/>
          <w:szCs w:val="28"/>
        </w:rPr>
        <w:t xml:space="preserve"> права – части. Оно состоит из дух частей – Общей и Особенной.</w:t>
      </w:r>
    </w:p>
    <w:p w:rsidR="00283C3E" w:rsidRPr="00883014" w:rsidRDefault="00283C3E" w:rsidP="00883014">
      <w:pPr>
        <w:spacing w:line="360" w:lineRule="auto"/>
        <w:ind w:firstLine="709"/>
        <w:jc w:val="both"/>
        <w:rPr>
          <w:color w:val="000000"/>
          <w:sz w:val="28"/>
          <w:szCs w:val="28"/>
        </w:rPr>
      </w:pPr>
      <w:r w:rsidRPr="00883014">
        <w:rPr>
          <w:color w:val="000000"/>
          <w:sz w:val="28"/>
          <w:szCs w:val="28"/>
        </w:rPr>
        <w:t>К Общей части относятся нормы финансового права, которые закрепляют основные общие принципы, правовые нормы и методы финансовой деятельности государства, систему государственных органов и органов местного самоуправления, осуществляющих финансовую деятельность, и разграничение их полномочий в данной области, основные черты финансово-правового положения других субъектов, с которыми они вступают во взаимоотношения, формы и методы финансового контроля и другие подобные им финансово правовые нормы. Они действуют в масштабе всей финансовой деятельности государства и имеют для неё общее значение</w:t>
      </w:r>
      <w:r w:rsidR="00C278DA" w:rsidRPr="00883014">
        <w:rPr>
          <w:rStyle w:val="ab"/>
          <w:color w:val="000000"/>
          <w:sz w:val="28"/>
          <w:szCs w:val="28"/>
          <w:vertAlign w:val="superscript"/>
        </w:rPr>
        <w:footnoteReference w:id="2"/>
      </w:r>
      <w:r w:rsidRPr="00883014">
        <w:rPr>
          <w:color w:val="000000"/>
          <w:sz w:val="28"/>
          <w:szCs w:val="28"/>
        </w:rPr>
        <w:t>.</w:t>
      </w:r>
    </w:p>
    <w:p w:rsidR="0003403B" w:rsidRPr="00883014" w:rsidRDefault="00F140FB" w:rsidP="00883014">
      <w:pPr>
        <w:spacing w:line="360" w:lineRule="auto"/>
        <w:ind w:firstLine="709"/>
        <w:jc w:val="both"/>
        <w:rPr>
          <w:color w:val="000000"/>
          <w:sz w:val="28"/>
          <w:szCs w:val="28"/>
        </w:rPr>
      </w:pPr>
      <w:r w:rsidRPr="00883014">
        <w:rPr>
          <w:color w:val="000000"/>
          <w:sz w:val="28"/>
          <w:szCs w:val="28"/>
        </w:rPr>
        <w:t xml:space="preserve">Нормы Общей части финансового права конкретизируются в его Особенной части. Особенная часть состоит из нескольких разделов, подотраслей, включающих в себя соответствующие финансово-правовые институты. Каждое из этих подразделений представляет собой совокупность финансово-правовых норм, регулирующих группу однородных финансовых отношений. Финансово-правовой институт объединяет правовые нормы, регулирующие более узкую и близкую по содержанию группу финансовых отношений, чем раздел или подотрасль. </w:t>
      </w:r>
      <w:r w:rsidR="003114D6" w:rsidRPr="00883014">
        <w:rPr>
          <w:color w:val="000000"/>
          <w:sz w:val="28"/>
          <w:szCs w:val="28"/>
        </w:rPr>
        <w:t>Основными институтами финансового права являются следующие: бюджетное право, налоговое право, право внебюджетных фондов и др.</w:t>
      </w:r>
    </w:p>
    <w:p w:rsidR="00F140FB" w:rsidRPr="00883014" w:rsidRDefault="00F140FB" w:rsidP="00883014">
      <w:pPr>
        <w:spacing w:line="360" w:lineRule="auto"/>
        <w:ind w:firstLine="709"/>
        <w:jc w:val="both"/>
        <w:rPr>
          <w:color w:val="000000"/>
          <w:sz w:val="28"/>
          <w:szCs w:val="28"/>
        </w:rPr>
      </w:pPr>
      <w:r w:rsidRPr="00883014">
        <w:rPr>
          <w:color w:val="000000"/>
          <w:sz w:val="28"/>
          <w:szCs w:val="28"/>
        </w:rPr>
        <w:t>В Особенную часть финансового права входят разделы, в которых сгруппированы нормы, регулирующие отношения в области:</w:t>
      </w:r>
    </w:p>
    <w:p w:rsidR="00F140FB" w:rsidRPr="00883014" w:rsidRDefault="00F140FB" w:rsidP="00883014">
      <w:pPr>
        <w:spacing w:line="360" w:lineRule="auto"/>
        <w:ind w:firstLine="709"/>
        <w:jc w:val="both"/>
        <w:rPr>
          <w:color w:val="000000"/>
          <w:sz w:val="28"/>
          <w:szCs w:val="28"/>
        </w:rPr>
      </w:pPr>
      <w:r w:rsidRPr="00883014">
        <w:rPr>
          <w:color w:val="000000"/>
          <w:sz w:val="28"/>
          <w:szCs w:val="28"/>
        </w:rPr>
        <w:t>а) бюджетной системы;</w:t>
      </w:r>
    </w:p>
    <w:p w:rsidR="00F140FB" w:rsidRPr="00883014" w:rsidRDefault="00F140FB" w:rsidP="00883014">
      <w:pPr>
        <w:spacing w:line="360" w:lineRule="auto"/>
        <w:ind w:firstLine="709"/>
        <w:jc w:val="both"/>
        <w:rPr>
          <w:color w:val="000000"/>
          <w:sz w:val="28"/>
          <w:szCs w:val="28"/>
        </w:rPr>
      </w:pPr>
      <w:r w:rsidRPr="00883014">
        <w:rPr>
          <w:color w:val="000000"/>
          <w:sz w:val="28"/>
          <w:szCs w:val="28"/>
        </w:rPr>
        <w:t>б) внебюджетных государственных и муниципальных денежных фондов;</w:t>
      </w:r>
    </w:p>
    <w:p w:rsidR="00F140FB" w:rsidRPr="00883014" w:rsidRDefault="00F140FB" w:rsidP="00883014">
      <w:pPr>
        <w:spacing w:line="360" w:lineRule="auto"/>
        <w:ind w:firstLine="709"/>
        <w:jc w:val="both"/>
        <w:rPr>
          <w:color w:val="000000"/>
          <w:sz w:val="28"/>
          <w:szCs w:val="28"/>
        </w:rPr>
      </w:pPr>
      <w:r w:rsidRPr="00883014">
        <w:rPr>
          <w:color w:val="000000"/>
          <w:sz w:val="28"/>
          <w:szCs w:val="28"/>
        </w:rPr>
        <w:t>в) финансов государственных и муниципальных предприятий;</w:t>
      </w:r>
    </w:p>
    <w:p w:rsidR="00F140FB" w:rsidRPr="00883014" w:rsidRDefault="00F140FB" w:rsidP="00883014">
      <w:pPr>
        <w:spacing w:line="360" w:lineRule="auto"/>
        <w:ind w:firstLine="709"/>
        <w:jc w:val="both"/>
        <w:rPr>
          <w:color w:val="000000"/>
          <w:sz w:val="28"/>
          <w:szCs w:val="28"/>
        </w:rPr>
      </w:pPr>
      <w:r w:rsidRPr="00883014">
        <w:rPr>
          <w:color w:val="000000"/>
          <w:sz w:val="28"/>
          <w:szCs w:val="28"/>
        </w:rPr>
        <w:t>г) государственных и муниципальных доходов;</w:t>
      </w:r>
    </w:p>
    <w:p w:rsidR="00F140FB" w:rsidRPr="00883014" w:rsidRDefault="00F140FB" w:rsidP="00883014">
      <w:pPr>
        <w:spacing w:line="360" w:lineRule="auto"/>
        <w:ind w:firstLine="709"/>
        <w:jc w:val="both"/>
        <w:rPr>
          <w:color w:val="000000"/>
          <w:sz w:val="28"/>
          <w:szCs w:val="28"/>
        </w:rPr>
      </w:pPr>
      <w:r w:rsidRPr="00883014">
        <w:rPr>
          <w:color w:val="000000"/>
          <w:sz w:val="28"/>
          <w:szCs w:val="28"/>
        </w:rPr>
        <w:t>д) государственного и муниципального кредита;</w:t>
      </w:r>
    </w:p>
    <w:p w:rsidR="00F140FB" w:rsidRPr="00883014" w:rsidRDefault="00F140FB" w:rsidP="00883014">
      <w:pPr>
        <w:spacing w:line="360" w:lineRule="auto"/>
        <w:ind w:firstLine="709"/>
        <w:jc w:val="both"/>
        <w:rPr>
          <w:color w:val="000000"/>
          <w:sz w:val="28"/>
          <w:szCs w:val="28"/>
        </w:rPr>
      </w:pPr>
      <w:r w:rsidRPr="00883014">
        <w:rPr>
          <w:color w:val="000000"/>
          <w:sz w:val="28"/>
          <w:szCs w:val="28"/>
        </w:rPr>
        <w:t>е) организации имущественного и личного страхования;</w:t>
      </w:r>
    </w:p>
    <w:p w:rsidR="00F140FB" w:rsidRPr="00883014" w:rsidRDefault="00F140FB" w:rsidP="00883014">
      <w:pPr>
        <w:spacing w:line="360" w:lineRule="auto"/>
        <w:ind w:firstLine="709"/>
        <w:jc w:val="both"/>
        <w:rPr>
          <w:color w:val="000000"/>
          <w:sz w:val="28"/>
          <w:szCs w:val="28"/>
        </w:rPr>
      </w:pPr>
      <w:r w:rsidRPr="00883014">
        <w:rPr>
          <w:color w:val="000000"/>
          <w:sz w:val="28"/>
          <w:szCs w:val="28"/>
        </w:rPr>
        <w:t>ж) государственных и муниципальных расходов;</w:t>
      </w:r>
    </w:p>
    <w:p w:rsidR="00F140FB" w:rsidRPr="00883014" w:rsidRDefault="00F140FB" w:rsidP="00883014">
      <w:pPr>
        <w:spacing w:line="360" w:lineRule="auto"/>
        <w:ind w:firstLine="709"/>
        <w:jc w:val="both"/>
        <w:rPr>
          <w:color w:val="000000"/>
          <w:sz w:val="28"/>
          <w:szCs w:val="28"/>
        </w:rPr>
      </w:pPr>
      <w:r w:rsidRPr="00883014">
        <w:rPr>
          <w:color w:val="000000"/>
          <w:sz w:val="28"/>
          <w:szCs w:val="28"/>
        </w:rPr>
        <w:t>з) банковского кредитования;</w:t>
      </w:r>
    </w:p>
    <w:p w:rsidR="00F140FB" w:rsidRPr="00883014" w:rsidRDefault="00F140FB" w:rsidP="00883014">
      <w:pPr>
        <w:spacing w:line="360" w:lineRule="auto"/>
        <w:ind w:firstLine="709"/>
        <w:jc w:val="both"/>
        <w:rPr>
          <w:color w:val="000000"/>
          <w:sz w:val="28"/>
          <w:szCs w:val="28"/>
        </w:rPr>
      </w:pPr>
      <w:r w:rsidRPr="00883014">
        <w:rPr>
          <w:color w:val="000000"/>
          <w:sz w:val="28"/>
          <w:szCs w:val="28"/>
        </w:rPr>
        <w:t>и) денежного обращения и расчетов;</w:t>
      </w:r>
    </w:p>
    <w:p w:rsidR="00F140FB" w:rsidRPr="00883014" w:rsidRDefault="00F140FB" w:rsidP="00883014">
      <w:pPr>
        <w:spacing w:line="360" w:lineRule="auto"/>
        <w:ind w:firstLine="709"/>
        <w:jc w:val="both"/>
        <w:rPr>
          <w:color w:val="000000"/>
          <w:sz w:val="28"/>
          <w:szCs w:val="28"/>
        </w:rPr>
      </w:pPr>
      <w:r w:rsidRPr="00883014">
        <w:rPr>
          <w:color w:val="000000"/>
          <w:sz w:val="28"/>
          <w:szCs w:val="28"/>
        </w:rPr>
        <w:t>к) валютного регулирования.</w:t>
      </w:r>
    </w:p>
    <w:p w:rsidR="00283C3E" w:rsidRPr="00883014" w:rsidRDefault="00283C3E" w:rsidP="00883014">
      <w:pPr>
        <w:spacing w:line="360" w:lineRule="auto"/>
        <w:ind w:firstLine="709"/>
        <w:jc w:val="both"/>
        <w:rPr>
          <w:color w:val="000000"/>
          <w:sz w:val="28"/>
          <w:szCs w:val="28"/>
        </w:rPr>
      </w:pPr>
      <w:r w:rsidRPr="00883014">
        <w:rPr>
          <w:color w:val="000000"/>
          <w:sz w:val="28"/>
          <w:szCs w:val="28"/>
        </w:rPr>
        <w:t>Таким образом, в системе финансового права находит отражение финансовая система РФ как объективно существующая экономическая категория. Единство финансов получило правовое выражение в Общей части. Построение Особенной части отражает состав финансовой системы, выделение в ней нескольких звеньев.</w:t>
      </w:r>
    </w:p>
    <w:p w:rsidR="00283C3E" w:rsidRPr="00883014" w:rsidRDefault="00283C3E" w:rsidP="00883014">
      <w:pPr>
        <w:spacing w:line="360" w:lineRule="auto"/>
        <w:ind w:firstLine="709"/>
        <w:jc w:val="both"/>
        <w:rPr>
          <w:color w:val="000000"/>
          <w:sz w:val="28"/>
          <w:szCs w:val="28"/>
        </w:rPr>
      </w:pPr>
      <w:r w:rsidRPr="00883014">
        <w:rPr>
          <w:color w:val="000000"/>
          <w:sz w:val="28"/>
          <w:szCs w:val="28"/>
        </w:rPr>
        <w:t>Научная обоснованность системы права построением на основе объективно существующих отношений даёт возможность наиболее правильного применения финансово-правовых норм и, следовательно, содействует укреплению законности и выполнению финансовым правом своей активной роли.</w:t>
      </w:r>
    </w:p>
    <w:p w:rsidR="00A3125A" w:rsidRPr="00883014" w:rsidRDefault="00883014" w:rsidP="00883014">
      <w:pPr>
        <w:pStyle w:val="1"/>
        <w:spacing w:before="0" w:after="0" w:line="360" w:lineRule="auto"/>
        <w:jc w:val="center"/>
        <w:rPr>
          <w:rFonts w:ascii="Times New Roman" w:hAnsi="Times New Roman" w:cs="Times New Roman"/>
          <w:color w:val="000000"/>
          <w:sz w:val="28"/>
          <w:szCs w:val="28"/>
        </w:rPr>
      </w:pPr>
      <w:bookmarkStart w:id="2" w:name="_Toc150595000"/>
      <w:r>
        <w:rPr>
          <w:rFonts w:ascii="Times New Roman" w:hAnsi="Times New Roman" w:cs="Times New Roman"/>
          <w:b w:val="0"/>
          <w:bCs w:val="0"/>
          <w:color w:val="000000"/>
          <w:sz w:val="28"/>
          <w:szCs w:val="28"/>
        </w:rPr>
        <w:br w:type="page"/>
      </w:r>
      <w:r w:rsidR="00A3125A" w:rsidRPr="00883014">
        <w:rPr>
          <w:rFonts w:ascii="Times New Roman" w:hAnsi="Times New Roman" w:cs="Times New Roman"/>
          <w:color w:val="000000"/>
          <w:sz w:val="28"/>
          <w:szCs w:val="28"/>
        </w:rPr>
        <w:t>3. Источники финансового права</w:t>
      </w:r>
      <w:bookmarkEnd w:id="2"/>
    </w:p>
    <w:p w:rsidR="00883014" w:rsidRDefault="00883014" w:rsidP="00883014">
      <w:pPr>
        <w:spacing w:line="360" w:lineRule="auto"/>
        <w:ind w:firstLine="709"/>
        <w:jc w:val="both"/>
        <w:rPr>
          <w:color w:val="000000"/>
          <w:sz w:val="28"/>
          <w:szCs w:val="28"/>
        </w:rPr>
      </w:pPr>
    </w:p>
    <w:p w:rsidR="00526B34" w:rsidRPr="00883014" w:rsidRDefault="00BA3184" w:rsidP="00883014">
      <w:pPr>
        <w:spacing w:line="360" w:lineRule="auto"/>
        <w:ind w:firstLine="709"/>
        <w:jc w:val="both"/>
        <w:rPr>
          <w:color w:val="000000"/>
          <w:sz w:val="28"/>
          <w:szCs w:val="28"/>
        </w:rPr>
      </w:pPr>
      <w:r w:rsidRPr="00883014">
        <w:rPr>
          <w:color w:val="000000"/>
          <w:sz w:val="28"/>
          <w:szCs w:val="28"/>
        </w:rPr>
        <w:t>Нормы финансового права Российской Федерации содержатся в большом числе разнообразных правовых нормативных актов, или источниках. К ним относятся акты представительных и исполнительных органов государственной власти разных масштабов и уровней и органов местного самоуправления (общие и отраслевые, федеральные, субъектов Федерации, местные и др.).</w:t>
      </w:r>
      <w:r w:rsidR="00CD2A55" w:rsidRPr="00883014">
        <w:rPr>
          <w:color w:val="000000"/>
          <w:sz w:val="28"/>
          <w:szCs w:val="28"/>
        </w:rPr>
        <w:t xml:space="preserve"> </w:t>
      </w:r>
    </w:p>
    <w:p w:rsidR="00BA3184" w:rsidRPr="00883014" w:rsidRDefault="00CD2A55" w:rsidP="00883014">
      <w:pPr>
        <w:spacing w:line="360" w:lineRule="auto"/>
        <w:ind w:firstLine="709"/>
        <w:jc w:val="both"/>
        <w:rPr>
          <w:color w:val="000000"/>
          <w:sz w:val="28"/>
          <w:szCs w:val="28"/>
        </w:rPr>
      </w:pPr>
      <w:r w:rsidRPr="00883014">
        <w:rPr>
          <w:color w:val="000000"/>
          <w:sz w:val="28"/>
          <w:szCs w:val="28"/>
        </w:rPr>
        <w:t>В настоящее время расширяется сфера регулирования финансовых отношений законодательными актами, что важно для повышения авторитетности финансово-правовых норм. Появилось большое число законов Российской Федерации, относящихся к разным сферам финансовой деятельности: о налогах различных видов, о государственном внутреннем долге и т.д. Прежде эти сферы большей частью регулировались подзаконными актами, актами органов государственного управления</w:t>
      </w:r>
    </w:p>
    <w:p w:rsidR="002D0F0C" w:rsidRPr="00883014" w:rsidRDefault="00BA3184" w:rsidP="00883014">
      <w:pPr>
        <w:pStyle w:val="a3"/>
        <w:spacing w:before="0" w:beforeAutospacing="0" w:after="0" w:afterAutospacing="0" w:line="360" w:lineRule="auto"/>
        <w:ind w:firstLine="709"/>
        <w:jc w:val="both"/>
        <w:rPr>
          <w:color w:val="000000"/>
          <w:sz w:val="28"/>
          <w:szCs w:val="28"/>
        </w:rPr>
      </w:pPr>
      <w:r w:rsidRPr="00883014">
        <w:rPr>
          <w:color w:val="000000"/>
          <w:sz w:val="28"/>
          <w:szCs w:val="28"/>
        </w:rPr>
        <w:t>Итак, источники финансового права Российской Федерации – это право</w:t>
      </w:r>
      <w:r w:rsidR="00DA0552" w:rsidRPr="00883014">
        <w:rPr>
          <w:color w:val="000000"/>
          <w:sz w:val="28"/>
          <w:szCs w:val="28"/>
        </w:rPr>
        <w:t xml:space="preserve">вые акты </w:t>
      </w:r>
      <w:r w:rsidRPr="00883014">
        <w:rPr>
          <w:color w:val="000000"/>
          <w:sz w:val="28"/>
          <w:szCs w:val="28"/>
        </w:rPr>
        <w:t xml:space="preserve"> представительных и исполнительных органов государственной власти и местного самоуправления, в которых содержатся нормы финансового права. </w:t>
      </w:r>
      <w:r w:rsidR="002D0F0C" w:rsidRPr="00883014">
        <w:rPr>
          <w:color w:val="000000"/>
          <w:sz w:val="28"/>
          <w:szCs w:val="28"/>
        </w:rPr>
        <w:t xml:space="preserve">Под источниками финансового права </w:t>
      </w:r>
      <w:r w:rsidR="00DA0552" w:rsidRPr="00883014">
        <w:rPr>
          <w:color w:val="000000"/>
          <w:sz w:val="28"/>
          <w:szCs w:val="28"/>
        </w:rPr>
        <w:t>принято понимать</w:t>
      </w:r>
      <w:r w:rsidR="002D0F0C" w:rsidRPr="00883014">
        <w:rPr>
          <w:color w:val="000000"/>
          <w:sz w:val="28"/>
          <w:szCs w:val="28"/>
        </w:rPr>
        <w:t xml:space="preserve"> способ внешнего выражения правовых норм.</w:t>
      </w:r>
    </w:p>
    <w:p w:rsidR="002D0F0C" w:rsidRPr="00883014" w:rsidRDefault="00F84B7D" w:rsidP="00883014">
      <w:pPr>
        <w:pStyle w:val="a8"/>
        <w:spacing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 xml:space="preserve">1. </w:t>
      </w:r>
      <w:r w:rsidR="002D0F0C" w:rsidRPr="00883014">
        <w:rPr>
          <w:rFonts w:ascii="Times New Roman" w:hAnsi="Times New Roman" w:cs="Times New Roman"/>
          <w:color w:val="000000"/>
          <w:sz w:val="28"/>
          <w:szCs w:val="28"/>
        </w:rPr>
        <w:t>Основным источником финансового права в Российской Федерации является нормативный правовой акт. Он представляет собой результат правотворчества органов государственной власти и местного самоуправления, в которых содержатся нормы финансового права.</w:t>
      </w:r>
    </w:p>
    <w:p w:rsidR="002D0F0C" w:rsidRPr="00883014" w:rsidRDefault="002D0F0C" w:rsidP="00883014">
      <w:pPr>
        <w:pStyle w:val="a7"/>
        <w:spacing w:after="0"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К нормативно-правовым актам как источникам финансового права относятся:</w:t>
      </w:r>
    </w:p>
    <w:p w:rsidR="002D0F0C" w:rsidRPr="00883014" w:rsidRDefault="002D0F0C" w:rsidP="00883014">
      <w:pPr>
        <w:pStyle w:val="a7"/>
        <w:spacing w:after="0"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а) Конституция Российской Федерации. Многие ее нормы имеют прямую финансово-правовую направленность. Это норма ст. 57, устанавливающая обязанность каждого платить законно установленные налоги и сборы; норма ч. 3 ст. 75, определяющая, что система налогов, взимаемых в федеральный бюджет, и общие принципы налогообложения и сборов в Российской Федерации устанавливаются федеральным законом; норма п. «з» ст. 71, закрепляющая в ведении Российской Федерации федеральный бюджет, федеральные налоги и сборы, федеральные фонды регионального развития; норма ч. 4 ст. 75, устанавливающая, что государственные займы выпускаются в порядке, определяемом федеральным законом, и размещаются на добровольной основе; ч. 5 ст. 101, учреждающая Счетную палату для контроля за исполнением федерального бюджета; ч. 3 ст. 104, устанавливающая, что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РФ; ст. 106, закрепляющая, что обязательному рассмотрению в Совете Федерации подлежат принятые Государственной Думой федеральные законы по вопросам: а) федерального бюджета, б) федеральных налогов и сборов; ч. 1 ст. 114, устанавливающая, что Правительство РФ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w:t>
      </w:r>
    </w:p>
    <w:p w:rsidR="002D0F0C" w:rsidRPr="00883014" w:rsidRDefault="002D0F0C" w:rsidP="00883014">
      <w:pPr>
        <w:pStyle w:val="a7"/>
        <w:spacing w:after="0"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 xml:space="preserve">б) Финансово-правовые нормы содержатся также в законодательных актах Российской Федерации и субъектов РФ, прежде всего в некоторых федеральных конституционных законах (т.е. тех, которые приняты по вопросам, предусмотренным Конституцией РФ). В их числе - ФЗ «О Счетной палате Российской Федерации» от 18 ноября 1994 г., принятый в соответствии со ст. 101 Конституции РФ и определяющий компетенцию и порядок деятельности органа государственного финансового контроля. </w:t>
      </w:r>
    </w:p>
    <w:p w:rsidR="002D0F0C" w:rsidRPr="00883014" w:rsidRDefault="002D0F0C" w:rsidP="00883014">
      <w:pPr>
        <w:pStyle w:val="a7"/>
        <w:spacing w:after="0"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Наиболее важное место в системе источников финансового права занимают кодексы, т.е. законы, включающие систему норм, наиболее полно регулирующие определенный круг общественных отношений. В 1998 г. принят Налоговый кодекс РФ (часть первая), регулирующий отношения по установлению, взиманию налогов и сборов в Российской Федерации, а также отношения по поводу налогового контроля и ответственности за совершение налогового правонарушения. Кроме того, кодифицированным источником финансового права является Бюджетный кодекс РФ, принятый 17 июля 1998 г. и регулирующий отношения, возникающие в процессе формирования доходов и осуществления расходов бюджетов всех уровней бюджетной системы РФ и бюджетов государственных внебюджетных фондов, осуществления государственных и муниципальных заимствований, регулирования государственного и муниципального долга, а также отношения, возникающие в ходе бюджетного процесса.</w:t>
      </w:r>
    </w:p>
    <w:p w:rsidR="002D0F0C" w:rsidRPr="00883014" w:rsidRDefault="002D0F0C" w:rsidP="00883014">
      <w:pPr>
        <w:pStyle w:val="a7"/>
        <w:spacing w:after="0"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К законодательным актам Российской Федерации относятся и федеральные законы, содержащие финансово-правовые нормы и являющиеся поэтому источниками финансового права. Особое место среди них занимают законы, устанавливающие те или иные налоги и порядок их взимания. Например, Закон РФ «О налоге на добавленную стои</w:t>
      </w:r>
      <w:r w:rsidR="00F84B7D" w:rsidRPr="00883014">
        <w:rPr>
          <w:rFonts w:ascii="Times New Roman" w:hAnsi="Times New Roman" w:cs="Times New Roman"/>
          <w:color w:val="000000"/>
          <w:sz w:val="28"/>
          <w:szCs w:val="28"/>
        </w:rPr>
        <w:t>мость»</w:t>
      </w:r>
      <w:r w:rsidRPr="00883014">
        <w:rPr>
          <w:rFonts w:ascii="Times New Roman" w:hAnsi="Times New Roman" w:cs="Times New Roman"/>
          <w:color w:val="000000"/>
          <w:sz w:val="28"/>
          <w:szCs w:val="28"/>
        </w:rPr>
        <w:t>, Закон РФ «О налоге на прибыль предприятий и организаций» и др. Все нормы, составляющие такого рода законы</w:t>
      </w:r>
      <w:r w:rsidR="00883014">
        <w:rPr>
          <w:rFonts w:ascii="Times New Roman" w:hAnsi="Times New Roman" w:cs="Times New Roman"/>
          <w:color w:val="000000"/>
          <w:sz w:val="28"/>
          <w:szCs w:val="28"/>
        </w:rPr>
        <w:t>,</w:t>
      </w:r>
      <w:r w:rsidRPr="00883014">
        <w:rPr>
          <w:rFonts w:ascii="Times New Roman" w:hAnsi="Times New Roman" w:cs="Times New Roman"/>
          <w:color w:val="000000"/>
          <w:sz w:val="28"/>
          <w:szCs w:val="28"/>
        </w:rPr>
        <w:t xml:space="preserve"> являются финансово-правовыми. Вместе с тем имеются федеральные законы, которые являются источником финансового права не полностью, а лишь в определенной части. Примером может служить ФЗ «О финансовых основах местного самоуправления в Российской Федерации», содержащий финансово-правовые нормы, регулирующие основы построения муниципального бюджета, организацию муниципальных займов и др.</w:t>
      </w:r>
    </w:p>
    <w:p w:rsidR="002D0F0C" w:rsidRPr="00883014" w:rsidRDefault="002D0F0C" w:rsidP="00883014">
      <w:pPr>
        <w:pStyle w:val="a7"/>
        <w:spacing w:after="0"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Источником финансового права являются и законы субъектов Российской Федерации, содержащие финансово-правовые нормы, которые принимаются в пределах компетенции этого субъекта в области финансов. Среди них - ежегодно принимаемый закон о бюджете субъекта РФ на предстоящий финансовый год. Кроме того, почти все субъекты РФ имеют законы о бюджетном процессе в том или ином субъекте РФ, многие - законы о порядке предоставления налоговых льгот в том или ином субъекте РФ и т.д.</w:t>
      </w:r>
    </w:p>
    <w:p w:rsidR="002D0F0C" w:rsidRPr="00883014" w:rsidRDefault="002D0F0C" w:rsidP="00883014">
      <w:pPr>
        <w:pStyle w:val="a7"/>
        <w:spacing w:after="0"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 xml:space="preserve">в) Среди нормативно-правовых актов как источников финансового права выделяются указы Президента </w:t>
      </w:r>
      <w:r w:rsidR="00F84B7D" w:rsidRPr="00883014">
        <w:rPr>
          <w:rFonts w:ascii="Times New Roman" w:hAnsi="Times New Roman" w:cs="Times New Roman"/>
          <w:color w:val="000000"/>
          <w:sz w:val="28"/>
          <w:szCs w:val="28"/>
        </w:rPr>
        <w:t>РФ</w:t>
      </w:r>
      <w:r w:rsidRPr="00883014">
        <w:rPr>
          <w:rFonts w:ascii="Times New Roman" w:hAnsi="Times New Roman" w:cs="Times New Roman"/>
          <w:color w:val="000000"/>
          <w:sz w:val="28"/>
          <w:szCs w:val="28"/>
        </w:rPr>
        <w:t xml:space="preserve"> (ст. 90 Конституции РФ). Указы Президента РФ в сфере финансово-правового регулирования разнообразны. В основном, указы Президента РФ в сфере финансов носят организационный характер, т.е. содержат поручения органам государственной власти по разработке тех или иных нормативных актов, определяют порядок их разработки или основные направления деятельности этих органов в сфере финансов. Таковы, в частности, указы «О мерах по обеспечению государственного финансового контроля» от 25 июля 1996 г., «О неотложных мерах по обеспечению финансовой стабилизации в стране» от 16 июля 1998 г, «О мерах по укреплению финансовой дисциплины и исполнению бюджетного законодательства Российской Федерации» от 14 мая 1998 г</w:t>
      </w:r>
      <w:r w:rsidR="00A9270E" w:rsidRPr="00883014">
        <w:rPr>
          <w:rFonts w:ascii="Times New Roman" w:hAnsi="Times New Roman" w:cs="Times New Roman"/>
          <w:color w:val="000000"/>
          <w:sz w:val="28"/>
          <w:szCs w:val="28"/>
        </w:rPr>
        <w:t>.</w:t>
      </w:r>
    </w:p>
    <w:p w:rsidR="002D0F0C" w:rsidRPr="00883014" w:rsidRDefault="002D0F0C" w:rsidP="00883014">
      <w:pPr>
        <w:pStyle w:val="a7"/>
        <w:spacing w:after="0"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 xml:space="preserve">г) Постановления Правительства РФ также являются источниками финансового права в случаях, когда содержат финансово-правовые нормы. Число постановлений Правительства РФ по вопросам государственных финансов очень велико. В частности, это постановления, регулирующие основные условия выпуска и обращения государственных ценных бумаг, устанавливающие ставки таможенных пошлин и т.п. Аналогично федеральному уровню источниками финансового права являются акты органов исполнительной власти субъектов </w:t>
      </w:r>
      <w:r w:rsidR="007D4C95" w:rsidRPr="00883014">
        <w:rPr>
          <w:rFonts w:ascii="Times New Roman" w:hAnsi="Times New Roman" w:cs="Times New Roman"/>
          <w:color w:val="000000"/>
          <w:sz w:val="28"/>
          <w:szCs w:val="28"/>
        </w:rPr>
        <w:t>РФ</w:t>
      </w:r>
      <w:r w:rsidRPr="00883014">
        <w:rPr>
          <w:rFonts w:ascii="Times New Roman" w:hAnsi="Times New Roman" w:cs="Times New Roman"/>
          <w:color w:val="000000"/>
          <w:sz w:val="28"/>
          <w:szCs w:val="28"/>
        </w:rPr>
        <w:t xml:space="preserve"> и органов местного самоуправления.</w:t>
      </w:r>
    </w:p>
    <w:p w:rsidR="002D0F0C" w:rsidRPr="00883014" w:rsidRDefault="002D0F0C" w:rsidP="00883014">
      <w:pPr>
        <w:pStyle w:val="a7"/>
        <w:spacing w:after="0"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 xml:space="preserve">д) Часто источником финансового права являются ведомственные нормативно-правовые акты. Основное место среди них занимают инструкции и письма Министерства по налогам и сборам РФ, Министерства финансов РФ, а также Государственного таможенного комитета РФ. </w:t>
      </w:r>
    </w:p>
    <w:p w:rsidR="002D0F0C" w:rsidRPr="00883014" w:rsidRDefault="002D0F0C" w:rsidP="00883014">
      <w:pPr>
        <w:pStyle w:val="a5"/>
        <w:spacing w:before="0" w:beforeAutospacing="0" w:after="0" w:afterAutospacing="0" w:line="360" w:lineRule="auto"/>
        <w:ind w:firstLine="709"/>
        <w:jc w:val="both"/>
        <w:rPr>
          <w:color w:val="000000"/>
          <w:sz w:val="28"/>
          <w:szCs w:val="28"/>
        </w:rPr>
      </w:pPr>
      <w:r w:rsidRPr="00883014">
        <w:rPr>
          <w:color w:val="000000"/>
          <w:sz w:val="28"/>
          <w:szCs w:val="28"/>
        </w:rPr>
        <w:t xml:space="preserve">Все ведомственные финансово-правовые акты должны приниматься на основе и во исполнение законов, в соответствии с актами Президента РФ и Правительства РФ. Ведомственные нормативно-правовые акты как источники финансового права приобретают юридическую силу после их государственной регистрации в Министерстве финансов РФ, осуществленной в соответствии с постановлением Правительства РФ от 13 августа 1997 г., которым утверждены Правила подготовки нормативных правовых актов федеральных органов исполнительной власти и их государственной регистрации. </w:t>
      </w:r>
    </w:p>
    <w:p w:rsidR="002D0F0C" w:rsidRPr="00883014" w:rsidRDefault="002D0F0C" w:rsidP="00883014">
      <w:pPr>
        <w:pStyle w:val="a3"/>
        <w:spacing w:before="0" w:beforeAutospacing="0" w:after="0" w:afterAutospacing="0" w:line="360" w:lineRule="auto"/>
        <w:ind w:firstLine="709"/>
        <w:jc w:val="both"/>
        <w:rPr>
          <w:color w:val="000000"/>
          <w:sz w:val="28"/>
          <w:szCs w:val="28"/>
        </w:rPr>
      </w:pPr>
      <w:r w:rsidRPr="00883014">
        <w:rPr>
          <w:color w:val="000000"/>
          <w:sz w:val="28"/>
          <w:szCs w:val="28"/>
        </w:rPr>
        <w:t>е) Источником финансового права являются и локальные нормативно-правовые акты, содержащие финансово-правовые нормы. В частности, таковыми являются уставы и решения ученых советов государственных высших учебных заведений, затрагивающие вопросы их финансовой деятельности и содержащие, соответственно, финансово-правовые нормы.</w:t>
      </w:r>
    </w:p>
    <w:p w:rsidR="002D0F0C" w:rsidRPr="00883014" w:rsidRDefault="00DE794A" w:rsidP="00883014">
      <w:pPr>
        <w:pStyle w:val="a8"/>
        <w:spacing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 xml:space="preserve">2. </w:t>
      </w:r>
      <w:r w:rsidR="002D0F0C" w:rsidRPr="00883014">
        <w:rPr>
          <w:rFonts w:ascii="Times New Roman" w:hAnsi="Times New Roman" w:cs="Times New Roman"/>
          <w:color w:val="000000"/>
          <w:sz w:val="28"/>
          <w:szCs w:val="28"/>
        </w:rPr>
        <w:t xml:space="preserve">Помимо нормативно-правового акта в качестве источника финансового права в последние годы стал выступать нормативный договор. </w:t>
      </w:r>
      <w:r w:rsidR="00536360" w:rsidRPr="00883014">
        <w:rPr>
          <w:rFonts w:ascii="Times New Roman" w:hAnsi="Times New Roman" w:cs="Times New Roman"/>
          <w:color w:val="000000"/>
          <w:sz w:val="28"/>
          <w:szCs w:val="28"/>
        </w:rPr>
        <w:t xml:space="preserve"> </w:t>
      </w:r>
      <w:r w:rsidR="002D0F0C" w:rsidRPr="00883014">
        <w:rPr>
          <w:rFonts w:ascii="Times New Roman" w:hAnsi="Times New Roman" w:cs="Times New Roman"/>
          <w:color w:val="000000"/>
          <w:sz w:val="28"/>
          <w:szCs w:val="28"/>
        </w:rPr>
        <w:t>В данном случае в качестве источника финансового права выступают международные договоры Российской Федерации с другими странами в сфере налогообложения. К примеру. Соглашение между Правительством РФ и Правительством Республики Узбекистан от 2 марта 1994 г. «Об избежании двойного налогообложения доходов и имущества» Соглашение между Правительством РФ и Правительством Республики Болгария от 8 июня 1983 г. «Об избежании двойного налогообложения в отношении налогов на доходы и имущество».</w:t>
      </w:r>
    </w:p>
    <w:p w:rsidR="002D0F0C" w:rsidRPr="00883014" w:rsidRDefault="002D0F0C" w:rsidP="00883014">
      <w:pPr>
        <w:pStyle w:val="a7"/>
        <w:spacing w:after="0"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Признание международно-правового договора в качестве источника российского права основано на ч, 4 ст. 15 Конституции РФ, которая устанавливает,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w:t>
      </w:r>
    </w:p>
    <w:p w:rsidR="002D0F0C" w:rsidRPr="00883014" w:rsidRDefault="002D0F0C" w:rsidP="00883014">
      <w:pPr>
        <w:pStyle w:val="a7"/>
        <w:spacing w:after="0"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В связи с этим, в науке международные договоры Российской Федерации рассматриваются как часть ее национальной правовой системы. Не случайно ч. 4 ст. 15 Конституции РФ конкретизирована в ст. 7 НК РФ применительно к налогообложению.</w:t>
      </w:r>
    </w:p>
    <w:p w:rsidR="002D0F0C" w:rsidRPr="00883014" w:rsidRDefault="002D0F0C" w:rsidP="00883014">
      <w:pPr>
        <w:pStyle w:val="a7"/>
        <w:spacing w:after="0"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Помимо международных договоров в качестве нормативного договора как источника финансового права выступают договоры между органами государственной власти Российской Федерации и ее субъектами, а также между самими субъектами РФ по бюджетным и налоговым вопросам. Например, договор о бюджетных отношениях между органами государственной власти Красноярского края и Таймырского автономного округа от 2 ноября 1995 г</w:t>
      </w:r>
      <w:r w:rsidR="00536360" w:rsidRPr="00883014">
        <w:rPr>
          <w:rFonts w:ascii="Times New Roman" w:hAnsi="Times New Roman" w:cs="Times New Roman"/>
          <w:color w:val="000000"/>
          <w:sz w:val="28"/>
          <w:szCs w:val="28"/>
        </w:rPr>
        <w:t>.</w:t>
      </w:r>
    </w:p>
    <w:p w:rsidR="002D0F0C" w:rsidRPr="00883014" w:rsidRDefault="00536360" w:rsidP="00883014">
      <w:pPr>
        <w:pStyle w:val="a8"/>
        <w:spacing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 xml:space="preserve">3. </w:t>
      </w:r>
      <w:r w:rsidR="002D0F0C" w:rsidRPr="00883014">
        <w:rPr>
          <w:rFonts w:ascii="Times New Roman" w:hAnsi="Times New Roman" w:cs="Times New Roman"/>
          <w:color w:val="000000"/>
          <w:sz w:val="28"/>
          <w:szCs w:val="28"/>
        </w:rPr>
        <w:t>В качестве источника российского права в последние годы в теории права все чаще признается судебный прецедент</w:t>
      </w:r>
      <w:r w:rsidR="002D0F0C" w:rsidRPr="00883014">
        <w:rPr>
          <w:rFonts w:ascii="Times New Roman" w:hAnsi="Times New Roman" w:cs="Times New Roman"/>
          <w:color w:val="000000"/>
          <w:sz w:val="28"/>
          <w:szCs w:val="28"/>
        </w:rPr>
        <w:softHyphen/>
        <w:t>. Судебный прецедент - это правило поведения, сформулированное судом при рассмотрении конкретного дела в судебном решении, имеющее общеобязательное значение. Судебный прецедент как источник финансового права представлен главным образом решениями Конституционного Суда РФ. В настоящее время вынесено более 10 решений Конституционного Суда РФ по вопросам, касающимся государственных финансов.</w:t>
      </w:r>
    </w:p>
    <w:p w:rsidR="002D0F0C" w:rsidRPr="00883014" w:rsidRDefault="002D0F0C" w:rsidP="00883014">
      <w:pPr>
        <w:pStyle w:val="a7"/>
        <w:spacing w:after="0"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Общеобязательность решений Конституционного Суда РФ выражается в том, что в соответствии со ст. 79 Федерального конституционного закона от 21 июля 1994 г. «О Конституционном Суде Российской Федерации» акты или отдельные положения, признанные Конституционным Судом РФ неконституционными, утрачивают силу. Таким образом. Конституционный Суд РФ формулирует для всех обязательное правило не применять эти акты.</w:t>
      </w:r>
    </w:p>
    <w:p w:rsidR="002D0F0C" w:rsidRPr="00883014" w:rsidRDefault="002D0F0C" w:rsidP="00883014">
      <w:pPr>
        <w:pStyle w:val="a7"/>
        <w:spacing w:after="0"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Кроме</w:t>
      </w:r>
      <w:r w:rsidR="00536360" w:rsidRPr="00883014">
        <w:rPr>
          <w:rFonts w:ascii="Times New Roman" w:hAnsi="Times New Roman" w:cs="Times New Roman"/>
          <w:color w:val="000000"/>
          <w:sz w:val="28"/>
          <w:szCs w:val="28"/>
        </w:rPr>
        <w:t xml:space="preserve"> того,</w:t>
      </w:r>
      <w:r w:rsidRPr="00883014">
        <w:rPr>
          <w:rFonts w:ascii="Times New Roman" w:hAnsi="Times New Roman" w:cs="Times New Roman"/>
          <w:color w:val="000000"/>
          <w:sz w:val="28"/>
          <w:szCs w:val="28"/>
        </w:rPr>
        <w:t xml:space="preserve"> Конституционный Суд РФ часто в ходе рассмотрения дела формулирует правило поведения общего характера, которое ранее не было зафиксировано в каком-либо нормативном акте.</w:t>
      </w:r>
    </w:p>
    <w:p w:rsidR="002D0F0C" w:rsidRPr="00883014" w:rsidRDefault="002D0F0C" w:rsidP="00883014">
      <w:pPr>
        <w:pStyle w:val="a7"/>
        <w:spacing w:after="0" w:line="360" w:lineRule="auto"/>
        <w:ind w:left="0" w:firstLine="709"/>
        <w:jc w:val="both"/>
        <w:rPr>
          <w:rFonts w:ascii="Times New Roman" w:hAnsi="Times New Roman" w:cs="Times New Roman"/>
          <w:color w:val="000000"/>
          <w:sz w:val="28"/>
          <w:szCs w:val="28"/>
        </w:rPr>
      </w:pPr>
      <w:r w:rsidRPr="00883014">
        <w:rPr>
          <w:rFonts w:ascii="Times New Roman" w:hAnsi="Times New Roman" w:cs="Times New Roman"/>
          <w:color w:val="000000"/>
          <w:sz w:val="28"/>
          <w:szCs w:val="28"/>
        </w:rPr>
        <w:t>Более того, многие из этих правоположений затем находят свое закрепление в нормативно-правовых актах. Например, в решении Конституционного Суда РФ по делу о проверке конституционности п. 2 и 3 ч. 1 ст. 11 Закона РФ от 24 июня 1993 г. «О федеральных органах налоговой полиции» было впервые сформулировано правоположение о том, что бесспорный порядок взыскания штрафов в случае несогласия налогоплательщика с решением органа налоговой полиции является превышением конституционно допустимого ограничения права собственности, поскольку никто не может быть лишен своего имущества иначе, как по решению суда. Это правоположение было воспринято законодателем и закреплено в ст. 104 Налогового кодекса РФ.</w:t>
      </w:r>
    </w:p>
    <w:p w:rsidR="00093C6D" w:rsidRPr="00883014" w:rsidRDefault="00093C6D" w:rsidP="00883014">
      <w:pPr>
        <w:spacing w:line="360" w:lineRule="auto"/>
        <w:ind w:firstLine="709"/>
        <w:jc w:val="both"/>
        <w:rPr>
          <w:color w:val="000000"/>
          <w:sz w:val="28"/>
          <w:szCs w:val="28"/>
        </w:rPr>
      </w:pPr>
    </w:p>
    <w:p w:rsidR="00630FB7" w:rsidRPr="00883014" w:rsidRDefault="00630FB7" w:rsidP="00883014">
      <w:pPr>
        <w:spacing w:line="360" w:lineRule="auto"/>
        <w:ind w:firstLine="709"/>
        <w:jc w:val="both"/>
        <w:rPr>
          <w:color w:val="000000"/>
          <w:sz w:val="28"/>
          <w:szCs w:val="28"/>
        </w:rPr>
      </w:pPr>
    </w:p>
    <w:p w:rsidR="00630FB7" w:rsidRPr="00883014" w:rsidRDefault="00630FB7" w:rsidP="00883014">
      <w:pPr>
        <w:spacing w:line="360" w:lineRule="auto"/>
        <w:ind w:firstLine="709"/>
        <w:jc w:val="both"/>
        <w:rPr>
          <w:color w:val="000000"/>
          <w:sz w:val="28"/>
          <w:szCs w:val="28"/>
        </w:rPr>
      </w:pPr>
    </w:p>
    <w:p w:rsidR="00630FB7" w:rsidRPr="00883014" w:rsidRDefault="00630FB7" w:rsidP="00883014">
      <w:pPr>
        <w:spacing w:line="360" w:lineRule="auto"/>
        <w:ind w:firstLine="709"/>
        <w:jc w:val="both"/>
        <w:rPr>
          <w:color w:val="000000"/>
          <w:sz w:val="28"/>
          <w:szCs w:val="28"/>
        </w:rPr>
      </w:pPr>
    </w:p>
    <w:p w:rsidR="0081106A" w:rsidRPr="00883014" w:rsidRDefault="00883014" w:rsidP="00883014">
      <w:pPr>
        <w:pStyle w:val="1"/>
        <w:spacing w:before="0" w:after="0" w:line="360" w:lineRule="auto"/>
        <w:jc w:val="center"/>
        <w:rPr>
          <w:rFonts w:ascii="Times New Roman" w:hAnsi="Times New Roman" w:cs="Times New Roman"/>
          <w:color w:val="000000"/>
          <w:sz w:val="28"/>
          <w:szCs w:val="28"/>
        </w:rPr>
      </w:pPr>
      <w:bookmarkStart w:id="3" w:name="_Toc150595001"/>
      <w:r>
        <w:rPr>
          <w:rFonts w:ascii="Times New Roman" w:hAnsi="Times New Roman" w:cs="Times New Roman"/>
          <w:b w:val="0"/>
          <w:bCs w:val="0"/>
          <w:color w:val="000000"/>
          <w:sz w:val="28"/>
          <w:szCs w:val="28"/>
        </w:rPr>
        <w:br w:type="page"/>
      </w:r>
      <w:r w:rsidR="007D4C95" w:rsidRPr="00883014">
        <w:rPr>
          <w:rFonts w:ascii="Times New Roman" w:hAnsi="Times New Roman" w:cs="Times New Roman"/>
          <w:color w:val="000000"/>
          <w:sz w:val="28"/>
          <w:szCs w:val="28"/>
        </w:rPr>
        <w:t xml:space="preserve">Список </w:t>
      </w:r>
      <w:r w:rsidR="00D04FEA" w:rsidRPr="00883014">
        <w:rPr>
          <w:rFonts w:ascii="Times New Roman" w:hAnsi="Times New Roman" w:cs="Times New Roman"/>
          <w:color w:val="000000"/>
          <w:sz w:val="28"/>
          <w:szCs w:val="28"/>
        </w:rPr>
        <w:t>использованной литературы</w:t>
      </w:r>
      <w:bookmarkEnd w:id="3"/>
    </w:p>
    <w:p w:rsidR="00883014" w:rsidRPr="00883014" w:rsidRDefault="00883014" w:rsidP="00883014"/>
    <w:p w:rsidR="0037359F" w:rsidRPr="00883014" w:rsidRDefault="0037359F" w:rsidP="00883014">
      <w:pPr>
        <w:tabs>
          <w:tab w:val="left" w:pos="539"/>
        </w:tabs>
        <w:spacing w:line="360" w:lineRule="auto"/>
        <w:jc w:val="both"/>
        <w:rPr>
          <w:color w:val="000000"/>
          <w:sz w:val="28"/>
          <w:szCs w:val="28"/>
        </w:rPr>
      </w:pPr>
      <w:r w:rsidRPr="00883014">
        <w:rPr>
          <w:color w:val="000000"/>
          <w:sz w:val="28"/>
          <w:szCs w:val="28"/>
        </w:rPr>
        <w:t>Нормативные акты</w:t>
      </w:r>
    </w:p>
    <w:p w:rsidR="0037359F" w:rsidRPr="00883014" w:rsidRDefault="0037359F" w:rsidP="00883014">
      <w:pPr>
        <w:pStyle w:val="3"/>
        <w:numPr>
          <w:ilvl w:val="0"/>
          <w:numId w:val="8"/>
        </w:numPr>
        <w:tabs>
          <w:tab w:val="left" w:pos="539"/>
        </w:tabs>
        <w:spacing w:after="0" w:line="360" w:lineRule="auto"/>
        <w:jc w:val="both"/>
        <w:rPr>
          <w:color w:val="000000"/>
          <w:sz w:val="28"/>
          <w:szCs w:val="28"/>
        </w:rPr>
      </w:pPr>
      <w:r w:rsidRPr="00883014">
        <w:rPr>
          <w:color w:val="000000"/>
          <w:sz w:val="28"/>
          <w:szCs w:val="28"/>
        </w:rPr>
        <w:t>"Конституция Российской Федерации" (принята всенародным голосованием 12.12.1993) // "Российская газета", № 237, 25.12.1993</w:t>
      </w:r>
    </w:p>
    <w:p w:rsidR="0037359F" w:rsidRPr="00883014" w:rsidRDefault="0037359F" w:rsidP="00883014">
      <w:pPr>
        <w:pStyle w:val="a3"/>
        <w:numPr>
          <w:ilvl w:val="0"/>
          <w:numId w:val="8"/>
        </w:numPr>
        <w:tabs>
          <w:tab w:val="left" w:pos="539"/>
        </w:tabs>
        <w:spacing w:before="0" w:beforeAutospacing="0" w:after="0" w:afterAutospacing="0" w:line="360" w:lineRule="auto"/>
        <w:jc w:val="both"/>
        <w:rPr>
          <w:rStyle w:val="af2"/>
          <w:color w:val="000000"/>
          <w:sz w:val="28"/>
          <w:szCs w:val="28"/>
        </w:rPr>
      </w:pPr>
      <w:r w:rsidRPr="00883014">
        <w:rPr>
          <w:color w:val="000000"/>
          <w:sz w:val="28"/>
          <w:szCs w:val="28"/>
        </w:rPr>
        <w:t xml:space="preserve">Бюджетный кодекс Российской Федерации от 31.07.1998 № 145-ФЗ  (с изменениями, вступившими в силу с 1 января 2005 года)  // </w:t>
      </w:r>
      <w:r w:rsidRPr="00883014">
        <w:rPr>
          <w:rStyle w:val="af2"/>
          <w:color w:val="000000"/>
          <w:sz w:val="28"/>
          <w:szCs w:val="28"/>
        </w:rPr>
        <w:t>Правовая справочно-информационная система “Консультант Плюс”</w:t>
      </w:r>
    </w:p>
    <w:p w:rsidR="00105C11" w:rsidRPr="00883014" w:rsidRDefault="00105C11" w:rsidP="00883014">
      <w:pPr>
        <w:pStyle w:val="ac"/>
        <w:numPr>
          <w:ilvl w:val="0"/>
          <w:numId w:val="8"/>
        </w:numPr>
        <w:tabs>
          <w:tab w:val="left" w:pos="539"/>
        </w:tabs>
        <w:spacing w:before="0" w:beforeAutospacing="0" w:after="0" w:afterAutospacing="0" w:line="360" w:lineRule="auto"/>
        <w:jc w:val="both"/>
        <w:rPr>
          <w:color w:val="000000"/>
          <w:sz w:val="28"/>
          <w:szCs w:val="28"/>
        </w:rPr>
      </w:pPr>
      <w:r w:rsidRPr="00883014">
        <w:rPr>
          <w:color w:val="000000"/>
          <w:sz w:val="28"/>
          <w:szCs w:val="28"/>
        </w:rPr>
        <w:t>Налоговый кодекс Российской Федерации (Часть первая) от 31 июля 1998 г. № 146-ФЗ // "Российская газета" от 6 августа 1998 г.</w:t>
      </w:r>
    </w:p>
    <w:p w:rsidR="0081106A" w:rsidRPr="00883014" w:rsidRDefault="00436D34" w:rsidP="00883014">
      <w:pPr>
        <w:tabs>
          <w:tab w:val="left" w:pos="539"/>
        </w:tabs>
        <w:spacing w:line="360" w:lineRule="auto"/>
        <w:jc w:val="both"/>
        <w:rPr>
          <w:color w:val="000000"/>
          <w:sz w:val="28"/>
          <w:szCs w:val="28"/>
        </w:rPr>
      </w:pPr>
      <w:r w:rsidRPr="00883014">
        <w:rPr>
          <w:color w:val="000000"/>
          <w:sz w:val="28"/>
          <w:szCs w:val="28"/>
        </w:rPr>
        <w:t>Литература</w:t>
      </w:r>
    </w:p>
    <w:p w:rsidR="0081106A" w:rsidRPr="00883014" w:rsidRDefault="00D04FEA" w:rsidP="00883014">
      <w:pPr>
        <w:numPr>
          <w:ilvl w:val="0"/>
          <w:numId w:val="8"/>
        </w:numPr>
        <w:tabs>
          <w:tab w:val="left" w:pos="539"/>
        </w:tabs>
        <w:spacing w:line="360" w:lineRule="auto"/>
        <w:jc w:val="both"/>
        <w:rPr>
          <w:color w:val="000000"/>
          <w:sz w:val="28"/>
          <w:szCs w:val="28"/>
        </w:rPr>
      </w:pPr>
      <w:r w:rsidRPr="00883014">
        <w:rPr>
          <w:color w:val="000000"/>
          <w:sz w:val="28"/>
          <w:szCs w:val="28"/>
        </w:rPr>
        <w:t>Апель А. Основы финансового права – краткий курс лекций, СПб, 2003г.</w:t>
      </w:r>
    </w:p>
    <w:p w:rsidR="0081106A" w:rsidRPr="00883014" w:rsidRDefault="0081106A" w:rsidP="00883014">
      <w:pPr>
        <w:numPr>
          <w:ilvl w:val="0"/>
          <w:numId w:val="8"/>
        </w:numPr>
        <w:tabs>
          <w:tab w:val="left" w:pos="539"/>
        </w:tabs>
        <w:spacing w:line="360" w:lineRule="auto"/>
        <w:jc w:val="both"/>
        <w:rPr>
          <w:color w:val="000000"/>
          <w:sz w:val="28"/>
          <w:szCs w:val="28"/>
        </w:rPr>
      </w:pPr>
      <w:r w:rsidRPr="00883014">
        <w:rPr>
          <w:color w:val="000000"/>
          <w:sz w:val="28"/>
          <w:szCs w:val="28"/>
        </w:rPr>
        <w:t xml:space="preserve">Додонов В.Н. и др. </w:t>
      </w:r>
      <w:r w:rsidRPr="006A7423">
        <w:rPr>
          <w:color w:val="000000"/>
          <w:sz w:val="28"/>
          <w:szCs w:val="28"/>
        </w:rPr>
        <w:t>Финансовое и банковское право</w:t>
      </w:r>
      <w:r w:rsidRPr="00883014">
        <w:rPr>
          <w:color w:val="000000"/>
          <w:sz w:val="28"/>
          <w:szCs w:val="28"/>
        </w:rPr>
        <w:t>: Словарь –</w:t>
      </w:r>
      <w:r w:rsidR="007D703F" w:rsidRPr="00883014">
        <w:rPr>
          <w:color w:val="000000"/>
          <w:sz w:val="28"/>
          <w:szCs w:val="28"/>
        </w:rPr>
        <w:t xml:space="preserve">справочник </w:t>
      </w:r>
      <w:r w:rsidRPr="00883014">
        <w:rPr>
          <w:color w:val="000000"/>
          <w:sz w:val="28"/>
          <w:szCs w:val="28"/>
        </w:rPr>
        <w:t>-М., 1997</w:t>
      </w:r>
    </w:p>
    <w:p w:rsidR="00183DBC" w:rsidRPr="00883014" w:rsidRDefault="00183DBC" w:rsidP="00883014">
      <w:pPr>
        <w:numPr>
          <w:ilvl w:val="0"/>
          <w:numId w:val="8"/>
        </w:numPr>
        <w:tabs>
          <w:tab w:val="left" w:pos="539"/>
        </w:tabs>
        <w:spacing w:line="360" w:lineRule="auto"/>
        <w:jc w:val="both"/>
        <w:rPr>
          <w:color w:val="000000"/>
          <w:sz w:val="28"/>
          <w:szCs w:val="28"/>
        </w:rPr>
      </w:pPr>
      <w:r w:rsidRPr="00883014">
        <w:rPr>
          <w:color w:val="000000"/>
          <w:sz w:val="28"/>
          <w:szCs w:val="28"/>
        </w:rPr>
        <w:t>Карасева М.В. Финансовое право. Общая часть. М., 1999.</w:t>
      </w:r>
    </w:p>
    <w:p w:rsidR="0081106A" w:rsidRPr="00883014" w:rsidRDefault="0081106A" w:rsidP="00883014">
      <w:pPr>
        <w:numPr>
          <w:ilvl w:val="0"/>
          <w:numId w:val="8"/>
        </w:numPr>
        <w:tabs>
          <w:tab w:val="left" w:pos="539"/>
        </w:tabs>
        <w:spacing w:line="360" w:lineRule="auto"/>
        <w:jc w:val="both"/>
        <w:rPr>
          <w:color w:val="000000"/>
          <w:sz w:val="28"/>
          <w:szCs w:val="28"/>
        </w:rPr>
      </w:pPr>
      <w:r w:rsidRPr="00883014">
        <w:rPr>
          <w:color w:val="000000"/>
          <w:sz w:val="28"/>
          <w:szCs w:val="28"/>
        </w:rPr>
        <w:t>Сенчагогов В.К. Финансы, денежное обращение и кредит. Проспект. М. 2004.</w:t>
      </w:r>
    </w:p>
    <w:p w:rsidR="0081106A" w:rsidRPr="00883014" w:rsidRDefault="0081106A" w:rsidP="00883014">
      <w:pPr>
        <w:numPr>
          <w:ilvl w:val="0"/>
          <w:numId w:val="8"/>
        </w:numPr>
        <w:tabs>
          <w:tab w:val="left" w:pos="539"/>
        </w:tabs>
        <w:spacing w:line="360" w:lineRule="auto"/>
        <w:jc w:val="both"/>
        <w:rPr>
          <w:color w:val="000000"/>
          <w:sz w:val="28"/>
          <w:szCs w:val="28"/>
        </w:rPr>
      </w:pPr>
      <w:r w:rsidRPr="00883014">
        <w:rPr>
          <w:color w:val="000000"/>
          <w:sz w:val="28"/>
          <w:szCs w:val="28"/>
        </w:rPr>
        <w:t>Соколова О.В. Финансы, деньги, кредит. ЮРИСТЬ. М. 2000.</w:t>
      </w:r>
      <w:bookmarkStart w:id="4" w:name="_GoBack"/>
      <w:bookmarkEnd w:id="4"/>
    </w:p>
    <w:sectPr w:rsidR="0081106A" w:rsidRPr="00883014" w:rsidSect="00883014">
      <w:headerReference w:type="default" r:id="rId7"/>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ED" w:rsidRDefault="00BA61ED">
      <w:r>
        <w:separator/>
      </w:r>
    </w:p>
  </w:endnote>
  <w:endnote w:type="continuationSeparator" w:id="0">
    <w:p w:rsidR="00BA61ED" w:rsidRDefault="00BA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ED" w:rsidRDefault="00BA61ED">
      <w:r>
        <w:separator/>
      </w:r>
    </w:p>
  </w:footnote>
  <w:footnote w:type="continuationSeparator" w:id="0">
    <w:p w:rsidR="00BA61ED" w:rsidRDefault="00BA61ED">
      <w:r>
        <w:continuationSeparator/>
      </w:r>
    </w:p>
  </w:footnote>
  <w:footnote w:id="1">
    <w:p w:rsidR="00BA61ED" w:rsidRDefault="00630FB7" w:rsidP="005978B8">
      <w:pPr>
        <w:pStyle w:val="ac"/>
        <w:spacing w:before="0" w:beforeAutospacing="0" w:after="0" w:afterAutospacing="0"/>
        <w:ind w:firstLine="539"/>
      </w:pPr>
      <w:r w:rsidRPr="00833D16">
        <w:rPr>
          <w:rStyle w:val="ab"/>
          <w:b/>
          <w:bCs/>
          <w:sz w:val="20"/>
          <w:szCs w:val="20"/>
          <w:vertAlign w:val="superscript"/>
        </w:rPr>
        <w:footnoteRef/>
      </w:r>
      <w:r w:rsidRPr="00833D16">
        <w:rPr>
          <w:b/>
          <w:bCs/>
          <w:sz w:val="20"/>
          <w:szCs w:val="20"/>
        </w:rPr>
        <w:t xml:space="preserve"> </w:t>
      </w:r>
      <w:r w:rsidRPr="00833D16">
        <w:rPr>
          <w:sz w:val="20"/>
          <w:szCs w:val="20"/>
        </w:rPr>
        <w:t xml:space="preserve">Додонов В.Н. и др. </w:t>
      </w:r>
      <w:r w:rsidRPr="006A7423">
        <w:rPr>
          <w:sz w:val="20"/>
          <w:szCs w:val="20"/>
        </w:rPr>
        <w:t>Финансовое и банковское право</w:t>
      </w:r>
      <w:r w:rsidRPr="00833D16">
        <w:rPr>
          <w:b/>
          <w:bCs/>
          <w:sz w:val="20"/>
          <w:szCs w:val="20"/>
        </w:rPr>
        <w:t xml:space="preserve">: </w:t>
      </w:r>
      <w:r w:rsidRPr="00833D16">
        <w:rPr>
          <w:sz w:val="20"/>
          <w:szCs w:val="20"/>
        </w:rPr>
        <w:t>Слов.-справ.-М., 1997</w:t>
      </w:r>
      <w:r w:rsidR="007F37E8">
        <w:rPr>
          <w:sz w:val="20"/>
          <w:szCs w:val="20"/>
        </w:rPr>
        <w:t>. С. 128.</w:t>
      </w:r>
    </w:p>
  </w:footnote>
  <w:footnote w:id="2">
    <w:p w:rsidR="00BA61ED" w:rsidRDefault="00630FB7" w:rsidP="00C278DA">
      <w:pPr>
        <w:pStyle w:val="ac"/>
        <w:spacing w:before="0" w:beforeAutospacing="0" w:after="0" w:afterAutospacing="0"/>
        <w:ind w:firstLine="567"/>
        <w:jc w:val="both"/>
      </w:pPr>
      <w:r w:rsidRPr="00110852">
        <w:rPr>
          <w:rStyle w:val="ab"/>
          <w:sz w:val="20"/>
          <w:szCs w:val="20"/>
          <w:vertAlign w:val="superscript"/>
        </w:rPr>
        <w:footnoteRef/>
      </w:r>
      <w:r w:rsidRPr="00110852">
        <w:rPr>
          <w:sz w:val="20"/>
          <w:szCs w:val="20"/>
          <w:vertAlign w:val="superscript"/>
        </w:rPr>
        <w:t xml:space="preserve"> </w:t>
      </w:r>
      <w:r w:rsidRPr="00110852">
        <w:rPr>
          <w:sz w:val="20"/>
          <w:szCs w:val="20"/>
        </w:rPr>
        <w:t xml:space="preserve">См.: Карасева М.В. Финансовое право. Общая часть. М., 1999. </w:t>
      </w:r>
      <w:r w:rsidR="007F37E8">
        <w:rPr>
          <w:sz w:val="20"/>
          <w:szCs w:val="20"/>
        </w:rPr>
        <w:t>С.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FB7" w:rsidRDefault="006A7423" w:rsidP="00D04FEA">
    <w:pPr>
      <w:pStyle w:val="ae"/>
      <w:framePr w:wrap="auto" w:vAnchor="text" w:hAnchor="margin" w:xAlign="right" w:y="1"/>
      <w:rPr>
        <w:rStyle w:val="af0"/>
      </w:rPr>
    </w:pPr>
    <w:r>
      <w:rPr>
        <w:rStyle w:val="af0"/>
        <w:noProof/>
      </w:rPr>
      <w:t>3</w:t>
    </w:r>
  </w:p>
  <w:p w:rsidR="00630FB7" w:rsidRDefault="00630FB7" w:rsidP="00EB4B61">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D75"/>
    <w:multiLevelType w:val="hybridMultilevel"/>
    <w:tmpl w:val="85E2948A"/>
    <w:lvl w:ilvl="0" w:tplc="166A3B6C">
      <w:start w:val="1"/>
      <w:numFmt w:val="decimal"/>
      <w:lvlText w:val="%1."/>
      <w:lvlJc w:val="left"/>
      <w:pPr>
        <w:tabs>
          <w:tab w:val="num" w:pos="397"/>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E8714AE"/>
    <w:multiLevelType w:val="hybridMultilevel"/>
    <w:tmpl w:val="16E497C6"/>
    <w:lvl w:ilvl="0" w:tplc="166A3B6C">
      <w:start w:val="1"/>
      <w:numFmt w:val="decimal"/>
      <w:lvlText w:val="%1."/>
      <w:lvlJc w:val="left"/>
      <w:pPr>
        <w:tabs>
          <w:tab w:val="num" w:pos="417"/>
        </w:tabs>
        <w:ind w:left="20"/>
      </w:pPr>
      <w:rPr>
        <w:rFonts w:hint="default"/>
        <w:sz w:val="22"/>
        <w:szCs w:val="22"/>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
    <w:nsid w:val="194A72AE"/>
    <w:multiLevelType w:val="hybridMultilevel"/>
    <w:tmpl w:val="2BAAA224"/>
    <w:lvl w:ilvl="0" w:tplc="3836C890">
      <w:start w:val="1"/>
      <w:numFmt w:val="decimal"/>
      <w:lvlText w:val="%1."/>
      <w:lvlJc w:val="center"/>
      <w:pPr>
        <w:tabs>
          <w:tab w:val="num" w:pos="700"/>
        </w:tabs>
        <w:ind w:left="113" w:firstLine="227"/>
      </w:pPr>
      <w:rPr>
        <w:rFonts w:hint="default"/>
        <w:sz w:val="20"/>
        <w:szCs w:val="20"/>
      </w:rPr>
    </w:lvl>
    <w:lvl w:ilvl="1" w:tplc="8E06F3FE">
      <w:start w:val="1"/>
      <w:numFmt w:val="decimal"/>
      <w:lvlText w:val="%2."/>
      <w:lvlJc w:val="left"/>
      <w:pPr>
        <w:tabs>
          <w:tab w:val="num" w:pos="1420"/>
        </w:tabs>
        <w:ind w:left="1080"/>
      </w:pPr>
      <w:rPr>
        <w:rFonts w:hint="default"/>
        <w:sz w:val="24"/>
        <w:szCs w:val="24"/>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46B3D67"/>
    <w:multiLevelType w:val="hybridMultilevel"/>
    <w:tmpl w:val="64C670DC"/>
    <w:lvl w:ilvl="0" w:tplc="006A5FB0">
      <w:start w:val="1"/>
      <w:numFmt w:val="decimal"/>
      <w:lvlText w:val="%1."/>
      <w:lvlJc w:val="left"/>
      <w:pPr>
        <w:tabs>
          <w:tab w:val="num" w:pos="284"/>
        </w:tabs>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366D42C6"/>
    <w:multiLevelType w:val="multilevel"/>
    <w:tmpl w:val="C2A4AB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BEA0EA8"/>
    <w:multiLevelType w:val="multilevel"/>
    <w:tmpl w:val="D4BCE806"/>
    <w:lvl w:ilvl="0">
      <w:start w:val="1"/>
      <w:numFmt w:val="bullet"/>
      <w:lvlText w:val=""/>
      <w:lvlJc w:val="left"/>
      <w:pPr>
        <w:tabs>
          <w:tab w:val="num" w:pos="644"/>
        </w:tabs>
        <w:ind w:left="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C2561DB"/>
    <w:multiLevelType w:val="multilevel"/>
    <w:tmpl w:val="C2A4AB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D562C09"/>
    <w:multiLevelType w:val="multilevel"/>
    <w:tmpl w:val="24F895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0B70F90"/>
    <w:multiLevelType w:val="multilevel"/>
    <w:tmpl w:val="A768EE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6"/>
  </w:num>
  <w:num w:numId="3">
    <w:abstractNumId w:val="5"/>
  </w:num>
  <w:num w:numId="4">
    <w:abstractNumId w:val="7"/>
  </w:num>
  <w:num w:numId="5">
    <w:abstractNumId w:val="1"/>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F0C"/>
    <w:rsid w:val="0003403B"/>
    <w:rsid w:val="0006197D"/>
    <w:rsid w:val="00093C6D"/>
    <w:rsid w:val="000E7FC2"/>
    <w:rsid w:val="00105C11"/>
    <w:rsid w:val="00110852"/>
    <w:rsid w:val="00163155"/>
    <w:rsid w:val="00164457"/>
    <w:rsid w:val="001714C5"/>
    <w:rsid w:val="00183DBC"/>
    <w:rsid w:val="001C093A"/>
    <w:rsid w:val="001C56B4"/>
    <w:rsid w:val="0022552A"/>
    <w:rsid w:val="002271CF"/>
    <w:rsid w:val="00282754"/>
    <w:rsid w:val="00283C3E"/>
    <w:rsid w:val="002D0F0C"/>
    <w:rsid w:val="003114D6"/>
    <w:rsid w:val="0037359F"/>
    <w:rsid w:val="003A0EA0"/>
    <w:rsid w:val="003B55F1"/>
    <w:rsid w:val="0042241E"/>
    <w:rsid w:val="00424F67"/>
    <w:rsid w:val="00436D34"/>
    <w:rsid w:val="00526B34"/>
    <w:rsid w:val="00536360"/>
    <w:rsid w:val="00560BA7"/>
    <w:rsid w:val="005978B8"/>
    <w:rsid w:val="005E6416"/>
    <w:rsid w:val="00610E54"/>
    <w:rsid w:val="00611FE5"/>
    <w:rsid w:val="00630FB7"/>
    <w:rsid w:val="00644C43"/>
    <w:rsid w:val="00650221"/>
    <w:rsid w:val="006A7423"/>
    <w:rsid w:val="006A7E0A"/>
    <w:rsid w:val="006C0AB4"/>
    <w:rsid w:val="007D4C95"/>
    <w:rsid w:val="007D703F"/>
    <w:rsid w:val="007E66AF"/>
    <w:rsid w:val="007F37E8"/>
    <w:rsid w:val="0081106A"/>
    <w:rsid w:val="008161F7"/>
    <w:rsid w:val="00823A8E"/>
    <w:rsid w:val="00833D16"/>
    <w:rsid w:val="0083655F"/>
    <w:rsid w:val="00861268"/>
    <w:rsid w:val="00883014"/>
    <w:rsid w:val="009117C4"/>
    <w:rsid w:val="0092554B"/>
    <w:rsid w:val="00935719"/>
    <w:rsid w:val="00A3125A"/>
    <w:rsid w:val="00A9089F"/>
    <w:rsid w:val="00A9270E"/>
    <w:rsid w:val="00AC600A"/>
    <w:rsid w:val="00AC66A6"/>
    <w:rsid w:val="00B32E4D"/>
    <w:rsid w:val="00B7078F"/>
    <w:rsid w:val="00BA3184"/>
    <w:rsid w:val="00BA61ED"/>
    <w:rsid w:val="00C278DA"/>
    <w:rsid w:val="00CB2FBC"/>
    <w:rsid w:val="00CB34F5"/>
    <w:rsid w:val="00CD2A55"/>
    <w:rsid w:val="00D04FEA"/>
    <w:rsid w:val="00D14A4E"/>
    <w:rsid w:val="00D24286"/>
    <w:rsid w:val="00DA0552"/>
    <w:rsid w:val="00DE794A"/>
    <w:rsid w:val="00EB4B61"/>
    <w:rsid w:val="00EE56C6"/>
    <w:rsid w:val="00EE5CD4"/>
    <w:rsid w:val="00EE6128"/>
    <w:rsid w:val="00F140FB"/>
    <w:rsid w:val="00F366DE"/>
    <w:rsid w:val="00F5711A"/>
    <w:rsid w:val="00F84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014049-A7D3-4DF1-B285-BA430F96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6197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2D0F0C"/>
    <w:pPr>
      <w:spacing w:before="100" w:beforeAutospacing="1" w:after="100" w:afterAutospacing="1"/>
    </w:p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2D0F0C"/>
    <w:pPr>
      <w:spacing w:before="100" w:beforeAutospacing="1" w:after="100" w:afterAutospacing="1"/>
    </w:pPr>
  </w:style>
  <w:style w:type="character" w:customStyle="1" w:styleId="a6">
    <w:name w:val="Основной текст с отступом Знак"/>
    <w:link w:val="a5"/>
    <w:uiPriority w:val="99"/>
    <w:semiHidden/>
    <w:rPr>
      <w:sz w:val="24"/>
      <w:szCs w:val="24"/>
    </w:rPr>
  </w:style>
  <w:style w:type="paragraph" w:styleId="a7">
    <w:name w:val="List Continue"/>
    <w:basedOn w:val="a"/>
    <w:uiPriority w:val="99"/>
    <w:rsid w:val="002D0F0C"/>
    <w:pPr>
      <w:spacing w:after="120"/>
      <w:ind w:left="283"/>
    </w:pPr>
    <w:rPr>
      <w:rFonts w:ascii="Arial" w:hAnsi="Arial" w:cs="Arial"/>
    </w:rPr>
  </w:style>
  <w:style w:type="paragraph" w:styleId="a8">
    <w:name w:val="List"/>
    <w:basedOn w:val="a"/>
    <w:uiPriority w:val="99"/>
    <w:rsid w:val="002D0F0C"/>
    <w:pPr>
      <w:ind w:left="283" w:hanging="283"/>
    </w:pPr>
    <w:rPr>
      <w:rFonts w:ascii="Arial" w:hAnsi="Arial" w:cs="Arial"/>
    </w:rPr>
  </w:style>
  <w:style w:type="character" w:styleId="a9">
    <w:name w:val="Hyperlink"/>
    <w:uiPriority w:val="99"/>
    <w:rsid w:val="005978B8"/>
    <w:rPr>
      <w:b/>
      <w:bCs/>
      <w:color w:val="auto"/>
      <w:u w:val="none"/>
      <w:effect w:val="none"/>
    </w:rPr>
  </w:style>
  <w:style w:type="paragraph" w:styleId="aa">
    <w:name w:val="Normal (Web)"/>
    <w:basedOn w:val="a"/>
    <w:uiPriority w:val="99"/>
    <w:rsid w:val="005978B8"/>
    <w:pPr>
      <w:spacing w:before="100" w:beforeAutospacing="1" w:after="100" w:afterAutospacing="1"/>
      <w:ind w:left="75" w:firstLine="188"/>
    </w:pPr>
    <w:rPr>
      <w:rFonts w:ascii="Arial" w:hAnsi="Arial" w:cs="Arial"/>
      <w:color w:val="000000"/>
    </w:rPr>
  </w:style>
  <w:style w:type="paragraph" w:customStyle="1" w:styleId="up1">
    <w:name w:val="up1"/>
    <w:basedOn w:val="a"/>
    <w:uiPriority w:val="99"/>
    <w:rsid w:val="005978B8"/>
    <w:pPr>
      <w:spacing w:after="100" w:afterAutospacing="1"/>
      <w:ind w:left="75" w:firstLine="188"/>
    </w:pPr>
    <w:rPr>
      <w:rFonts w:ascii="Arial" w:hAnsi="Arial" w:cs="Arial"/>
      <w:color w:val="000000"/>
    </w:rPr>
  </w:style>
  <w:style w:type="character" w:styleId="ab">
    <w:name w:val="footnote reference"/>
    <w:uiPriority w:val="99"/>
    <w:rsid w:val="005978B8"/>
  </w:style>
  <w:style w:type="paragraph" w:styleId="ac">
    <w:name w:val="footnote text"/>
    <w:basedOn w:val="a"/>
    <w:link w:val="ad"/>
    <w:uiPriority w:val="99"/>
    <w:rsid w:val="005978B8"/>
    <w:pPr>
      <w:spacing w:before="100" w:beforeAutospacing="1" w:after="100" w:afterAutospacing="1"/>
    </w:pPr>
  </w:style>
  <w:style w:type="character" w:customStyle="1" w:styleId="ad">
    <w:name w:val="Текст сноски Знак"/>
    <w:link w:val="ac"/>
    <w:uiPriority w:val="99"/>
    <w:semiHidden/>
    <w:rPr>
      <w:sz w:val="20"/>
      <w:szCs w:val="20"/>
    </w:rPr>
  </w:style>
  <w:style w:type="paragraph" w:styleId="ae">
    <w:name w:val="header"/>
    <w:basedOn w:val="a"/>
    <w:link w:val="af"/>
    <w:uiPriority w:val="99"/>
    <w:rsid w:val="00EB4B61"/>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EB4B61"/>
  </w:style>
  <w:style w:type="paragraph" w:styleId="3">
    <w:name w:val="Body Text 3"/>
    <w:basedOn w:val="a"/>
    <w:link w:val="30"/>
    <w:uiPriority w:val="99"/>
    <w:rsid w:val="0037359F"/>
    <w:pPr>
      <w:spacing w:after="120"/>
    </w:pPr>
    <w:rPr>
      <w:sz w:val="16"/>
      <w:szCs w:val="16"/>
    </w:rPr>
  </w:style>
  <w:style w:type="character" w:customStyle="1" w:styleId="30">
    <w:name w:val="Основной текст 3 Знак"/>
    <w:link w:val="3"/>
    <w:uiPriority w:val="99"/>
    <w:semiHidden/>
    <w:rPr>
      <w:sz w:val="16"/>
      <w:szCs w:val="16"/>
    </w:rPr>
  </w:style>
  <w:style w:type="paragraph" w:customStyle="1" w:styleId="af1">
    <w:name w:val="текст сноски"/>
    <w:basedOn w:val="a"/>
    <w:link w:val="af2"/>
    <w:uiPriority w:val="99"/>
    <w:rsid w:val="0037359F"/>
    <w:pPr>
      <w:autoSpaceDE w:val="0"/>
      <w:autoSpaceDN w:val="0"/>
      <w:ind w:firstLine="567"/>
      <w:jc w:val="both"/>
    </w:pPr>
    <w:rPr>
      <w:sz w:val="18"/>
      <w:szCs w:val="18"/>
    </w:rPr>
  </w:style>
  <w:style w:type="character" w:customStyle="1" w:styleId="af2">
    <w:name w:val="текст сноски Знак"/>
    <w:link w:val="af1"/>
    <w:uiPriority w:val="99"/>
    <w:locked/>
    <w:rsid w:val="0037359F"/>
    <w:rPr>
      <w:sz w:val="18"/>
      <w:szCs w:val="18"/>
      <w:lang w:val="ru-RU" w:eastAsia="ru-RU"/>
    </w:rPr>
  </w:style>
  <w:style w:type="paragraph" w:styleId="11">
    <w:name w:val="toc 1"/>
    <w:basedOn w:val="a"/>
    <w:next w:val="a"/>
    <w:autoRedefine/>
    <w:uiPriority w:val="99"/>
    <w:semiHidden/>
    <w:rsid w:val="00630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3516</Words>
  <Characters>20042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Павлов</dc:creator>
  <cp:keywords/>
  <dc:description/>
  <cp:lastModifiedBy>admin</cp:lastModifiedBy>
  <cp:revision>2</cp:revision>
  <cp:lastPrinted>2006-11-06T14:42:00Z</cp:lastPrinted>
  <dcterms:created xsi:type="dcterms:W3CDTF">2014-03-07T00:58:00Z</dcterms:created>
  <dcterms:modified xsi:type="dcterms:W3CDTF">2014-03-07T00:58:00Z</dcterms:modified>
</cp:coreProperties>
</file>