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28" w:rsidRDefault="00827728" w:rsidP="008277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Оглавление</w:t>
      </w:r>
    </w:p>
    <w:p w:rsidR="00827728" w:rsidRPr="00827728" w:rsidRDefault="00827728" w:rsidP="0082772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728" w:rsidRPr="00827728" w:rsidRDefault="00827728" w:rsidP="0082772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27728">
        <w:rPr>
          <w:rFonts w:ascii="Times New Roman" w:hAnsi="Times New Roman" w:cs="Times New Roman"/>
          <w:sz w:val="28"/>
          <w:szCs w:val="28"/>
          <w:lang w:eastAsia="ru-RU"/>
        </w:rPr>
        <w:t>Значение человеч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еских ресурсов в сфере сервиса</w:t>
      </w:r>
    </w:p>
    <w:p w:rsidR="00827728" w:rsidRPr="00827728" w:rsidRDefault="00827728" w:rsidP="0082772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  <w:lang w:eastAsia="ru-RU"/>
        </w:rPr>
        <w:t>Предоставление ус</w:t>
      </w:r>
      <w:r>
        <w:rPr>
          <w:rFonts w:ascii="Times New Roman" w:hAnsi="Times New Roman" w:cs="Times New Roman"/>
          <w:sz w:val="28"/>
          <w:szCs w:val="28"/>
          <w:lang w:eastAsia="ru-RU"/>
        </w:rPr>
        <w:t>луг на предприятиях транспорта</w:t>
      </w:r>
    </w:p>
    <w:p w:rsidR="00827728" w:rsidRDefault="00827728" w:rsidP="0082772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Спи</w:t>
      </w:r>
      <w:r>
        <w:rPr>
          <w:rFonts w:ascii="Times New Roman" w:hAnsi="Times New Roman" w:cs="Times New Roman"/>
          <w:sz w:val="28"/>
          <w:szCs w:val="28"/>
          <w:lang w:eastAsia="ru-RU"/>
        </w:rPr>
        <w:t>сок использованных источников</w:t>
      </w:r>
    </w:p>
    <w:p w:rsidR="00827728" w:rsidRDefault="00827728" w:rsidP="0082772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E4F" w:rsidRPr="00827728" w:rsidRDefault="00827728" w:rsidP="008277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/>
          <w:lang w:eastAsia="ru-RU"/>
        </w:rPr>
        <w:br w:type="page"/>
      </w:r>
      <w:bookmarkStart w:id="0" w:name="_Toc256788624"/>
      <w:r w:rsidR="00996E4F" w:rsidRPr="008277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 Значение человеческих ресурсов в сфере сервиса</w:t>
      </w:r>
      <w:bookmarkEnd w:id="0"/>
    </w:p>
    <w:p w:rsidR="00827728" w:rsidRDefault="00827728" w:rsidP="00EE1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В настоящее время для наиболее развитых стран мира характерен переход к новому типу общества - постиндустриальному, или информационному. При этом принципиально меняются приоритеты общественного развития. Российские рыночные реформы дали импульс повышению экономической активности предпринимателей в сфере услуг. Этот процесс тесно связан с повышением значения человеческого фактора, поскольку в современной действительности человек не только фактор, создающий общественное богатство, но и показатель прогрессивности преобразований в социуме.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</w:rPr>
        <w:t>Известная ограниченность современных теоретико-методологических исследований заключается в отсутствии целостного рассмотрения проблемы человека в системе предпринимательской деятельности в сфере услуг. Противоречие видится в несоответствии учёта растущей роли человеческого фактора на результаты деятельности предприятий сферы услуг. Выделение этого противоречия позволяет определить стратегию исследования, которая заключается в создании механизма разрешения противоречия - недостаточного учёта влияния человеческого фактора на эффективность деятельности предприятий сферы услуг, а также ликвидацию недостатков на основе определения конкурентоспособности предпринимателя в составе совокупного работника предприятия сферы услуг.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Сервис – это оказание услуг. Услуга – это любое мероприятие или выгода, которые одна сторона может предложить другой и которые в основном неосязаемы и не приводят к завладению чем-либо.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Услугу можно определить как продукт труда, полезный эффект которого выступает не в форме вещи, а в форме деятельности, направленной на вещь или на человека. Услуга обладает полезностью для того, кто ее не производит. Услуга – это продукт труда, обладающий специфическими свойствами: неосязаемостью, неотделимостью от своего источника (невозможно отделить процесс обучения от преподавателя и ученика, процесс предоставления информации – от того, кто ее предоставляет).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Услуга не сохраняется отдельно от процесса ее предоставления, не может быть законсервирована как товар, хранящийся на складе. Услуга направлена на вещь или на человека. Она существует только в процессе ее производства. Производство и потребление услуг позволяет изменить полезность вещи или характер человеческой жизнедеятельности.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Существуют различные классификации типов и видов услуг, и каждая из этих классификаций отражает специфический подход к анализу сервисной деятельности.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</w:rPr>
        <w:t>Можно выделить пять общих типов услуг: производственные – инжиниринг, лизинг, обслуживание и ремонт оборудования;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</w:rPr>
        <w:t xml:space="preserve">распределительные – торговля, транспорт, связь; профессиональные – банковские, страховые, финансовые, консультационные, рекламные; потребительские – так называемые массовые услуги, связанные с домашним хозяйством и времяпрепровождением; общественные – телевидение, радио, образование, культура.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Очень важно уделять особое внимание развитию культуры сервиса, та как любая организация стремится выстроить свои отношения с клиентами таким образом, чтобы они были привлекательны для потенциальных клиентов, а постоянные клиенты возвращались вновь и вновь. Выстраивание таких отношений - это целый процесс, который должен быть гибким и в то же время хорошо организованным.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Управление отношениями включает в себя наличие продуманных, принятых всеми и реально действующих ценностей и принципов работы с клиентами; разработанных и постоянно обновляемых корпоративных стратегий; отлаженных бизнес-процессов, направленных на качественное обслуживание; современных технологий и корпоративных систем постоянного мониторинга, анализа продаж и работы с клиентами; обученной команды по работе с клиентами и служб поддержки; компетентного менеджмента, умеющего управлять этим процессом.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На сегодняшний день для большинства компаний понятна значимость человеческих ресурсов на предприятии, т.к. именно они обеспечивают отношения с клиентами.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высокой значимости человеческого фактора в сфере недвижимости говорят многие эксперты и участники рынка недвижимости. Ник Коттон, региональный директор компании DTZ (ведущий международный консультант в сфере коммерческой недвижимости и инвестиций), считает, что человеческий фактор является ключевым для построения успешной системы бизнеса в сфере недвижимости: «И хотя все более значимыми сегодня становятся компьютерное обеспечение и математические модели, персонал продолжает играть главную роль. В недвижимости, как ни в какой другой сфере, компания не может развиваться без наличия мощных человеческих ресурсов. Для того, чтобы анализировать, принимать решения и оперировать крупными объектами, земельными участками, недостаточно формул и расчетов – необходимы надежные специалисты, имеющие тесные деловые связи, навыки, знание рынка».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Основой человеческого фактора является личность: психологический облик человека, как дееспособного члена общества, сознающего свою роль в обществе. В связи с этим создается функциональная структура (рисунок 1)</w:t>
      </w:r>
    </w:p>
    <w:p w:rsidR="00996E4F" w:rsidRPr="00827728" w:rsidRDefault="00996E4F" w:rsidP="00827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AB306C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noProof/>
          <w:lang w:eastAsia="ru-RU"/>
        </w:rPr>
        <w:pict>
          <v:group id="_x0000_s1026" style="position:absolute;left:0;text-align:left;margin-left:36pt;margin-top:2.15pt;width:369pt;height:111.75pt;z-index:251657728" coordorigin="1521,1177" coordsize="9204,2235">
            <v:rect id="_x0000_s1027" style="position:absolute;left:4710;top:1177;width:3180;height:555">
              <v:textbox style="mso-next-textbox:#_x0000_s1027">
                <w:txbxContent>
                  <w:p w:rsidR="00996E4F" w:rsidRPr="003E0781" w:rsidRDefault="00996E4F" w:rsidP="003E078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3E078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u w:val="single"/>
                      </w:rPr>
                      <w:t>Личность</w:t>
                    </w:r>
                  </w:p>
                </w:txbxContent>
              </v:textbox>
            </v:rect>
            <v:rect id="_x0000_s1028" style="position:absolute;left:1521;top:2370;width:2034;height:990">
              <v:textbox style="mso-next-textbox:#_x0000_s1028">
                <w:txbxContent>
                  <w:p w:rsidR="00996E4F" w:rsidRPr="003E0781" w:rsidRDefault="00996E4F" w:rsidP="003E07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E078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Психологический опыт</w:t>
                    </w:r>
                  </w:p>
                </w:txbxContent>
              </v:textbox>
            </v:rect>
            <v:rect id="_x0000_s1029" style="position:absolute;left:3981;top:2370;width:2034;height:990">
              <v:textbox style="mso-next-textbox:#_x0000_s1029">
                <w:txbxContent>
                  <w:p w:rsidR="00996E4F" w:rsidRPr="003E0781" w:rsidRDefault="00996E4F" w:rsidP="003E07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E078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Направленность личности</w:t>
                    </w:r>
                  </w:p>
                </w:txbxContent>
              </v:textbox>
            </v:rect>
            <v:rect id="_x0000_s1030" style="position:absolute;left:6201;top:2370;width:2034;height:990">
              <v:textbox style="mso-next-textbox:#_x0000_s1030">
                <w:txbxContent>
                  <w:p w:rsidR="00996E4F" w:rsidRPr="003E0781" w:rsidRDefault="00996E4F" w:rsidP="003E07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E078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Специальный опыт</w:t>
                    </w:r>
                  </w:p>
                </w:txbxContent>
              </v:textbox>
            </v:rect>
            <v:rect id="_x0000_s1031" style="position:absolute;left:8691;top:2242;width:2034;height:1170">
              <v:textbox style="mso-next-textbox:#_x0000_s1031">
                <w:txbxContent>
                  <w:p w:rsidR="00996E4F" w:rsidRPr="003E0781" w:rsidRDefault="00996E4F" w:rsidP="003E07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E078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Социально-психологические процессы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060;top:1732;width:2601;height:510;flip:x" o:connectortype="straight">
              <v:stroke endarrow="block"/>
            </v:shape>
            <v:shape id="_x0000_s1033" type="#_x0000_t32" style="position:absolute;left:5775;top:1732;width:90;height:435;flip:x" o:connectortype="straight">
              <v:stroke endarrow="block"/>
            </v:shape>
            <v:shape id="_x0000_s1034" type="#_x0000_t32" style="position:absolute;left:6921;top:1807;width:189;height:360" o:connectortype="straight">
              <v:stroke endarrow="block"/>
            </v:shape>
            <v:shape id="_x0000_s1035" type="#_x0000_t32" style="position:absolute;left:7245;top:1732;width:2250;height:435" o:connectortype="straight">
              <v:stroke endarrow="block"/>
            </v:shape>
          </v:group>
        </w:pic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96E4F" w:rsidRPr="00827728" w:rsidRDefault="00AB306C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6" type="#_x0000_t32" style="position:absolute;left:0;text-align:left;margin-left:76.2pt;margin-top:3.25pt;width:0;height:0;z-index:251656704" o:connectortype="straight">
            <v:stroke endarrow="block"/>
          </v:shape>
        </w:pict>
      </w:r>
      <w:r w:rsidR="00996E4F" w:rsidRPr="00827728">
        <w:rPr>
          <w:rFonts w:ascii="Times New Roman" w:hAnsi="Times New Roman" w:cs="Times New Roman"/>
          <w:sz w:val="28"/>
          <w:szCs w:val="28"/>
        </w:rPr>
        <w:t>Рисунок 1 - Функциональная структура личности [4]</w:t>
      </w:r>
    </w:p>
    <w:p w:rsidR="00827728" w:rsidRDefault="00827728" w:rsidP="00827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Менеджменту в управление персоналом и в решении социальных проблем коллектива необходимо руководствоваться этой структурой, для того чтобы</w:t>
      </w:r>
      <w:r w:rsidR="00EE188F" w:rsidRPr="00827728">
        <w:rPr>
          <w:rFonts w:ascii="Times New Roman" w:hAnsi="Times New Roman" w:cs="Times New Roman"/>
          <w:sz w:val="28"/>
          <w:szCs w:val="28"/>
        </w:rPr>
        <w:t>:</w:t>
      </w:r>
      <w:r w:rsidRPr="00827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E4F" w:rsidRPr="00827728" w:rsidRDefault="00996E4F" w:rsidP="00827728">
      <w:pPr>
        <w:pStyle w:val="a3"/>
        <w:numPr>
          <w:ilvl w:val="0"/>
          <w:numId w:val="3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заинтересовать каждого работника в повышении своей квалификации, постоянной учебе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</w:rPr>
        <w:t>и овладении новыми знаниями и сферами деятельности индивидуальный подход к каждому члену коллектива, позволяющий максимально использовать его потенциал;</w:t>
      </w:r>
    </w:p>
    <w:p w:rsidR="00996E4F" w:rsidRPr="00827728" w:rsidRDefault="00996E4F" w:rsidP="00827728">
      <w:pPr>
        <w:pStyle w:val="a3"/>
        <w:numPr>
          <w:ilvl w:val="0"/>
          <w:numId w:val="3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ориентация на здоровый психологический климат в коллективе.</w:t>
      </w:r>
    </w:p>
    <w:p w:rsidR="00996E4F" w:rsidRPr="00827728" w:rsidRDefault="00996E4F" w:rsidP="00827728">
      <w:pPr>
        <w:pStyle w:val="a3"/>
        <w:numPr>
          <w:ilvl w:val="0"/>
          <w:numId w:val="3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умение найти необходимый инструмент, средство воздействия на коллектив и каждого его члена.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В целях зарождения энтузиазма, желания эффективно трудиться есть наиболее ответственная и сложная задача менеджера. В этой связи важное значение имеет способность менеджера акцентировать внимание на достижении каждого сотрудника, умение выразить благодарность за достигнутый результат, создать материальные и моральные стимулы к труду. Все это требует специальной системы подготовки и переподготовки менеджеров.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Вполне очевидно, что социальная среда органически взаимосвязана с технической и экономической сторонами функционирования организации, составляет вместе с ними единое целое (рисунок 2). Всегда, а на современном этапе общественного развития особенно, успешная деятельность любой организации в сфере услуг зависит от высокой результативности совместного труда занятых в ней работников, от их квалификации, профессиональной подготовки и уровня образования, от того, насколько условия труда и быта благоприятствуют удовлетворению материальных, социальных и духовных потребностей людей, разностороннему развитию личности, гуманизации труда.</w:t>
      </w:r>
    </w:p>
    <w:p w:rsidR="00827728" w:rsidRDefault="00827728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Образование сотрудников, их практические навыки работы, периодическое повышение квалификации в соответствии с меняющимися условиями внешней среды, а также создание условий для внедрения новаторских решений имеют важное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</w:rPr>
        <w:t>значение для поддержания конкурентоспособности фирмы в условиях формирования информационного общества, основанного на знаниях.</w:t>
      </w:r>
    </w:p>
    <w:p w:rsidR="00996E4F" w:rsidRPr="00827728" w:rsidRDefault="00827728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6E4F" w:rsidRPr="00827728" w:rsidRDefault="00AB306C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037" style="position:absolute;left:0;text-align:left;margin-left:27pt;margin-top:-19.95pt;width:414pt;height:157.8pt;z-index:251658752" coordorigin="1140,795" coordsize="10305,4920">
            <v:rect id="_x0000_s1038" style="position:absolute;left:1140;top:795;width:10305;height:4920">
              <v:stroke dashstyle="dash"/>
            </v:rect>
            <v:group id="_x0000_s1039" style="position:absolute;left:1701;top:1440;width:4074;height:3555" coordorigin="2061,1440" coordsize="4074,3555">
              <v:oval id="_x0000_s1040" style="position:absolute;left:2061;top:1440;width:4074;height:3555">
                <v:textbox style="mso-next-textbox:#_x0000_s1040">
                  <w:txbxContent>
                    <w:p w:rsidR="00996E4F" w:rsidRDefault="00996E4F" w:rsidP="003E0781">
                      <w:pPr>
                        <w:jc w:val="center"/>
                      </w:pPr>
                      <w:r>
                        <w:t>Экономика</w:t>
                      </w:r>
                    </w:p>
                    <w:p w:rsidR="00996E4F" w:rsidRDefault="00996E4F" w:rsidP="003E0781">
                      <w:pPr>
                        <w:jc w:val="center"/>
                      </w:pPr>
                      <w:r>
                        <w:t>Экономическая политика</w:t>
                      </w:r>
                    </w:p>
                    <w:p w:rsidR="00996E4F" w:rsidRDefault="00996E4F" w:rsidP="003E0781">
                      <w:pPr>
                        <w:jc w:val="center"/>
                      </w:pPr>
                    </w:p>
                    <w:p w:rsidR="00996E4F" w:rsidRDefault="00996E4F" w:rsidP="003E0781">
                      <w:pPr>
                        <w:jc w:val="center"/>
                      </w:pPr>
                      <w:r>
                        <w:t>Экономический рост</w:t>
                      </w:r>
                    </w:p>
                  </w:txbxContent>
                </v:textbox>
              </v:oval>
              <v:shape id="_x0000_s1041" type="#_x0000_t32" style="position:absolute;left:4008;top:2865;width:1;height:502" o:connectortype="straight">
                <v:stroke endarrow="block"/>
              </v:shape>
            </v:group>
            <v:group id="_x0000_s1042" style="position:absolute;left:6891;top:1365;width:4074;height:3555" coordorigin="6627,1365" coordsize="4074,3555">
              <v:oval id="_x0000_s1043" style="position:absolute;left:6627;top:1365;width:4074;height:3555">
                <v:textbox style="mso-next-textbox:#_x0000_s1043">
                  <w:txbxContent>
                    <w:p w:rsidR="00996E4F" w:rsidRDefault="00996E4F" w:rsidP="003E0781">
                      <w:pPr>
                        <w:jc w:val="center"/>
                      </w:pPr>
                      <w:r>
                        <w:t>Социальная (социально-трудовая сфера)</w:t>
                      </w:r>
                    </w:p>
                    <w:p w:rsidR="00996E4F" w:rsidRDefault="00996E4F" w:rsidP="003E0781">
                      <w:pPr>
                        <w:jc w:val="center"/>
                      </w:pPr>
                      <w:r>
                        <w:t>Социальная политика</w:t>
                      </w:r>
                    </w:p>
                    <w:p w:rsidR="00996E4F" w:rsidRDefault="00996E4F" w:rsidP="003E0781">
                      <w:pPr>
                        <w:jc w:val="center"/>
                      </w:pPr>
                    </w:p>
                    <w:p w:rsidR="00996E4F" w:rsidRDefault="00996E4F" w:rsidP="003E0781">
                      <w:pPr>
                        <w:jc w:val="center"/>
                      </w:pPr>
                      <w:r>
                        <w:t>Повышение качества жизни населения</w:t>
                      </w:r>
                    </w:p>
                  </w:txbxContent>
                </v:textbox>
              </v:oval>
              <v:shape id="_x0000_s1044" type="#_x0000_t32" style="position:absolute;left:8575;top:3045;width:1;height:502" o:connectortype="straight">
                <v:stroke endarrow="block"/>
              </v:shape>
            </v:group>
            <v:shape id="_x0000_s1045" type="#_x0000_t32" style="position:absolute;left:5775;top:2955;width:750;height:0" o:connectortype="straight">
              <v:stroke endarrow="block"/>
            </v:shape>
            <v:shape id="_x0000_s1046" type="#_x0000_t32" style="position:absolute;left:6300;top:3285;width:591;height:0;flip:x" o:connectortype="straight">
              <v:stroke endarrow="block"/>
            </v:shape>
          </v:group>
        </w:pic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Рисунок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</w:rPr>
        <w:t>2 - Взаимосвязь и взаимозависимость экономического и социального блока.[7]</w:t>
      </w:r>
    </w:p>
    <w:p w:rsidR="00827728" w:rsidRDefault="00827728" w:rsidP="00EE1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Цель овладения знаниями - это не знание ради знания, а достижение конкурентных преимуществ организации. Именно этому подчинена оценка активов компании, инвентаризация внутренних и внешних источников информации, данных и знаний, которыми владеют люди и которые содержатся в процессах и инфраструктуре. Каждая организация находит собственный путь аккумулирования знаний, исходя из своих активов и стратегических целей. А в сфере услуг, где особую роль играют знания и опыт персонала фирмы, они являются главным конкурентным фактором.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Таким образом, значимость человеческого фактора для предприятий сферы сервиса во многом объясняется, тем, что в основной массе продукт услуги абстрактен, т.е. его нельзя взять в руки и посмотреть, пощупать и т.п. Поэтому люди, как лица представляющие фирмы услуг, являются гарантами качества услуги, что, в общем, зависит от их уровня знаний, и способностей к убеждению. Именно поэтому люди в компаниях по предоставлению услуг являются конкурентным фактором.</w:t>
      </w:r>
    </w:p>
    <w:p w:rsidR="00996E4F" w:rsidRPr="00827728" w:rsidRDefault="00996E4F" w:rsidP="00EE1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1" w:name="_Toc256788625"/>
      <w:r w:rsidRPr="00827728">
        <w:rPr>
          <w:rFonts w:ascii="Times New Roman" w:hAnsi="Times New Roman" w:cs="Times New Roman"/>
          <w:color w:val="auto"/>
          <w:lang w:eastAsia="ru-RU"/>
        </w:rPr>
        <w:t>2. Предоставление услуг на предприятиях транспорта</w:t>
      </w:r>
      <w:bookmarkEnd w:id="1"/>
    </w:p>
    <w:p w:rsidR="00827728" w:rsidRDefault="00827728" w:rsidP="00EE1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Транспорт - одно из общих условий функционирования и развития производства. Осуществляя </w:t>
      </w:r>
      <w:r w:rsidRPr="00595418">
        <w:rPr>
          <w:rFonts w:ascii="Times New Roman" w:hAnsi="Times New Roman" w:cs="Times New Roman"/>
          <w:sz w:val="28"/>
          <w:szCs w:val="28"/>
        </w:rPr>
        <w:t>грузоперевозки</w:t>
      </w:r>
      <w:r w:rsidRPr="00827728">
        <w:rPr>
          <w:rFonts w:ascii="Times New Roman" w:hAnsi="Times New Roman" w:cs="Times New Roman"/>
          <w:sz w:val="28"/>
          <w:szCs w:val="28"/>
        </w:rPr>
        <w:t xml:space="preserve"> внутри предприятий, между предприятиями, районами и странами, транспорт влияет на масштабы общественного производства и темпы его роста.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Влияние транспорта на жизнь отдельного государства разнообразно и многопланово. Транспорт способствует прогрессивным географическим и структурным сдвигам в размещении производства и населения, росту производительности труда, повышенного уровня жизни населения. Обеспечивая международное разделение труда, массовый туризм и культурный обмен, транспорт вызывает крупные изменения в мировой экономике, культуре и международных отношениях.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С помощью транспорта углубляется специализация и расширяется кооперирование промышленного и сельскохозяйственного производства в национальном и международном масштабах, укрепляется экономическое положение государства в целом.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В условиях России - самой большой по территории страны в мире - транспорт играет совершенно особую роль. Роль не только экономическую, но и политическую и психологическую. Обеспечивая живую связь между республиками и областями России, экономическими районами бывшего Советского Союза, транспорт приобщает миллионы людей к достижениям мировой цивилизации, вовлекает их в процесс активной деятельности - созидательной, экономической, культурной.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Транспортный комплекс России включает в себя следующие виды транспорта:</w:t>
      </w:r>
    </w:p>
    <w:p w:rsidR="00996E4F" w:rsidRPr="00827728" w:rsidRDefault="00996E4F" w:rsidP="00827728">
      <w:pPr>
        <w:pStyle w:val="a3"/>
        <w:numPr>
          <w:ilvl w:val="0"/>
          <w:numId w:val="3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гужевой транспорт, использующий тягловую силу животных;</w:t>
      </w:r>
    </w:p>
    <w:p w:rsidR="00996E4F" w:rsidRPr="00827728" w:rsidRDefault="00996E4F" w:rsidP="00827728">
      <w:pPr>
        <w:pStyle w:val="a3"/>
        <w:numPr>
          <w:ilvl w:val="0"/>
          <w:numId w:val="3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внутренний водный транспорт, использующий энергию ветра, течения, двигатели в качестве тягловой силы и поверхность внутренних водоемов и водотоков в качестве среды перемещения;</w:t>
      </w:r>
    </w:p>
    <w:p w:rsidR="00996E4F" w:rsidRPr="00827728" w:rsidRDefault="00996E4F" w:rsidP="00827728">
      <w:pPr>
        <w:pStyle w:val="a3"/>
        <w:numPr>
          <w:ilvl w:val="0"/>
          <w:numId w:val="3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морской транспорт</w:t>
      </w:r>
    </w:p>
    <w:p w:rsidR="00996E4F" w:rsidRPr="00827728" w:rsidRDefault="00996E4F" w:rsidP="00827728">
      <w:pPr>
        <w:pStyle w:val="a3"/>
        <w:numPr>
          <w:ilvl w:val="0"/>
          <w:numId w:val="3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железнодорожный транспорт, использующий паровую, электрическую тягу и силу инерции для перемещения, а так же рельсы как способ сокращения трения;</w:t>
      </w:r>
    </w:p>
    <w:p w:rsidR="00996E4F" w:rsidRPr="00827728" w:rsidRDefault="00996E4F" w:rsidP="00827728">
      <w:pPr>
        <w:pStyle w:val="a3"/>
        <w:numPr>
          <w:ilvl w:val="0"/>
          <w:numId w:val="3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воздушный транспорт.</w:t>
      </w:r>
    </w:p>
    <w:p w:rsidR="00996E4F" w:rsidRPr="00827728" w:rsidRDefault="00996E4F" w:rsidP="00827728">
      <w:pPr>
        <w:pStyle w:val="a3"/>
        <w:numPr>
          <w:ilvl w:val="0"/>
          <w:numId w:val="3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автомобильный транспорт, включающий все типы самоходных колесных средств наземного пользования;</w:t>
      </w:r>
    </w:p>
    <w:p w:rsidR="00996E4F" w:rsidRPr="00827728" w:rsidRDefault="00996E4F" w:rsidP="00827728">
      <w:pPr>
        <w:pStyle w:val="a3"/>
        <w:numPr>
          <w:ilvl w:val="0"/>
          <w:numId w:val="3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трубопроводный.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Значение каждого вида транспорта в единой транспортной системе определяется прежде всего его долей в общем грузо- и пассажирообороте. Размер грузооборота зависит от уровня экономического развития страны или района, размещения производительных сил, комплексности развития района, концентрации производства, порайонного баланса производства и потребления.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Перевозка груза является основным видом услуг. Как правило, она сопровождается предоставлением других услуг (погрузкой, разгрузкой, экспедированием и т.д.).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К дополнительным услугам можно отнести такие, как например маркетинговые, коммерческие, информационные, а так же услуги страхования.</w:t>
      </w:r>
    </w:p>
    <w:p w:rsidR="00996E4F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Услуги транспорта можно условно классифицировать на следующие виды (схема 1):</w:t>
      </w:r>
    </w:p>
    <w:p w:rsidR="00827728" w:rsidRPr="00827728" w:rsidRDefault="00827728" w:rsidP="00EE1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688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91"/>
        <w:gridCol w:w="2236"/>
        <w:gridCol w:w="961"/>
        <w:gridCol w:w="3200"/>
      </w:tblGrid>
      <w:tr w:rsidR="00996E4F" w:rsidRPr="00827728" w:rsidTr="00EE188F">
        <w:trPr>
          <w:tblCellSpacing w:w="7" w:type="dxa"/>
          <w:jc w:val="center"/>
        </w:trPr>
        <w:tc>
          <w:tcPr>
            <w:tcW w:w="8660" w:type="dxa"/>
            <w:gridSpan w:val="4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По связи с основной деятельностью</w:t>
            </w:r>
          </w:p>
        </w:tc>
      </w:tr>
      <w:tr w:rsidR="00996E4F" w:rsidRPr="00827728" w:rsidTr="00EE188F">
        <w:trPr>
          <w:tblCellSpacing w:w="7" w:type="dxa"/>
          <w:jc w:val="center"/>
        </w:trPr>
        <w:tc>
          <w:tcPr>
            <w:tcW w:w="4506" w:type="dxa"/>
            <w:gridSpan w:val="2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перевозочные</w:t>
            </w:r>
          </w:p>
        </w:tc>
        <w:tc>
          <w:tcPr>
            <w:tcW w:w="4140" w:type="dxa"/>
            <w:gridSpan w:val="2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Не перевозочные</w:t>
            </w:r>
          </w:p>
        </w:tc>
      </w:tr>
      <w:tr w:rsidR="00996E4F" w:rsidRPr="00827728" w:rsidTr="00EE188F">
        <w:trPr>
          <w:tblCellSpacing w:w="7" w:type="dxa"/>
          <w:jc w:val="center"/>
        </w:trPr>
        <w:tc>
          <w:tcPr>
            <w:tcW w:w="8660" w:type="dxa"/>
            <w:gridSpan w:val="4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По виду потребителя, которому предоставляется услуга</w:t>
            </w:r>
          </w:p>
        </w:tc>
      </w:tr>
      <w:tr w:rsidR="00996E4F" w:rsidRPr="00827728" w:rsidTr="00EE188F">
        <w:trPr>
          <w:tblCellSpacing w:w="7" w:type="dxa"/>
          <w:jc w:val="center"/>
        </w:trPr>
        <w:tc>
          <w:tcPr>
            <w:tcW w:w="4506" w:type="dxa"/>
            <w:gridSpan w:val="2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Внешние (предоставляемые не транспортному предприятию)</w:t>
            </w:r>
          </w:p>
        </w:tc>
        <w:tc>
          <w:tcPr>
            <w:tcW w:w="4140" w:type="dxa"/>
            <w:gridSpan w:val="2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Внутренние (предоставляемые другим транспортным предприятиям)</w:t>
            </w:r>
          </w:p>
        </w:tc>
      </w:tr>
      <w:tr w:rsidR="00996E4F" w:rsidRPr="00827728" w:rsidTr="00EE188F">
        <w:trPr>
          <w:tblCellSpacing w:w="7" w:type="dxa"/>
          <w:jc w:val="center"/>
        </w:trPr>
        <w:tc>
          <w:tcPr>
            <w:tcW w:w="8660" w:type="dxa"/>
            <w:gridSpan w:val="4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По характеру деятельности, связанной с предоставлением данной услуги:</w:t>
            </w:r>
          </w:p>
        </w:tc>
      </w:tr>
      <w:tr w:rsidR="00996E4F" w:rsidRPr="00827728" w:rsidTr="00EE188F">
        <w:trPr>
          <w:tblCellSpacing w:w="7" w:type="dxa"/>
          <w:jc w:val="center"/>
        </w:trPr>
        <w:tc>
          <w:tcPr>
            <w:tcW w:w="2270" w:type="dxa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технологические</w:t>
            </w:r>
          </w:p>
        </w:tc>
        <w:tc>
          <w:tcPr>
            <w:tcW w:w="3183" w:type="dxa"/>
            <w:gridSpan w:val="2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коммерческие</w:t>
            </w:r>
          </w:p>
        </w:tc>
        <w:tc>
          <w:tcPr>
            <w:tcW w:w="3179" w:type="dxa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</w:p>
        </w:tc>
      </w:tr>
      <w:tr w:rsidR="00996E4F" w:rsidRPr="00827728" w:rsidTr="00EE188F">
        <w:trPr>
          <w:tblCellSpacing w:w="7" w:type="dxa"/>
          <w:jc w:val="center"/>
        </w:trPr>
        <w:tc>
          <w:tcPr>
            <w:tcW w:w="8660" w:type="dxa"/>
            <w:gridSpan w:val="4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По активности предложения</w:t>
            </w:r>
          </w:p>
        </w:tc>
      </w:tr>
      <w:tr w:rsidR="00996E4F" w:rsidRPr="00827728" w:rsidTr="00EE188F">
        <w:trPr>
          <w:tblCellSpacing w:w="7" w:type="dxa"/>
          <w:jc w:val="center"/>
        </w:trPr>
        <w:tc>
          <w:tcPr>
            <w:tcW w:w="4506" w:type="dxa"/>
            <w:gridSpan w:val="2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Приспособленные к требованиям потребителей</w:t>
            </w:r>
          </w:p>
        </w:tc>
        <w:tc>
          <w:tcPr>
            <w:tcW w:w="4140" w:type="dxa"/>
            <w:gridSpan w:val="2"/>
            <w:vAlign w:val="center"/>
          </w:tcPr>
          <w:p w:rsidR="00996E4F" w:rsidRPr="00827728" w:rsidRDefault="00996E4F" w:rsidP="0082772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728">
              <w:rPr>
                <w:rFonts w:ascii="Times New Roman" w:hAnsi="Times New Roman" w:cs="Times New Roman"/>
                <w:sz w:val="20"/>
                <w:szCs w:val="20"/>
              </w:rPr>
              <w:t>Формирующие потребительский спрос</w:t>
            </w:r>
          </w:p>
        </w:tc>
      </w:tr>
    </w:tbl>
    <w:p w:rsidR="00996E4F" w:rsidRPr="00827728" w:rsidRDefault="00996E4F" w:rsidP="00EE18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Схема 1 – Классификация услуг транспорта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Если ранее «продукцией» транспортных компаний считалась только перевозка, измеряемая такими валовыми показателями, как объемы перевозок, грузооборот и т.д., то теперь на первое место становится «услуга», которая, как и любой товар, имеет свое качество.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К услугам качественной транспортировки относится:</w:t>
      </w:r>
    </w:p>
    <w:p w:rsidR="00996E4F" w:rsidRPr="00827728" w:rsidRDefault="00996E4F" w:rsidP="00EE188F">
      <w:pPr>
        <w:pStyle w:val="a3"/>
        <w:numPr>
          <w:ilvl w:val="0"/>
          <w:numId w:val="3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Перевозка грузов.</w:t>
      </w:r>
    </w:p>
    <w:p w:rsidR="00996E4F" w:rsidRPr="00827728" w:rsidRDefault="00996E4F" w:rsidP="00EE188F">
      <w:pPr>
        <w:pStyle w:val="a3"/>
        <w:numPr>
          <w:ilvl w:val="0"/>
          <w:numId w:val="3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Погрузочно-разгрузочные услуги (погрузочно-разгрузочные, перегрузочные складские операции).</w:t>
      </w:r>
    </w:p>
    <w:p w:rsidR="00996E4F" w:rsidRPr="00827728" w:rsidRDefault="00996E4F" w:rsidP="00EE188F">
      <w:pPr>
        <w:pStyle w:val="a3"/>
        <w:numPr>
          <w:ilvl w:val="0"/>
          <w:numId w:val="3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Услуги по хранению грузов.</w:t>
      </w:r>
    </w:p>
    <w:p w:rsidR="00996E4F" w:rsidRPr="00827728" w:rsidRDefault="00996E4F" w:rsidP="00EE188F">
      <w:pPr>
        <w:pStyle w:val="a3"/>
        <w:numPr>
          <w:ilvl w:val="0"/>
          <w:numId w:val="3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Услуги по подготовке грузов к перевозке.</w:t>
      </w:r>
    </w:p>
    <w:p w:rsidR="00996E4F" w:rsidRPr="00827728" w:rsidRDefault="00996E4F" w:rsidP="00EE188F">
      <w:pPr>
        <w:pStyle w:val="a3"/>
        <w:numPr>
          <w:ilvl w:val="0"/>
          <w:numId w:val="3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Предоставление транспортных средств в аренду.</w:t>
      </w:r>
    </w:p>
    <w:p w:rsidR="00996E4F" w:rsidRPr="00827728" w:rsidRDefault="00996E4F" w:rsidP="00EE188F">
      <w:pPr>
        <w:pStyle w:val="a3"/>
        <w:numPr>
          <w:ilvl w:val="0"/>
          <w:numId w:val="3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Транспортно-экспедиционные услуги.</w:t>
      </w:r>
    </w:p>
    <w:p w:rsidR="00996E4F" w:rsidRPr="00827728" w:rsidRDefault="00996E4F" w:rsidP="00EE188F">
      <w:pPr>
        <w:pStyle w:val="a3"/>
        <w:numPr>
          <w:ilvl w:val="0"/>
          <w:numId w:val="3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Другие дополнительные услуги.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Рассмотрим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</w:rPr>
        <w:t>каждый из пунктов качественной транспортировки более подробно.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m"/>
      <w:bookmarkEnd w:id="2"/>
      <w:r w:rsidRPr="00827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Перевозка грузов.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Бывают следующие виды перевозок: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728">
        <w:rPr>
          <w:rFonts w:ascii="Times New Roman" w:hAnsi="Times New Roman" w:cs="Times New Roman"/>
          <w:b/>
          <w:bCs/>
          <w:sz w:val="28"/>
          <w:szCs w:val="28"/>
        </w:rPr>
        <w:t>Мультимодальные и смешанные грузоперевозки и доставка грузов</w:t>
      </w:r>
    </w:p>
    <w:p w:rsidR="00996E4F" w:rsidRPr="00827728" w:rsidRDefault="00996E4F" w:rsidP="00EE188F">
      <w:pPr>
        <w:pStyle w:val="a3"/>
        <w:numPr>
          <w:ilvl w:val="0"/>
          <w:numId w:val="2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Разработка индивидуальной транспортной схемы перевозки, наиболее выгодной</w:t>
      </w:r>
      <w:r w:rsidRPr="00827728">
        <w:rPr>
          <w:rFonts w:ascii="Times New Roman" w:hAnsi="Times New Roman" w:cs="Times New Roman"/>
          <w:sz w:val="28"/>
          <w:szCs w:val="28"/>
        </w:rPr>
        <w:br/>
        <w:t xml:space="preserve">по соотношению стоимости, сроков и надежности доставки. </w:t>
      </w:r>
    </w:p>
    <w:p w:rsidR="00996E4F" w:rsidRPr="00827728" w:rsidRDefault="00996E4F" w:rsidP="00EE188F">
      <w:pPr>
        <w:pStyle w:val="a3"/>
        <w:numPr>
          <w:ilvl w:val="0"/>
          <w:numId w:val="2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Комбинированные перевозки грузов всеми видами транспорта, включая железнодорожный, морской/речной, автомобильный и авиатранспорт. </w:t>
      </w:r>
    </w:p>
    <w:p w:rsidR="00996E4F" w:rsidRPr="00827728" w:rsidRDefault="00996E4F" w:rsidP="00EE188F">
      <w:pPr>
        <w:pStyle w:val="a3"/>
        <w:numPr>
          <w:ilvl w:val="0"/>
          <w:numId w:val="2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Доставка груза по принципу «Door-to-Door»: от склада Отправителя до склада Получателя. </w:t>
      </w:r>
    </w:p>
    <w:p w:rsidR="00996E4F" w:rsidRPr="00EE188F" w:rsidRDefault="00996E4F" w:rsidP="00EE188F">
      <w:pPr>
        <w:pStyle w:val="a3"/>
        <w:numPr>
          <w:ilvl w:val="0"/>
          <w:numId w:val="2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8F">
        <w:rPr>
          <w:rFonts w:ascii="Times New Roman" w:hAnsi="Times New Roman" w:cs="Times New Roman"/>
          <w:sz w:val="28"/>
          <w:szCs w:val="28"/>
        </w:rPr>
        <w:t>Экспортные и импортные перевозки между Россией и любой страной мира.</w:t>
      </w:r>
      <w:r w:rsidR="00EE188F" w:rsidRPr="00EE188F">
        <w:rPr>
          <w:rFonts w:ascii="Times New Roman" w:hAnsi="Times New Roman" w:cs="Times New Roman"/>
          <w:sz w:val="28"/>
          <w:szCs w:val="28"/>
        </w:rPr>
        <w:t xml:space="preserve"> </w:t>
      </w:r>
      <w:r w:rsidRPr="00EE188F">
        <w:rPr>
          <w:rFonts w:ascii="Times New Roman" w:hAnsi="Times New Roman" w:cs="Times New Roman"/>
          <w:b/>
          <w:bCs/>
          <w:sz w:val="28"/>
          <w:szCs w:val="28"/>
        </w:rPr>
        <w:t>Железнодорожные перевозки</w:t>
      </w:r>
    </w:p>
    <w:p w:rsidR="00996E4F" w:rsidRPr="00827728" w:rsidRDefault="00996E4F" w:rsidP="00EE188F">
      <w:pPr>
        <w:pStyle w:val="a3"/>
        <w:numPr>
          <w:ilvl w:val="0"/>
          <w:numId w:val="2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Организация железнодорожной транспортировки всеми видами вагонов, контейнеров, платформ. </w:t>
      </w:r>
    </w:p>
    <w:p w:rsidR="00996E4F" w:rsidRPr="00827728" w:rsidRDefault="00996E4F" w:rsidP="00EE188F">
      <w:pPr>
        <w:pStyle w:val="a3"/>
        <w:numPr>
          <w:ilvl w:val="0"/>
          <w:numId w:val="2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Согласование ж/д перевозок по любым направлениям: подготовка дополнительных планов, выпуск разрешающих телеграмм, оформление перевозочных документов. </w:t>
      </w:r>
    </w:p>
    <w:p w:rsidR="00996E4F" w:rsidRPr="00827728" w:rsidRDefault="00996E4F" w:rsidP="00EE188F">
      <w:pPr>
        <w:pStyle w:val="a3"/>
        <w:numPr>
          <w:ilvl w:val="0"/>
          <w:numId w:val="2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Подача железнодорожного транспорта на склад кл</w:t>
      </w:r>
      <w:r w:rsidR="00EE188F">
        <w:rPr>
          <w:rFonts w:ascii="Times New Roman" w:hAnsi="Times New Roman" w:cs="Times New Roman"/>
          <w:sz w:val="28"/>
          <w:szCs w:val="28"/>
        </w:rPr>
        <w:t xml:space="preserve">иента или организация доставки  </w:t>
      </w:r>
      <w:r w:rsidRPr="00827728">
        <w:rPr>
          <w:rFonts w:ascii="Times New Roman" w:hAnsi="Times New Roman" w:cs="Times New Roman"/>
          <w:sz w:val="28"/>
          <w:szCs w:val="28"/>
        </w:rPr>
        <w:t xml:space="preserve">его груза непосредственно к месту погрузки на ж/д транспорт. </w:t>
      </w:r>
    </w:p>
    <w:p w:rsidR="00996E4F" w:rsidRPr="00827728" w:rsidRDefault="00996E4F" w:rsidP="00EE188F">
      <w:pPr>
        <w:pStyle w:val="a3"/>
        <w:numPr>
          <w:ilvl w:val="0"/>
          <w:numId w:val="2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Отслеживание и информирование о местонахождении груза в пути следования. </w:t>
      </w:r>
    </w:p>
    <w:p w:rsidR="00996E4F" w:rsidRPr="00827728" w:rsidRDefault="00996E4F" w:rsidP="00EE188F">
      <w:pPr>
        <w:pStyle w:val="a3"/>
        <w:numPr>
          <w:ilvl w:val="0"/>
          <w:numId w:val="2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Приём груза на станции назначения и доставка до склада получателя. </w:t>
      </w:r>
    </w:p>
    <w:p w:rsidR="00996E4F" w:rsidRPr="00827728" w:rsidRDefault="00996E4F" w:rsidP="00EE188F">
      <w:pPr>
        <w:pStyle w:val="a3"/>
        <w:numPr>
          <w:ilvl w:val="0"/>
          <w:numId w:val="2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Экспорт, импорт, транзит международных грузов через территорию Российской Фе</w:t>
      </w:r>
      <w:r w:rsidR="00EE188F">
        <w:rPr>
          <w:rFonts w:ascii="Times New Roman" w:hAnsi="Times New Roman" w:cs="Times New Roman"/>
          <w:sz w:val="28"/>
          <w:szCs w:val="28"/>
        </w:rPr>
        <w:t xml:space="preserve">дерации  </w:t>
      </w:r>
      <w:r w:rsidRPr="00827728">
        <w:rPr>
          <w:rFonts w:ascii="Times New Roman" w:hAnsi="Times New Roman" w:cs="Times New Roman"/>
          <w:sz w:val="28"/>
          <w:szCs w:val="28"/>
        </w:rPr>
        <w:t xml:space="preserve">и СНГ. 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728">
        <w:rPr>
          <w:rFonts w:ascii="Times New Roman" w:hAnsi="Times New Roman" w:cs="Times New Roman"/>
          <w:b/>
          <w:bCs/>
          <w:sz w:val="28"/>
          <w:szCs w:val="28"/>
        </w:rPr>
        <w:t>Морские и речные перевозки</w:t>
      </w:r>
    </w:p>
    <w:p w:rsidR="00996E4F" w:rsidRPr="00827728" w:rsidRDefault="00996E4F" w:rsidP="00EE188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Доставка 20-ти и 40-футовых контейнеров. </w:t>
      </w:r>
    </w:p>
    <w:p w:rsidR="00996E4F" w:rsidRPr="00827728" w:rsidRDefault="00996E4F" w:rsidP="00EE188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Экспедирование пиломатериалов, металлопроката и других генеральных грузов. </w:t>
      </w:r>
    </w:p>
    <w:p w:rsidR="00996E4F" w:rsidRPr="00827728" w:rsidRDefault="00996E4F" w:rsidP="00EE188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Транспортировка негабаритных и режимных грузов. </w:t>
      </w:r>
    </w:p>
    <w:p w:rsidR="00996E4F" w:rsidRPr="00827728" w:rsidRDefault="00996E4F" w:rsidP="00EE188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Организация каботажных и экспортно-импортных перевозок. </w:t>
      </w:r>
    </w:p>
    <w:p w:rsidR="00996E4F" w:rsidRPr="00827728" w:rsidRDefault="00996E4F" w:rsidP="00EE188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Обеспечение обработки грузов в портах.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728">
        <w:rPr>
          <w:rFonts w:ascii="Times New Roman" w:hAnsi="Times New Roman" w:cs="Times New Roman"/>
          <w:b/>
          <w:bCs/>
          <w:sz w:val="28"/>
          <w:szCs w:val="28"/>
        </w:rPr>
        <w:t>Автомобильные перевозки</w:t>
      </w:r>
    </w:p>
    <w:p w:rsidR="00996E4F" w:rsidRPr="00827728" w:rsidRDefault="00996E4F" w:rsidP="00EE188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Перевозки грузовыми автомобилями различных марок объемом от 82 куб. м. до 120 куб. м. </w:t>
      </w:r>
    </w:p>
    <w:p w:rsidR="00996E4F" w:rsidRPr="00827728" w:rsidRDefault="00996E4F" w:rsidP="00EE188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Доставка грузов от 1 куб. м. </w:t>
      </w:r>
    </w:p>
    <w:p w:rsidR="00996E4F" w:rsidRPr="00827728" w:rsidRDefault="00996E4F" w:rsidP="00EE188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Консолидация и обработка сборных грузов на транзитных складах в Европе. Транспортировка негабаритных и тяжеловесных грузов. 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728">
        <w:rPr>
          <w:rFonts w:ascii="Times New Roman" w:hAnsi="Times New Roman" w:cs="Times New Roman"/>
          <w:b/>
          <w:bCs/>
          <w:sz w:val="28"/>
          <w:szCs w:val="28"/>
        </w:rPr>
        <w:t>Погрузочно-разгрузочные услуги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728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>Погрузочно-разгрузочные работы включают в себя следующие операции:</w:t>
      </w:r>
    </w:p>
    <w:p w:rsidR="00996E4F" w:rsidRPr="00827728" w:rsidRDefault="00996E4F" w:rsidP="00EE188F">
      <w:pPr>
        <w:pStyle w:val="a3"/>
        <w:numPr>
          <w:ilvl w:val="0"/>
          <w:numId w:val="2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перемещение груза от исходного местоположения до транспортного средства; </w:t>
      </w:r>
    </w:p>
    <w:p w:rsidR="00996E4F" w:rsidRPr="00827728" w:rsidRDefault="00996E4F" w:rsidP="00EE188F">
      <w:pPr>
        <w:pStyle w:val="a3"/>
        <w:numPr>
          <w:ilvl w:val="0"/>
          <w:numId w:val="2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подъем груза до транспортного средства, его размещение и крепление; </w:t>
      </w:r>
    </w:p>
    <w:p w:rsidR="00996E4F" w:rsidRPr="00827728" w:rsidRDefault="00996E4F" w:rsidP="00EE188F">
      <w:pPr>
        <w:pStyle w:val="a3"/>
        <w:numPr>
          <w:ilvl w:val="0"/>
          <w:numId w:val="2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спуск груза с транспортного средства; </w:t>
      </w:r>
    </w:p>
    <w:p w:rsidR="00996E4F" w:rsidRPr="00827728" w:rsidRDefault="00996E4F" w:rsidP="00EE188F">
      <w:pPr>
        <w:pStyle w:val="a3"/>
        <w:numPr>
          <w:ilvl w:val="0"/>
          <w:numId w:val="2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перемещение груза к указанному местоположению и размещение его, согласно указаний заказчика.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Погрузочно-разгрузочные работы производятся на любых объектах складирования, на автомобильном, морском и железнодорожном транспорте.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Погрузочно-разгрузочные работы осуществляются с использованием различного вида тары, в том числе с использованием контейнеров. При необходимости погрузочно-разгрузочные работы выполняются механизированными способами с применением подъемно-транспортного оборудования и средств механизации.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Погрузочно-разгрузочные работы производятся согласно требованиям манипуляционных знаков, нанесенных на упаковке или транспортной таре.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Услуги по хранению грузов.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Сервис полного цикла по обеспечению ответственного хранения товаров включает в себя три основных компоненты: приёмку и складирование, хранение грузов (включая комплектацию, изготовление товарно-транспортной документации и подбор сопроводительных документов для последующей транспортировки или реализации) и, наконец, отгрузку принимаемого на ответ хранение товара.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Услуги по подготовке грузов к перевозке.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На складах могут предоставляться услуги по подготовке груза к отправке, в то числе упаковка, маркировка, сортировка товара.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необходимой документации. Это один из наиболее ответственных этапов организации грузовых перевозок, особенно при доставке опасных, негабаритных или скоропортящихся грузов в отдаленные города страны.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Помимо этого в данный комплекс услуг входит также и таможенное оформление при импорте-экспорте грузов. Сюда входит:</w:t>
      </w:r>
    </w:p>
    <w:p w:rsidR="00996E4F" w:rsidRPr="00827728" w:rsidRDefault="00996E4F" w:rsidP="00EE188F">
      <w:pPr>
        <w:pStyle w:val="a3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оформление грузовой таможенной декларации, внутреннего и международного таможенного транзита (подготовка документов); </w:t>
      </w:r>
    </w:p>
    <w:p w:rsidR="00996E4F" w:rsidRPr="00827728" w:rsidRDefault="00996E4F" w:rsidP="00EE188F">
      <w:pPr>
        <w:pStyle w:val="a3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проверка достоверности документов таможенного оформления (при необходимости); </w:t>
      </w:r>
    </w:p>
    <w:p w:rsidR="00996E4F" w:rsidRPr="00827728" w:rsidRDefault="00996E4F" w:rsidP="00EE188F">
      <w:pPr>
        <w:pStyle w:val="a3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уплата таможенных и иных платежей; </w:t>
      </w:r>
    </w:p>
    <w:p w:rsidR="00996E4F" w:rsidRPr="00827728" w:rsidRDefault="00996E4F" w:rsidP="00EE188F">
      <w:pPr>
        <w:pStyle w:val="a3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декларирование товаров и транспортных средств от собственного имени (в зависимости от договора с участниками ВЭД); </w:t>
      </w:r>
    </w:p>
    <w:p w:rsidR="00996E4F" w:rsidRPr="00827728" w:rsidRDefault="00996E4F" w:rsidP="00EE188F">
      <w:pPr>
        <w:pStyle w:val="a3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представление интересов клиентов в таможенных органах. </w:t>
      </w:r>
    </w:p>
    <w:p w:rsidR="00996E4F" w:rsidRPr="00827728" w:rsidRDefault="00996E4F" w:rsidP="00EE188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Предоставление транспортных средств в аренду.</w:t>
      </w:r>
    </w:p>
    <w:p w:rsidR="00996E4F" w:rsidRPr="00827728" w:rsidRDefault="00996E4F" w:rsidP="00EE188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728">
        <w:rPr>
          <w:rFonts w:ascii="Times New Roman" w:hAnsi="Times New Roman" w:cs="Times New Roman"/>
          <w:b/>
          <w:bCs/>
          <w:sz w:val="28"/>
          <w:szCs w:val="28"/>
        </w:rPr>
        <w:t xml:space="preserve">Аренда Транспортного Средства Без Экипажа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7" w:history="1">
        <w:r w:rsidRPr="0082772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договору</w:t>
        </w:r>
      </w:hyperlink>
      <w:r w:rsidRPr="00827728">
        <w:rPr>
          <w:rFonts w:ascii="Times New Roman" w:hAnsi="Times New Roman" w:cs="Times New Roman"/>
          <w:sz w:val="28"/>
          <w:szCs w:val="28"/>
        </w:rPr>
        <w:t xml:space="preserve"> аренды транспортного средства без экипажа </w:t>
      </w:r>
      <w:r w:rsidRPr="00595418">
        <w:rPr>
          <w:rFonts w:ascii="Times New Roman" w:hAnsi="Times New Roman" w:cs="Times New Roman"/>
          <w:sz w:val="28"/>
          <w:szCs w:val="28"/>
        </w:rPr>
        <w:t>арендодатель</w:t>
      </w:r>
      <w:r w:rsidRPr="00827728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hyperlink r:id="rId8" w:history="1">
        <w:r w:rsidRPr="0082772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арендатору</w:t>
        </w:r>
      </w:hyperlink>
      <w:r w:rsidRPr="00827728">
        <w:rPr>
          <w:rFonts w:ascii="Times New Roman" w:hAnsi="Times New Roman" w:cs="Times New Roman"/>
          <w:sz w:val="28"/>
          <w:szCs w:val="28"/>
        </w:rPr>
        <w:t xml:space="preserve"> </w:t>
      </w:r>
      <w:r w:rsidRPr="00595418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827728">
        <w:rPr>
          <w:rFonts w:ascii="Times New Roman" w:hAnsi="Times New Roman" w:cs="Times New Roman"/>
          <w:sz w:val="28"/>
          <w:szCs w:val="28"/>
        </w:rPr>
        <w:t xml:space="preserve"> за плату во временное </w:t>
      </w:r>
      <w:hyperlink r:id="rId9" w:history="1">
        <w:r w:rsidRPr="0082772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владение</w:t>
        </w:r>
      </w:hyperlink>
      <w:r w:rsidRPr="00827728">
        <w:rPr>
          <w:rFonts w:ascii="Times New Roman" w:hAnsi="Times New Roman" w:cs="Times New Roman"/>
          <w:sz w:val="28"/>
          <w:szCs w:val="28"/>
        </w:rPr>
        <w:t xml:space="preserve"> и </w:t>
      </w:r>
      <w:r w:rsidRPr="00595418">
        <w:rPr>
          <w:rFonts w:ascii="Times New Roman" w:hAnsi="Times New Roman" w:cs="Times New Roman"/>
          <w:sz w:val="28"/>
          <w:szCs w:val="28"/>
        </w:rPr>
        <w:t>пользование</w:t>
      </w:r>
      <w:r w:rsidRPr="00827728">
        <w:rPr>
          <w:rFonts w:ascii="Times New Roman" w:hAnsi="Times New Roman" w:cs="Times New Roman"/>
          <w:sz w:val="28"/>
          <w:szCs w:val="28"/>
        </w:rPr>
        <w:t xml:space="preserve"> без оказания услуг по управлению им и его технической эксплуатации. </w:t>
      </w:r>
      <w:hyperlink r:id="rId10" w:history="1">
        <w:r w:rsidRPr="0082772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Договор аренды</w:t>
        </w:r>
      </w:hyperlink>
      <w:r w:rsidRPr="00827728">
        <w:rPr>
          <w:rFonts w:ascii="Times New Roman" w:hAnsi="Times New Roman" w:cs="Times New Roman"/>
          <w:sz w:val="28"/>
          <w:szCs w:val="28"/>
        </w:rPr>
        <w:t xml:space="preserve"> транспортного средства без экипажа должен быть заключен в письменной форме независимо от его </w:t>
      </w:r>
      <w:r w:rsidRPr="00595418">
        <w:rPr>
          <w:rFonts w:ascii="Times New Roman" w:hAnsi="Times New Roman" w:cs="Times New Roman"/>
          <w:sz w:val="28"/>
          <w:szCs w:val="28"/>
        </w:rPr>
        <w:t>срока</w:t>
      </w:r>
      <w:r w:rsidRPr="00827728">
        <w:rPr>
          <w:rFonts w:ascii="Times New Roman" w:hAnsi="Times New Roman" w:cs="Times New Roman"/>
          <w:sz w:val="28"/>
          <w:szCs w:val="28"/>
        </w:rPr>
        <w:t xml:space="preserve">. К такому договору не применяются </w:t>
      </w:r>
      <w:hyperlink r:id="rId11" w:history="1">
        <w:r w:rsidRPr="0082772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правила</w:t>
        </w:r>
      </w:hyperlink>
      <w:r w:rsidRPr="00827728">
        <w:rPr>
          <w:rFonts w:ascii="Times New Roman" w:hAnsi="Times New Roman" w:cs="Times New Roman"/>
          <w:sz w:val="28"/>
          <w:szCs w:val="28"/>
        </w:rPr>
        <w:t xml:space="preserve"> о регистрации договоров аренды. </w:t>
      </w:r>
      <w:r w:rsidRPr="00595418">
        <w:rPr>
          <w:rFonts w:ascii="Times New Roman" w:hAnsi="Times New Roman" w:cs="Times New Roman"/>
          <w:sz w:val="28"/>
          <w:szCs w:val="28"/>
        </w:rPr>
        <w:t>Арендатор в</w:t>
      </w:r>
      <w:r w:rsidRPr="00827728">
        <w:rPr>
          <w:rFonts w:ascii="Times New Roman" w:hAnsi="Times New Roman" w:cs="Times New Roman"/>
          <w:sz w:val="28"/>
          <w:szCs w:val="28"/>
        </w:rPr>
        <w:t xml:space="preserve">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средства, включая осуществление текущего и капитального ремонта. Арендатор своими силами осуществляет </w:t>
      </w:r>
      <w:hyperlink r:id="rId12" w:history="1">
        <w:r w:rsidRPr="00827728">
          <w:rPr>
            <w:rStyle w:val="af2"/>
            <w:rFonts w:ascii="Times New Roman" w:hAnsi="Times New Roman" w:cs="Times New Roman"/>
            <w:sz w:val="28"/>
            <w:szCs w:val="28"/>
            <w:u w:val="none"/>
          </w:rPr>
          <w:t>управление</w:t>
        </w:r>
      </w:hyperlink>
      <w:r w:rsidRPr="00827728">
        <w:rPr>
          <w:rFonts w:ascii="Times New Roman" w:hAnsi="Times New Roman" w:cs="Times New Roman"/>
          <w:sz w:val="28"/>
          <w:szCs w:val="28"/>
        </w:rPr>
        <w:t xml:space="preserve"> арендованным транспортным средством и его эксплуатацию, как коммерческую, так и техническую. Правовые особенности договора аренды транспортного средства без экипажа определены ст. 642 - 649 ГК РФ.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728">
        <w:rPr>
          <w:rFonts w:ascii="Times New Roman" w:hAnsi="Times New Roman" w:cs="Times New Roman"/>
          <w:b/>
          <w:bCs/>
          <w:sz w:val="28"/>
          <w:szCs w:val="28"/>
        </w:rPr>
        <w:t xml:space="preserve">Аренда Транспортного Средства с Экипажем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 xml:space="preserve">По договору аренды (фрахтования на время)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эксплуатации. Договор аренды транспортного средства с экипажем должен быть заключен в письменной форме независимо от его срока. К такому договору не применяются правила о регистрации договоров аренды. Правовые особенности договора аренды транспортного средства с экипажем определены ст. 632 - 641 ГК РФ.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Аренда контейнеров</w:t>
      </w:r>
    </w:p>
    <w:p w:rsidR="00EE188F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 Предлагаются различные типы контейнеров в краткосрочную и долгосрочную аренду. Контейнеры могут использоваться для перевозки грузов (автотранспортом, железной дорогой, морем) и хранения товара (в режиме склада). Все контейнеры имеют префикс, зарегистрированный в Международной организации BIC (наличие данного префикса необходимо для международных перевозок и использования контейнеров на российских железных дорогах). В случае необходимости предоставляется сертификат освидетельствования Российского Морского Регистра Судоходства, подтверждающий пригодность кон</w:t>
      </w:r>
      <w:r w:rsidR="00EE188F">
        <w:rPr>
          <w:rFonts w:ascii="Times New Roman" w:hAnsi="Times New Roman" w:cs="Times New Roman"/>
          <w:sz w:val="28"/>
          <w:szCs w:val="28"/>
        </w:rPr>
        <w:t xml:space="preserve">тейнеров для перевозки грузов.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Для компаний, осуществляющих международные перевозки, дополнительно может предлагаться </w:t>
      </w:r>
      <w:r w:rsidRPr="00827728">
        <w:rPr>
          <w:rStyle w:val="af3"/>
          <w:rFonts w:ascii="Times New Roman" w:hAnsi="Times New Roman" w:cs="Times New Roman"/>
          <w:sz w:val="28"/>
          <w:szCs w:val="28"/>
        </w:rPr>
        <w:t>аренда в одну сторону (one way)</w:t>
      </w:r>
      <w:r w:rsidRPr="00827728">
        <w:rPr>
          <w:rFonts w:ascii="Times New Roman" w:hAnsi="Times New Roman" w:cs="Times New Roman"/>
          <w:sz w:val="28"/>
          <w:szCs w:val="28"/>
        </w:rPr>
        <w:t xml:space="preserve">. При этом обычно нет необходимости осуществлять возврат порожних контейнеров: после выгрузки их можно сдать в России, благодаря чему происходит экономия денежных средств в части возврата контейнеров.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728">
        <w:rPr>
          <w:rStyle w:val="af3"/>
          <w:rFonts w:ascii="Times New Roman" w:hAnsi="Times New Roman" w:cs="Times New Roman"/>
          <w:sz w:val="28"/>
          <w:szCs w:val="28"/>
        </w:rPr>
        <w:t>Условия предоставления контейнеров в аренду:</w:t>
      </w:r>
      <w:r w:rsidRPr="00827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827728">
        <w:rPr>
          <w:rStyle w:val="af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Аренда контейнеров без залога.</w:t>
      </w:r>
    </w:p>
    <w:p w:rsidR="00996E4F" w:rsidRPr="00EE188F" w:rsidRDefault="00996E4F" w:rsidP="00EE188F">
      <w:pPr>
        <w:spacing w:after="0" w:line="36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В данном случае Арендатор предоставляет определенный пакет документов по компании и после его рассмотрения контейнеры передаются в аренду. </w:t>
      </w:r>
      <w:r w:rsidR="00EE188F"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Style w:val="af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Аренда контейнеров под денежный залог.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Сумма денежного залога приравнивается к стоимости контейнера, передаваемого в аренду. При этом ставка аренды за контейнер меньше, чем при взятии контейнера без залога. После возврата контейнера из аренды, сумма залога возвращается в первоначальном (полном) размере.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Транспортно-экспедиционные услуги.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Транспортно экспедиционные услуги включают в себя широкий спектр работ, включающих в себя перевозку грузов. Сюда входят оформление всех таможенных издержек. В обязанности экспедитора также входит обязательная проверка наличия и состояния транспортируемого груза, контроль погрузки и выгрузки, полная оплата всех необходимых пошлин, а также ответственность за сохранность груза уже в назначенном месте получения.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</w:rPr>
        <w:t>По информации Ассоциации экспедиторов России, в 2004 году Международная федерация экспедиторских ассоциаций (франц. Fеdеration Internationale des Associations de Transitaires et Assimiles — FIATA) и Европейская ассоциация по оказанию экспедиторских, транспортных, логистических и таможенных услуг (франц. Comite de Liaison Europeen des Commissionnaires et Auxiliaires de Transport — CLECAT) приняли следующее официальное описание понятия «экспедиторские и логистические услуги»: это «любой вид услуг, относящийся к перевозке (одним или несколькими видами транспорта), консолидации, хранению, обработке, упаковке, вывозу, завозу товаров, а также вспомогательные и консультативные услуги, связанные с предоставлением вышеперечисленных услуг, включая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Pr="00827728">
        <w:rPr>
          <w:rFonts w:ascii="Times New Roman" w:hAnsi="Times New Roman" w:cs="Times New Roman"/>
          <w:sz w:val="28"/>
          <w:szCs w:val="28"/>
        </w:rPr>
        <w:t xml:space="preserve">услуги, касающиеся таможенных и налоговых дел, декларирования товаров, обеспечения страхования товаров, производства платежных операций с товарами и сбора относящихся к ним документов». </w:t>
      </w:r>
    </w:p>
    <w:p w:rsidR="00996E4F" w:rsidRPr="00827728" w:rsidRDefault="00996E4F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Другие дополнительные услуги.</w:t>
      </w:r>
    </w:p>
    <w:p w:rsidR="00996E4F" w:rsidRPr="00827728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728">
        <w:rPr>
          <w:rFonts w:ascii="Times New Roman" w:hAnsi="Times New Roman" w:cs="Times New Roman"/>
          <w:sz w:val="28"/>
          <w:szCs w:val="28"/>
          <w:lang w:eastAsia="ru-RU"/>
        </w:rPr>
        <w:t>К дополнительным услугам относятся:</w:t>
      </w:r>
    </w:p>
    <w:p w:rsidR="00996E4F" w:rsidRPr="00827728" w:rsidRDefault="00996E4F" w:rsidP="00EE188F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Страхование грузов</w:t>
      </w:r>
    </w:p>
    <w:p w:rsidR="00996E4F" w:rsidRPr="00827728" w:rsidRDefault="00996E4F" w:rsidP="00EE188F">
      <w:pPr>
        <w:pStyle w:val="a3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Консультации в области превентивных мер безопасности перевозок (сопровождение и охрана грузов, использование специальных устройств для затруднения доступа к грузу и т. д.). </w:t>
      </w:r>
    </w:p>
    <w:p w:rsidR="00996E4F" w:rsidRPr="00827728" w:rsidRDefault="00996E4F" w:rsidP="00EE188F">
      <w:pPr>
        <w:pStyle w:val="a3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Страхование грузов по желанию заказчика </w:t>
      </w:r>
    </w:p>
    <w:p w:rsidR="00996E4F" w:rsidRPr="00827728" w:rsidRDefault="00996E4F" w:rsidP="00EE188F">
      <w:pPr>
        <w:pStyle w:val="a3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Содействие в получении возмещения от страховой компании при возникновении страхового случая.</w:t>
      </w:r>
    </w:p>
    <w:p w:rsidR="00996E4F" w:rsidRPr="00827728" w:rsidRDefault="00996E4F" w:rsidP="00EE188F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i"/>
      <w:bookmarkEnd w:id="3"/>
      <w:r w:rsidRPr="00827728">
        <w:rPr>
          <w:rFonts w:ascii="Times New Roman" w:hAnsi="Times New Roman" w:cs="Times New Roman"/>
          <w:sz w:val="28"/>
          <w:szCs w:val="28"/>
        </w:rPr>
        <w:t>Информационный сервис</w:t>
      </w:r>
    </w:p>
    <w:p w:rsidR="00996E4F" w:rsidRPr="00827728" w:rsidRDefault="00996E4F" w:rsidP="00EE188F">
      <w:pPr>
        <w:pStyle w:val="a3"/>
        <w:numPr>
          <w:ilvl w:val="0"/>
          <w:numId w:val="2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Поиск и отслеживание вагонов и контейнеров на территории различных стран. </w:t>
      </w:r>
    </w:p>
    <w:p w:rsidR="00996E4F" w:rsidRPr="00827728" w:rsidRDefault="00996E4F" w:rsidP="00EE188F">
      <w:pPr>
        <w:pStyle w:val="a3"/>
        <w:numPr>
          <w:ilvl w:val="0"/>
          <w:numId w:val="2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Информирование о местонахождении экспедируемых компанией грузов на всем пути следования. </w:t>
      </w:r>
    </w:p>
    <w:p w:rsidR="00996E4F" w:rsidRPr="00827728" w:rsidRDefault="00996E4F" w:rsidP="00EE188F">
      <w:pPr>
        <w:pStyle w:val="a3"/>
        <w:numPr>
          <w:ilvl w:val="0"/>
          <w:numId w:val="2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Предоставление справочной информации о портах, пограничных переходах, типах транспортных средств, таможенных пошлинах и сборах.</w:t>
      </w:r>
    </w:p>
    <w:p w:rsidR="00996E4F" w:rsidRPr="00827728" w:rsidRDefault="00996E4F" w:rsidP="00EE188F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v"/>
      <w:bookmarkEnd w:id="4"/>
      <w:r w:rsidRPr="00827728">
        <w:rPr>
          <w:rFonts w:ascii="Times New Roman" w:hAnsi="Times New Roman" w:cs="Times New Roman"/>
          <w:sz w:val="28"/>
          <w:szCs w:val="28"/>
        </w:rPr>
        <w:t>Сопровождение внешнеэкономической деятельности</w:t>
      </w:r>
    </w:p>
    <w:p w:rsidR="00996E4F" w:rsidRPr="00827728" w:rsidRDefault="00996E4F" w:rsidP="00EE188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Юридические, маркетинговые и логистические консультации клиента по вопросам заключения контрактов и перевозки грузов. </w:t>
      </w:r>
    </w:p>
    <w:p w:rsidR="00996E4F" w:rsidRPr="00827728" w:rsidRDefault="00996E4F" w:rsidP="00EE188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Оптимизация внешнеэкономических сделок с учетом требований клиента, возможностей рынка и действующего законодательства. </w:t>
      </w:r>
    </w:p>
    <w:p w:rsidR="00996E4F" w:rsidRPr="00827728" w:rsidRDefault="00996E4F" w:rsidP="00EE188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 xml:space="preserve">Разработка и сопровождение договоров, услуги контрактодержателя, организация поставки товаров «под ключ». </w:t>
      </w:r>
    </w:p>
    <w:p w:rsidR="00996E4F" w:rsidRPr="00827728" w:rsidRDefault="00996E4F" w:rsidP="00EE188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Организация лизинговых схем по приобретению и доставке оборудования и других дорогостоящих товаров.</w:t>
      </w:r>
    </w:p>
    <w:p w:rsidR="00996E4F" w:rsidRDefault="00996E4F" w:rsidP="00EE188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8">
        <w:rPr>
          <w:rFonts w:ascii="Times New Roman" w:hAnsi="Times New Roman" w:cs="Times New Roman"/>
          <w:sz w:val="28"/>
          <w:szCs w:val="28"/>
        </w:rPr>
        <w:t>Таким образом, на предприятиях транспорта может предоставляться широчайший спектр услуг, позволяющих выполнить любые прихоти заказчика в области транспортировки груза.</w:t>
      </w:r>
    </w:p>
    <w:p w:rsidR="00C63FB9" w:rsidRPr="00C63FB9" w:rsidRDefault="00C63FB9" w:rsidP="00C63FB9">
      <w:pPr>
        <w:spacing w:line="36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C63FB9">
        <w:rPr>
          <w:rFonts w:ascii="Times New Roman" w:hAnsi="Times New Roman" w:cs="Times New Roman"/>
          <w:color w:val="FFFFFF"/>
          <w:sz w:val="28"/>
          <w:szCs w:val="28"/>
        </w:rPr>
        <w:t>ресурс человек услуга предприятие транспорт</w:t>
      </w:r>
    </w:p>
    <w:p w:rsidR="00EE188F" w:rsidRDefault="00EE188F" w:rsidP="00EE188F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728" w:rsidRPr="00EE188F" w:rsidRDefault="00EE188F" w:rsidP="00EE18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7728" w:rsidRPr="00EE188F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EE188F" w:rsidRDefault="00EE188F" w:rsidP="00EE1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7728" w:rsidRPr="00827728">
        <w:rPr>
          <w:rFonts w:ascii="Times New Roman" w:hAnsi="Times New Roman" w:cs="Times New Roman"/>
          <w:sz w:val="28"/>
          <w:szCs w:val="28"/>
        </w:rPr>
        <w:t>Аренда контейнеров. Режим доступа:http://www.poloma.ru.</w:t>
      </w: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7728" w:rsidRPr="00827728">
        <w:rPr>
          <w:rFonts w:ascii="Times New Roman" w:hAnsi="Times New Roman" w:cs="Times New Roman"/>
          <w:sz w:val="28"/>
          <w:szCs w:val="28"/>
        </w:rPr>
        <w:t>Глоссарий: Транспортно-экспедиционные услуги. Режим доступа: http://www.gd.ru/glossary/97.html.</w:t>
      </w: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7728" w:rsidRPr="00827728">
        <w:rPr>
          <w:rFonts w:ascii="Times New Roman" w:hAnsi="Times New Roman" w:cs="Times New Roman"/>
          <w:sz w:val="28"/>
          <w:szCs w:val="28"/>
        </w:rPr>
        <w:t>Гражданский Кодекс РФ: Правовые особенности оформления транспортных средств в Аренду. ст. 632-649</w:t>
      </w: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7728" w:rsidRPr="00827728">
        <w:rPr>
          <w:rFonts w:ascii="Times New Roman" w:hAnsi="Times New Roman" w:cs="Times New Roman"/>
          <w:sz w:val="28"/>
          <w:szCs w:val="28"/>
        </w:rPr>
        <w:t>Климов Е.А. Введение в психологию труда: Учебник/ под ред. Л.Н. Вылегжашна, Г.А. Клебче.</w:t>
      </w: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27728" w:rsidRPr="00827728">
        <w:rPr>
          <w:rFonts w:ascii="Times New Roman" w:hAnsi="Times New Roman" w:cs="Times New Roman"/>
          <w:sz w:val="28"/>
          <w:szCs w:val="28"/>
        </w:rPr>
        <w:t>Компания МотусТранс.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="00827728" w:rsidRPr="00827728">
        <w:rPr>
          <w:rFonts w:ascii="Times New Roman" w:hAnsi="Times New Roman" w:cs="Times New Roman"/>
          <w:sz w:val="28"/>
          <w:szCs w:val="28"/>
        </w:rPr>
        <w:t>статья о транспортно-экспедиционных услугах. Режим доступа:http://www.motustrans.ru/article/883/.</w:t>
      </w: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27728" w:rsidRPr="00827728">
        <w:rPr>
          <w:rFonts w:ascii="Times New Roman" w:hAnsi="Times New Roman" w:cs="Times New Roman"/>
          <w:sz w:val="28"/>
          <w:szCs w:val="28"/>
        </w:rPr>
        <w:t>Мир словарей. Режим доступа:http://mirslovarei.com</w:t>
      </w: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27728" w:rsidRPr="00827728">
        <w:rPr>
          <w:rFonts w:ascii="Times New Roman" w:hAnsi="Times New Roman" w:cs="Times New Roman"/>
          <w:sz w:val="28"/>
          <w:szCs w:val="28"/>
        </w:rPr>
        <w:t>Одегов Ю.Г., Сидорова В.Н. Экономика социально-трудовых отношений в схемах и таблицах: Учебно-методическое пособие. – М.: Издательство «Альфа-Пресс», 2008 – 296 с.</w:t>
      </w: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27728" w:rsidRPr="00827728">
        <w:rPr>
          <w:rFonts w:ascii="Times New Roman" w:hAnsi="Times New Roman" w:cs="Times New Roman"/>
          <w:sz w:val="28"/>
          <w:szCs w:val="28"/>
        </w:rPr>
        <w:t>Транспортная компания «ИнтерМост», теория услуг. Режим доступа: http://intermost.ru/contents.</w:t>
      </w:r>
    </w:p>
    <w:p w:rsidR="00827728" w:rsidRPr="00827728" w:rsidRDefault="00EE188F" w:rsidP="00EE1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27728" w:rsidRPr="00827728">
        <w:rPr>
          <w:rFonts w:ascii="Times New Roman" w:hAnsi="Times New Roman" w:cs="Times New Roman"/>
          <w:sz w:val="28"/>
          <w:szCs w:val="28"/>
        </w:rPr>
        <w:t>Человеческие ресурсы и образование в сфере Real Estate.</w:t>
      </w:r>
      <w:r w:rsidR="00827728">
        <w:rPr>
          <w:rFonts w:ascii="Times New Roman" w:hAnsi="Times New Roman" w:cs="Times New Roman"/>
          <w:sz w:val="28"/>
          <w:szCs w:val="28"/>
        </w:rPr>
        <w:t xml:space="preserve"> </w:t>
      </w:r>
      <w:r w:rsidR="00827728" w:rsidRPr="00827728">
        <w:rPr>
          <w:rFonts w:ascii="Times New Roman" w:hAnsi="Times New Roman" w:cs="Times New Roman"/>
          <w:sz w:val="28"/>
          <w:szCs w:val="28"/>
        </w:rPr>
        <w:t xml:space="preserve">Иван Коваленко, Юрген Фрюшютц. Commercial Property №10 (38), октябрь 2006. </w:t>
      </w:r>
    </w:p>
    <w:p w:rsidR="00827728" w:rsidRPr="00827728" w:rsidRDefault="00827728" w:rsidP="0082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728" w:rsidRPr="00EE188F" w:rsidRDefault="00827728" w:rsidP="00EE188F">
      <w:pPr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5" w:name="_GoBack"/>
      <w:bookmarkEnd w:id="5"/>
    </w:p>
    <w:sectPr w:rsidR="00827728" w:rsidRPr="00EE188F" w:rsidSect="00827728">
      <w:headerReference w:type="default" r:id="rId13"/>
      <w:footerReference w:type="default" r:id="rId14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AB" w:rsidRDefault="008D5CAB" w:rsidP="00FB1AC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5CAB" w:rsidRDefault="008D5CAB" w:rsidP="00FB1AC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28" w:rsidRPr="00827728" w:rsidRDefault="00827728" w:rsidP="00391105">
    <w:pPr>
      <w:pStyle w:val="a8"/>
      <w:framePr w:wrap="auto" w:vAnchor="text" w:hAnchor="margin" w:xAlign="right" w:y="1"/>
      <w:rPr>
        <w:rStyle w:val="af7"/>
        <w:rFonts w:ascii="Times New Roman" w:hAnsi="Times New Roman" w:cs="Times New Roman"/>
        <w:sz w:val="24"/>
        <w:szCs w:val="24"/>
      </w:rPr>
    </w:pPr>
    <w:r w:rsidRPr="00827728">
      <w:rPr>
        <w:rStyle w:val="af7"/>
        <w:rFonts w:ascii="Times New Roman" w:hAnsi="Times New Roman" w:cs="Times New Roman"/>
        <w:sz w:val="24"/>
        <w:szCs w:val="24"/>
      </w:rPr>
      <w:fldChar w:fldCharType="begin"/>
    </w:r>
    <w:r w:rsidRPr="00827728">
      <w:rPr>
        <w:rStyle w:val="af7"/>
        <w:rFonts w:ascii="Times New Roman" w:hAnsi="Times New Roman" w:cs="Times New Roman"/>
        <w:sz w:val="24"/>
        <w:szCs w:val="24"/>
      </w:rPr>
      <w:instrText xml:space="preserve">PAGE  </w:instrText>
    </w:r>
    <w:r w:rsidRPr="00827728">
      <w:rPr>
        <w:rStyle w:val="af7"/>
        <w:rFonts w:ascii="Times New Roman" w:hAnsi="Times New Roman" w:cs="Times New Roman"/>
        <w:sz w:val="24"/>
        <w:szCs w:val="24"/>
      </w:rPr>
      <w:fldChar w:fldCharType="separate"/>
    </w:r>
    <w:r w:rsidR="00AB306C">
      <w:rPr>
        <w:rStyle w:val="af7"/>
        <w:rFonts w:ascii="Times New Roman" w:hAnsi="Times New Roman" w:cs="Times New Roman"/>
        <w:noProof/>
        <w:sz w:val="24"/>
        <w:szCs w:val="24"/>
      </w:rPr>
      <w:t>1</w:t>
    </w:r>
    <w:r w:rsidRPr="00827728">
      <w:rPr>
        <w:rStyle w:val="af7"/>
        <w:rFonts w:ascii="Times New Roman" w:hAnsi="Times New Roman" w:cs="Times New Roman"/>
        <w:sz w:val="24"/>
        <w:szCs w:val="24"/>
      </w:rPr>
      <w:fldChar w:fldCharType="end"/>
    </w:r>
  </w:p>
  <w:p w:rsidR="00827728" w:rsidRDefault="00827728" w:rsidP="00827728">
    <w:pPr>
      <w:pStyle w:val="a8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AB" w:rsidRDefault="008D5CAB" w:rsidP="00FB1AC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5CAB" w:rsidRDefault="008D5CAB" w:rsidP="00FB1AC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4F" w:rsidRPr="00827728" w:rsidRDefault="00996E4F" w:rsidP="00827728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7A4EC8"/>
    <w:lvl w:ilvl="0">
      <w:numFmt w:val="decimal"/>
      <w:lvlText w:val="*"/>
      <w:lvlJc w:val="left"/>
    </w:lvl>
  </w:abstractNum>
  <w:abstractNum w:abstractNumId="1">
    <w:nsid w:val="02146A49"/>
    <w:multiLevelType w:val="multilevel"/>
    <w:tmpl w:val="821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36A222A"/>
    <w:multiLevelType w:val="hybridMultilevel"/>
    <w:tmpl w:val="EE32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672BB"/>
    <w:multiLevelType w:val="hybridMultilevel"/>
    <w:tmpl w:val="D16E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A7644"/>
    <w:multiLevelType w:val="hybridMultilevel"/>
    <w:tmpl w:val="C866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8A0672"/>
    <w:multiLevelType w:val="hybridMultilevel"/>
    <w:tmpl w:val="F3A4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933ED5"/>
    <w:multiLevelType w:val="multilevel"/>
    <w:tmpl w:val="882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30A09A8"/>
    <w:multiLevelType w:val="hybridMultilevel"/>
    <w:tmpl w:val="45EA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496173"/>
    <w:multiLevelType w:val="hybridMultilevel"/>
    <w:tmpl w:val="98A6A024"/>
    <w:lvl w:ilvl="0" w:tplc="041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9">
    <w:nsid w:val="155D436E"/>
    <w:multiLevelType w:val="multilevel"/>
    <w:tmpl w:val="0B9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6480BE2"/>
    <w:multiLevelType w:val="multilevel"/>
    <w:tmpl w:val="3CD6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7D31EC3"/>
    <w:multiLevelType w:val="hybridMultilevel"/>
    <w:tmpl w:val="CF92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8BD356D"/>
    <w:multiLevelType w:val="hybridMultilevel"/>
    <w:tmpl w:val="BB20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E281BE7"/>
    <w:multiLevelType w:val="hybridMultilevel"/>
    <w:tmpl w:val="467C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0390D"/>
    <w:multiLevelType w:val="multilevel"/>
    <w:tmpl w:val="B07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324650A"/>
    <w:multiLevelType w:val="multilevel"/>
    <w:tmpl w:val="2030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E867602"/>
    <w:multiLevelType w:val="hybridMultilevel"/>
    <w:tmpl w:val="E21E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0322041"/>
    <w:multiLevelType w:val="multilevel"/>
    <w:tmpl w:val="087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D814D77"/>
    <w:multiLevelType w:val="hybridMultilevel"/>
    <w:tmpl w:val="58BA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317C"/>
    <w:multiLevelType w:val="multilevel"/>
    <w:tmpl w:val="323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1FA4E48"/>
    <w:multiLevelType w:val="hybridMultilevel"/>
    <w:tmpl w:val="C1CE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477DB"/>
    <w:multiLevelType w:val="hybridMultilevel"/>
    <w:tmpl w:val="9C28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A86550"/>
    <w:multiLevelType w:val="hybridMultilevel"/>
    <w:tmpl w:val="4D04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939E6"/>
    <w:multiLevelType w:val="hybridMultilevel"/>
    <w:tmpl w:val="BB24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30C27A4"/>
    <w:multiLevelType w:val="hybridMultilevel"/>
    <w:tmpl w:val="CC3E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D6650F8"/>
    <w:multiLevelType w:val="hybridMultilevel"/>
    <w:tmpl w:val="24D4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D7B72"/>
    <w:multiLevelType w:val="hybridMultilevel"/>
    <w:tmpl w:val="3356E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4BB2DD2"/>
    <w:multiLevelType w:val="hybridMultilevel"/>
    <w:tmpl w:val="1E5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7557583"/>
    <w:multiLevelType w:val="hybridMultilevel"/>
    <w:tmpl w:val="C634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73463F"/>
    <w:multiLevelType w:val="hybridMultilevel"/>
    <w:tmpl w:val="7CC6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C3FD0"/>
    <w:multiLevelType w:val="multilevel"/>
    <w:tmpl w:val="92F4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B926EB3"/>
    <w:multiLevelType w:val="multilevel"/>
    <w:tmpl w:val="99EA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F29273E"/>
    <w:multiLevelType w:val="multilevel"/>
    <w:tmpl w:val="4FA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F96726A"/>
    <w:multiLevelType w:val="hybridMultilevel"/>
    <w:tmpl w:val="6B1A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0"/>
  </w:num>
  <w:num w:numId="4">
    <w:abstractNumId w:val="8"/>
  </w:num>
  <w:num w:numId="5">
    <w:abstractNumId w:val="26"/>
  </w:num>
  <w:num w:numId="6">
    <w:abstractNumId w:val="19"/>
  </w:num>
  <w:num w:numId="7">
    <w:abstractNumId w:val="14"/>
  </w:num>
  <w:num w:numId="8">
    <w:abstractNumId w:val="31"/>
  </w:num>
  <w:num w:numId="9">
    <w:abstractNumId w:val="17"/>
  </w:num>
  <w:num w:numId="10">
    <w:abstractNumId w:val="9"/>
  </w:num>
  <w:num w:numId="11">
    <w:abstractNumId w:val="2"/>
  </w:num>
  <w:num w:numId="12">
    <w:abstractNumId w:val="10"/>
  </w:num>
  <w:num w:numId="13">
    <w:abstractNumId w:val="32"/>
  </w:num>
  <w:num w:numId="14">
    <w:abstractNumId w:val="30"/>
  </w:num>
  <w:num w:numId="15">
    <w:abstractNumId w:val="15"/>
  </w:num>
  <w:num w:numId="16">
    <w:abstractNumId w:val="1"/>
  </w:num>
  <w:num w:numId="17">
    <w:abstractNumId w:val="6"/>
  </w:num>
  <w:num w:numId="18">
    <w:abstractNumId w:val="22"/>
  </w:num>
  <w:num w:numId="19">
    <w:abstractNumId w:val="3"/>
  </w:num>
  <w:num w:numId="20">
    <w:abstractNumId w:val="13"/>
  </w:num>
  <w:num w:numId="21">
    <w:abstractNumId w:val="27"/>
  </w:num>
  <w:num w:numId="22">
    <w:abstractNumId w:val="11"/>
  </w:num>
  <w:num w:numId="23">
    <w:abstractNumId w:val="18"/>
  </w:num>
  <w:num w:numId="24">
    <w:abstractNumId w:val="25"/>
  </w:num>
  <w:num w:numId="25">
    <w:abstractNumId w:val="24"/>
  </w:num>
  <w:num w:numId="26">
    <w:abstractNumId w:val="4"/>
  </w:num>
  <w:num w:numId="27">
    <w:abstractNumId w:val="7"/>
  </w:num>
  <w:num w:numId="28">
    <w:abstractNumId w:val="5"/>
  </w:num>
  <w:num w:numId="29">
    <w:abstractNumId w:val="28"/>
  </w:num>
  <w:num w:numId="30">
    <w:abstractNumId w:val="16"/>
  </w:num>
  <w:num w:numId="31">
    <w:abstractNumId w:val="12"/>
  </w:num>
  <w:num w:numId="32">
    <w:abstractNumId w:val="29"/>
  </w:num>
  <w:num w:numId="33">
    <w:abstractNumId w:val="2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B67"/>
    <w:rsid w:val="00025E97"/>
    <w:rsid w:val="00030819"/>
    <w:rsid w:val="00085AAB"/>
    <w:rsid w:val="00095B67"/>
    <w:rsid w:val="000A3F2A"/>
    <w:rsid w:val="00135628"/>
    <w:rsid w:val="001430D4"/>
    <w:rsid w:val="0015681B"/>
    <w:rsid w:val="001A0428"/>
    <w:rsid w:val="002811B6"/>
    <w:rsid w:val="002E2909"/>
    <w:rsid w:val="00391105"/>
    <w:rsid w:val="003B6801"/>
    <w:rsid w:val="003D3B85"/>
    <w:rsid w:val="003E0781"/>
    <w:rsid w:val="004507AC"/>
    <w:rsid w:val="004545FE"/>
    <w:rsid w:val="004601B1"/>
    <w:rsid w:val="00566A38"/>
    <w:rsid w:val="00595418"/>
    <w:rsid w:val="006272C8"/>
    <w:rsid w:val="00643266"/>
    <w:rsid w:val="00647205"/>
    <w:rsid w:val="006D5D66"/>
    <w:rsid w:val="00753E98"/>
    <w:rsid w:val="008102DA"/>
    <w:rsid w:val="00827728"/>
    <w:rsid w:val="008D5CAB"/>
    <w:rsid w:val="008F3CBE"/>
    <w:rsid w:val="0090725C"/>
    <w:rsid w:val="00996E4F"/>
    <w:rsid w:val="00A20922"/>
    <w:rsid w:val="00A66F34"/>
    <w:rsid w:val="00AB2CA4"/>
    <w:rsid w:val="00AB306C"/>
    <w:rsid w:val="00AC4668"/>
    <w:rsid w:val="00B05E16"/>
    <w:rsid w:val="00B915EC"/>
    <w:rsid w:val="00BA2538"/>
    <w:rsid w:val="00BA3DE0"/>
    <w:rsid w:val="00C63FB9"/>
    <w:rsid w:val="00CC507B"/>
    <w:rsid w:val="00D45A7A"/>
    <w:rsid w:val="00D93A1D"/>
    <w:rsid w:val="00DF1C78"/>
    <w:rsid w:val="00E1768B"/>
    <w:rsid w:val="00E500AE"/>
    <w:rsid w:val="00E749D4"/>
    <w:rsid w:val="00EE188F"/>
    <w:rsid w:val="00FA4345"/>
    <w:rsid w:val="00FB1AC5"/>
    <w:rsid w:val="00FC799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41"/>
        <o:r id="V:Rule7" type="connector" idref="#_x0000_s1044"/>
        <o:r id="V:Rule8" type="connector" idref="#_x0000_s1045"/>
        <o:r id="V:Rule9" type="connector" idref="#_x0000_s1046"/>
      </o:rules>
    </o:shapelayout>
  </w:shapeDefaults>
  <w:decimalSymbol w:val=","/>
  <w:listSeparator w:val=";"/>
  <w14:defaultImageDpi w14:val="0"/>
  <w15:chartTrackingRefBased/>
  <w15:docId w15:val="{0146ADAC-0179-4015-897E-266B731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3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0781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078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">
    <w:name w:val="ju"/>
    <w:basedOn w:val="a"/>
    <w:uiPriority w:val="99"/>
    <w:rsid w:val="003E0781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3E0781"/>
    <w:pPr>
      <w:spacing w:after="0" w:line="240" w:lineRule="auto"/>
      <w:ind w:firstLine="720"/>
      <w:jc w:val="both"/>
    </w:pPr>
    <w:rPr>
      <w:rFonts w:eastAsia="Calibri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43266"/>
    <w:pPr>
      <w:ind w:left="720"/>
    </w:pPr>
  </w:style>
  <w:style w:type="paragraph" w:styleId="a4">
    <w:name w:val="Document Map"/>
    <w:basedOn w:val="a"/>
    <w:link w:val="a5"/>
    <w:uiPriority w:val="99"/>
    <w:semiHidden/>
    <w:rsid w:val="00FB1A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Схема документа Знак"/>
    <w:link w:val="a4"/>
    <w:uiPriority w:val="99"/>
    <w:semiHidden/>
    <w:rsid w:val="00FB1AC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B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FB1AC5"/>
  </w:style>
  <w:style w:type="character" w:customStyle="1" w:styleId="text1">
    <w:name w:val="text1"/>
    <w:uiPriority w:val="99"/>
    <w:rsid w:val="00FB1AC5"/>
    <w:rPr>
      <w:sz w:val="17"/>
      <w:szCs w:val="17"/>
      <w:u w:val="none"/>
      <w:effect w:val="none"/>
    </w:rPr>
  </w:style>
  <w:style w:type="character" w:customStyle="1" w:styleId="a9">
    <w:name w:val="Нижний колонтитул Знак"/>
    <w:link w:val="a8"/>
    <w:uiPriority w:val="99"/>
    <w:rsid w:val="00FB1AC5"/>
  </w:style>
  <w:style w:type="paragraph" w:styleId="aa">
    <w:name w:val="Normal (Web)"/>
    <w:basedOn w:val="a"/>
    <w:uiPriority w:val="99"/>
    <w:rsid w:val="003E078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3E0781"/>
    <w:rPr>
      <w:rFonts w:ascii="Arial" w:hAnsi="Arial" w:cs="Arial"/>
      <w:b/>
      <w:bCs/>
      <w:sz w:val="26"/>
      <w:szCs w:val="26"/>
      <w:lang w:val="x-none" w:eastAsia="ru-RU"/>
    </w:rPr>
  </w:style>
  <w:style w:type="paragraph" w:styleId="ab">
    <w:name w:val="Body Text"/>
    <w:basedOn w:val="a"/>
    <w:link w:val="ac"/>
    <w:uiPriority w:val="99"/>
    <w:rsid w:val="003E0781"/>
    <w:pPr>
      <w:spacing w:after="0" w:line="360" w:lineRule="auto"/>
      <w:jc w:val="right"/>
    </w:pPr>
    <w:rPr>
      <w:rFonts w:ascii="Bookman Old Style" w:eastAsia="Calibri" w:hAnsi="Bookman Old Style" w:cs="Bookman Old Style"/>
      <w:b/>
      <w:bCs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3E0781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d">
    <w:name w:val="дисертация ОСН"/>
    <w:basedOn w:val="a"/>
    <w:autoRedefine/>
    <w:uiPriority w:val="99"/>
    <w:rsid w:val="003E0781"/>
    <w:pPr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rsid w:val="003E0781"/>
    <w:rPr>
      <w:rFonts w:ascii="Bookman Old Style" w:hAnsi="Bookman Old Style" w:cs="Bookman Old Style"/>
      <w:b/>
      <w:bCs/>
      <w:sz w:val="24"/>
      <w:szCs w:val="24"/>
      <w:lang w:val="x-none" w:eastAsia="ru-RU"/>
    </w:rPr>
  </w:style>
  <w:style w:type="paragraph" w:styleId="ae">
    <w:name w:val="caption"/>
    <w:basedOn w:val="a"/>
    <w:next w:val="a"/>
    <w:uiPriority w:val="99"/>
    <w:qFormat/>
    <w:rsid w:val="003E0781"/>
    <w:pPr>
      <w:spacing w:before="120" w:after="120" w:line="240" w:lineRule="auto"/>
    </w:pPr>
    <w:rPr>
      <w:rFonts w:eastAsia="Calibri" w:cs="Times New Roman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3E0781"/>
    <w:rPr>
      <w:sz w:val="20"/>
      <w:szCs w:val="20"/>
    </w:rPr>
  </w:style>
  <w:style w:type="character" w:customStyle="1" w:styleId="FontStyle15">
    <w:name w:val="Font Style15"/>
    <w:uiPriority w:val="99"/>
    <w:rsid w:val="003E0781"/>
    <w:rPr>
      <w:rFonts w:ascii="Georgia" w:hAnsi="Georgia" w:cs="Georgia"/>
      <w:b/>
      <w:bCs/>
      <w:spacing w:val="10"/>
      <w:sz w:val="10"/>
      <w:szCs w:val="10"/>
    </w:rPr>
  </w:style>
  <w:style w:type="character" w:customStyle="1" w:styleId="af0">
    <w:name w:val="Текст сноски Знак"/>
    <w:link w:val="af"/>
    <w:uiPriority w:val="99"/>
    <w:semiHidden/>
    <w:rsid w:val="003E0781"/>
    <w:rPr>
      <w:rFonts w:ascii="Calibri" w:eastAsia="Times New Roman" w:hAnsi="Calibri" w:cs="Calibri"/>
      <w:sz w:val="20"/>
      <w:szCs w:val="20"/>
    </w:rPr>
  </w:style>
  <w:style w:type="character" w:styleId="af1">
    <w:name w:val="footnote reference"/>
    <w:uiPriority w:val="99"/>
    <w:semiHidden/>
    <w:rsid w:val="003E0781"/>
    <w:rPr>
      <w:vertAlign w:val="superscript"/>
    </w:rPr>
  </w:style>
  <w:style w:type="character" w:styleId="af2">
    <w:name w:val="Hyperlink"/>
    <w:uiPriority w:val="99"/>
    <w:rsid w:val="003E0781"/>
    <w:rPr>
      <w:color w:val="auto"/>
      <w:u w:val="single"/>
    </w:rPr>
  </w:style>
  <w:style w:type="paragraph" w:customStyle="1" w:styleId="npp">
    <w:name w:val="npp"/>
    <w:basedOn w:val="a"/>
    <w:uiPriority w:val="99"/>
    <w:rsid w:val="003E078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msonormal2">
    <w:name w:val="msonormal2"/>
    <w:basedOn w:val="a"/>
    <w:uiPriority w:val="99"/>
    <w:rsid w:val="003E078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f3">
    <w:name w:val="Strong"/>
    <w:uiPriority w:val="99"/>
    <w:qFormat/>
    <w:rsid w:val="003E0781"/>
    <w:rPr>
      <w:b/>
      <w:bCs/>
    </w:rPr>
  </w:style>
  <w:style w:type="character" w:customStyle="1" w:styleId="spelle">
    <w:name w:val="spelle"/>
    <w:uiPriority w:val="99"/>
    <w:rsid w:val="003E0781"/>
  </w:style>
  <w:style w:type="character" w:customStyle="1" w:styleId="10">
    <w:name w:val="Заголовок 1 Знак"/>
    <w:link w:val="1"/>
    <w:uiPriority w:val="99"/>
    <w:rsid w:val="003E0781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red">
    <w:name w:val="red"/>
    <w:basedOn w:val="a"/>
    <w:uiPriority w:val="99"/>
    <w:rsid w:val="003E0781"/>
    <w:pPr>
      <w:spacing w:before="100" w:beforeAutospacing="1" w:after="100" w:afterAutospacing="1" w:line="240" w:lineRule="auto"/>
    </w:pPr>
    <w:rPr>
      <w:rFonts w:ascii="Tahoma" w:eastAsia="Calibri" w:hAnsi="Tahoma" w:cs="Tahoma"/>
      <w:b/>
      <w:bCs/>
      <w:color w:val="B74779"/>
      <w:sz w:val="18"/>
      <w:szCs w:val="18"/>
      <w:lang w:eastAsia="ru-RU"/>
    </w:rPr>
  </w:style>
  <w:style w:type="paragraph" w:styleId="af4">
    <w:name w:val="TOC Heading"/>
    <w:basedOn w:val="1"/>
    <w:next w:val="a"/>
    <w:uiPriority w:val="99"/>
    <w:qFormat/>
    <w:rsid w:val="002811B6"/>
    <w:pPr>
      <w:outlineLvl w:val="9"/>
    </w:pPr>
  </w:style>
  <w:style w:type="paragraph" w:styleId="11">
    <w:name w:val="toc 1"/>
    <w:basedOn w:val="a"/>
    <w:next w:val="a"/>
    <w:autoRedefine/>
    <w:uiPriority w:val="99"/>
    <w:semiHidden/>
    <w:rsid w:val="002811B6"/>
    <w:pPr>
      <w:spacing w:after="100"/>
    </w:pPr>
  </w:style>
  <w:style w:type="paragraph" w:styleId="af5">
    <w:name w:val="Balloon Text"/>
    <w:basedOn w:val="a"/>
    <w:link w:val="af6"/>
    <w:uiPriority w:val="99"/>
    <w:semiHidden/>
    <w:rsid w:val="0028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page number"/>
    <w:uiPriority w:val="99"/>
    <w:rsid w:val="00827728"/>
  </w:style>
  <w:style w:type="character" w:customStyle="1" w:styleId="af6">
    <w:name w:val="Текст выноски Знак"/>
    <w:link w:val="af5"/>
    <w:uiPriority w:val="99"/>
    <w:semiHidden/>
    <w:rsid w:val="0028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6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8870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lovarei.com/search_eco/%C0%D0%C5%CD%C4%C0%D2%CE%D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rslovarei.com/search_eco/%C4%CE%C3%CE%C2%CE%D0/" TargetMode="External"/><Relationship Id="rId12" Type="http://schemas.openxmlformats.org/officeDocument/2006/relationships/hyperlink" Target="http://mirslovarei.com/search_eco/%D3%CF%D0%C0%C2%CB%C5%CD%C8%C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rslovarei.com/search_eco/%CF%D0%C0%C2%C8%CB%C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irslovarei.com/search_eco/%C4%CE%C3%CE%C2%CE%D0+%C0%D0%C5%CD%C4%D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slovarei.com/search_eco/%C2%EB%E0%E4%E5%ED%E8%E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7</vt:lpstr>
    </vt:vector>
  </TitlesOfParts>
  <Company>Microsoft</Company>
  <LinksUpToDate>false</LinksUpToDate>
  <CharactersWithSpaces>23225</CharactersWithSpaces>
  <SharedDoc>false</SharedDoc>
  <HLinks>
    <vt:vector size="36" baseType="variant">
      <vt:variant>
        <vt:i4>7995417</vt:i4>
      </vt:variant>
      <vt:variant>
        <vt:i4>15</vt:i4>
      </vt:variant>
      <vt:variant>
        <vt:i4>0</vt:i4>
      </vt:variant>
      <vt:variant>
        <vt:i4>5</vt:i4>
      </vt:variant>
      <vt:variant>
        <vt:lpwstr>http://mirslovarei.com/search_eco/%D3%CF%D0%C0%C2%CB%C5%CD%C8%C5/</vt:lpwstr>
      </vt:variant>
      <vt:variant>
        <vt:lpwstr/>
      </vt:variant>
      <vt:variant>
        <vt:i4>3342425</vt:i4>
      </vt:variant>
      <vt:variant>
        <vt:i4>12</vt:i4>
      </vt:variant>
      <vt:variant>
        <vt:i4>0</vt:i4>
      </vt:variant>
      <vt:variant>
        <vt:i4>5</vt:i4>
      </vt:variant>
      <vt:variant>
        <vt:lpwstr>http://mirslovarei.com/search_eco/%CF%D0%C0%C2%C8%CB%C0/</vt:lpwstr>
      </vt:variant>
      <vt:variant>
        <vt:lpwstr/>
      </vt:variant>
      <vt:variant>
        <vt:i4>4522098</vt:i4>
      </vt:variant>
      <vt:variant>
        <vt:i4>9</vt:i4>
      </vt:variant>
      <vt:variant>
        <vt:i4>0</vt:i4>
      </vt:variant>
      <vt:variant>
        <vt:i4>5</vt:i4>
      </vt:variant>
      <vt:variant>
        <vt:lpwstr>http://mirslovarei.com/search_eco/%C4%CE%C3%CE%C2%CE%D0+%C0%D0%C5%CD%C4%DB/</vt:lpwstr>
      </vt:variant>
      <vt:variant>
        <vt:lpwstr/>
      </vt:variant>
      <vt:variant>
        <vt:i4>5767276</vt:i4>
      </vt:variant>
      <vt:variant>
        <vt:i4>6</vt:i4>
      </vt:variant>
      <vt:variant>
        <vt:i4>0</vt:i4>
      </vt:variant>
      <vt:variant>
        <vt:i4>5</vt:i4>
      </vt:variant>
      <vt:variant>
        <vt:lpwstr>http://mirslovarei.com/search_eco/%C2%EB%E0%E4%E5%ED%E8%E5/</vt:lpwstr>
      </vt:variant>
      <vt:variant>
        <vt:lpwstr/>
      </vt:variant>
      <vt:variant>
        <vt:i4>1310834</vt:i4>
      </vt:variant>
      <vt:variant>
        <vt:i4>3</vt:i4>
      </vt:variant>
      <vt:variant>
        <vt:i4>0</vt:i4>
      </vt:variant>
      <vt:variant>
        <vt:i4>5</vt:i4>
      </vt:variant>
      <vt:variant>
        <vt:lpwstr>http://mirslovarei.com/search_eco/%C0%D0%C5%CD%C4%C0%D2%CE%D0/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http://mirslovarei.com/search_eco/%C4%CE%C3%CE%C2%CE%D0/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7</dc:title>
  <dc:subject/>
  <dc:creator>Pride</dc:creator>
  <cp:keywords/>
  <dc:description/>
  <cp:lastModifiedBy>admin</cp:lastModifiedBy>
  <cp:revision>2</cp:revision>
  <cp:lastPrinted>2010-03-20T04:09:00Z</cp:lastPrinted>
  <dcterms:created xsi:type="dcterms:W3CDTF">2014-03-26T14:48:00Z</dcterms:created>
  <dcterms:modified xsi:type="dcterms:W3CDTF">2014-03-26T14:48:00Z</dcterms:modified>
</cp:coreProperties>
</file>