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6B" w:rsidRPr="00B47C6B" w:rsidRDefault="00B47C6B" w:rsidP="00B47C6B">
      <w:pPr>
        <w:pStyle w:val="aff1"/>
      </w:pPr>
      <w:r w:rsidRPr="00B47C6B">
        <w:t>МОСКОВСКИЙ ГОСУДАРСТВЕННЫЙ УНИВЕРСИТЕТ ЭКОНОМИКИ,</w:t>
      </w:r>
    </w:p>
    <w:p w:rsidR="00B47C6B" w:rsidRDefault="00B47C6B" w:rsidP="00B47C6B">
      <w:pPr>
        <w:pStyle w:val="aff1"/>
      </w:pPr>
      <w:r w:rsidRPr="00B47C6B">
        <w:t>СТАТИСТИКИ И ИНФОРМАТИКИ</w:t>
      </w:r>
      <w:r>
        <w:t xml:space="preserve"> (</w:t>
      </w:r>
      <w:r w:rsidRPr="00B47C6B">
        <w:t>МЭСИ)</w:t>
      </w:r>
    </w:p>
    <w:p w:rsidR="00B47C6B" w:rsidRDefault="00B47C6B" w:rsidP="00B47C6B">
      <w:pPr>
        <w:pStyle w:val="aff1"/>
      </w:pPr>
      <w:r w:rsidRPr="00B47C6B">
        <w:t>ИНСТИТУТ МЕНЕДЖМЕНТА</w:t>
      </w:r>
    </w:p>
    <w:p w:rsidR="00B47C6B" w:rsidRDefault="00B47C6B" w:rsidP="00B47C6B">
      <w:pPr>
        <w:pStyle w:val="aff1"/>
      </w:pPr>
      <w:r w:rsidRPr="00B47C6B">
        <w:t>КАФЕДРА Автоматизированных систем обработки информации и управления</w:t>
      </w:r>
      <w:r>
        <w:t xml:space="preserve"> (</w:t>
      </w:r>
      <w:r w:rsidRPr="00B47C6B">
        <w:t>АСОИиУ)</w:t>
      </w: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Pr="00B47C6B" w:rsidRDefault="00B47C6B" w:rsidP="00B47C6B">
      <w:pPr>
        <w:pStyle w:val="aff1"/>
      </w:pPr>
      <w:r w:rsidRPr="00B47C6B">
        <w:t>КОНТРОЛЬНАЯ РАБОТА</w:t>
      </w:r>
    </w:p>
    <w:p w:rsidR="00B47C6B" w:rsidRPr="00B47C6B" w:rsidRDefault="00B47C6B" w:rsidP="00B47C6B">
      <w:pPr>
        <w:pStyle w:val="aff1"/>
      </w:pPr>
      <w:r w:rsidRPr="00B47C6B">
        <w:t>по дисциплине Безопасность жизнедеятельности</w:t>
      </w:r>
    </w:p>
    <w:p w:rsidR="00B47C6B" w:rsidRDefault="00B47C6B" w:rsidP="00B47C6B">
      <w:pPr>
        <w:pStyle w:val="aff1"/>
      </w:pPr>
      <w:r w:rsidRPr="00B47C6B">
        <w:t>на тему:</w:t>
      </w:r>
      <w:r>
        <w:t xml:space="preserve"> «</w:t>
      </w:r>
      <w:r w:rsidRPr="00B47C6B">
        <w:t>Предупреждение чрезвычайных ситуаций и ликвидация их последствий</w:t>
      </w:r>
      <w:r>
        <w:t>»</w:t>
      </w: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Pr="00B47C6B" w:rsidRDefault="00B47C6B" w:rsidP="00B47C6B">
      <w:pPr>
        <w:pStyle w:val="aff1"/>
        <w:jc w:val="left"/>
      </w:pPr>
      <w:r w:rsidRPr="00B47C6B">
        <w:t>Выполнила студентка</w:t>
      </w:r>
    </w:p>
    <w:p w:rsidR="00B47C6B" w:rsidRPr="00B47C6B" w:rsidRDefault="00B47C6B" w:rsidP="00B47C6B">
      <w:pPr>
        <w:pStyle w:val="aff1"/>
        <w:jc w:val="left"/>
      </w:pPr>
      <w:r w:rsidRPr="00B47C6B">
        <w:t>группы ЗММ-101</w:t>
      </w:r>
    </w:p>
    <w:p w:rsidR="00B47C6B" w:rsidRPr="00B47C6B" w:rsidRDefault="00B47C6B" w:rsidP="00B47C6B">
      <w:pPr>
        <w:pStyle w:val="aff1"/>
        <w:jc w:val="left"/>
      </w:pPr>
      <w:r w:rsidRPr="00B47C6B">
        <w:t>Николаева Светлана Олеговна</w:t>
      </w:r>
    </w:p>
    <w:p w:rsidR="00B47C6B" w:rsidRDefault="00B47C6B" w:rsidP="00B47C6B">
      <w:pPr>
        <w:pStyle w:val="aff1"/>
        <w:jc w:val="left"/>
      </w:pPr>
      <w:r w:rsidRPr="00B47C6B">
        <w:t>Проверил преподаватель</w:t>
      </w:r>
    </w:p>
    <w:p w:rsidR="00B47C6B" w:rsidRDefault="00B47C6B" w:rsidP="00B47C6B">
      <w:pPr>
        <w:pStyle w:val="aff1"/>
        <w:jc w:val="left"/>
      </w:pPr>
      <w:r w:rsidRPr="00B47C6B">
        <w:t>Цуркин Анатолий Петрович</w:t>
      </w: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</w:p>
    <w:p w:rsidR="00B47C6B" w:rsidRDefault="00B47C6B" w:rsidP="00B47C6B">
      <w:pPr>
        <w:pStyle w:val="aff1"/>
      </w:pPr>
      <w:r w:rsidRPr="00B47C6B">
        <w:t>Москва 2009 г.</w:t>
      </w:r>
    </w:p>
    <w:p w:rsidR="00B47C6B" w:rsidRDefault="00B47C6B" w:rsidP="00B47C6B">
      <w:pPr>
        <w:ind w:firstLine="709"/>
      </w:pPr>
      <w:r>
        <w:br w:type="page"/>
      </w:r>
      <w:r w:rsidRPr="00B47C6B">
        <w:t>Мир, в котором мы живём, полон опасностей. История человечества - это история борьбы с разного рода опасностями, бедствиями, которые угрожают человеку во всех сферах деятельности, поэтому человеческая цивилизация вынуждена постоянно решать проблемы безопасности.</w:t>
      </w:r>
    </w:p>
    <w:p w:rsidR="001D257D" w:rsidRDefault="00B47C6B" w:rsidP="00B47C6B">
      <w:pPr>
        <w:ind w:firstLine="709"/>
      </w:pPr>
      <w:r w:rsidRPr="00B47C6B">
        <w:t>Безопасность жизнедеятельности может быть обеспечена только при комфортном</w:t>
      </w:r>
      <w:r>
        <w:t xml:space="preserve"> (</w:t>
      </w:r>
      <w:r w:rsidRPr="00B47C6B">
        <w:t>с оптимальными условиями) или допустимом</w:t>
      </w:r>
      <w:r>
        <w:t xml:space="preserve"> (</w:t>
      </w:r>
      <w:r w:rsidRPr="00B47C6B">
        <w:t xml:space="preserve">гарантирующим невозможность возникновения и развития негативных процессов у человека и в среде обитания) состояниях взаимодействия человека со средой. </w:t>
      </w:r>
    </w:p>
    <w:p w:rsidR="001D257D" w:rsidRDefault="00B47C6B" w:rsidP="00B47C6B">
      <w:pPr>
        <w:ind w:firstLine="709"/>
      </w:pPr>
      <w:r w:rsidRPr="00B47C6B">
        <w:t xml:space="preserve">Управление безопасностью жизнедеятельности в Российской Федерации строится на действии многоуровневой системы законодательных и нормативно-правовых актов, а также директивной документации организаций. </w:t>
      </w:r>
    </w:p>
    <w:p w:rsidR="00B47C6B" w:rsidRDefault="00B47C6B" w:rsidP="00B47C6B">
      <w:pPr>
        <w:ind w:firstLine="709"/>
      </w:pPr>
      <w:r w:rsidRPr="00B47C6B">
        <w:t>В структуре управления безопасностью жизнедеятельности равноправное место занимает система профилактики и ликвидации последствий чрезвычайных ситуаций, головным органом управления которой является Министерство по чрезвычайным ситуациям</w:t>
      </w:r>
      <w:r>
        <w:t xml:space="preserve"> (</w:t>
      </w:r>
      <w:r w:rsidRPr="00B47C6B">
        <w:t>МЧС).</w:t>
      </w:r>
    </w:p>
    <w:p w:rsidR="001D257D" w:rsidRDefault="00B47C6B" w:rsidP="00B47C6B">
      <w:pPr>
        <w:ind w:firstLine="709"/>
      </w:pPr>
      <w:r w:rsidRPr="00B47C6B">
        <w:t>Под чрезвычайной ситуацией</w:t>
      </w:r>
      <w:r>
        <w:t xml:space="preserve"> (</w:t>
      </w:r>
      <w:r w:rsidRPr="00B47C6B">
        <w:t xml:space="preserve">ЧС) понимается такое состояние объекта, определенной территории или акватории, при котором в результате возникновения источника чрезвычайной ситуации нарушаются нормальные условия жизни и деятельности людей, возникает угроза их жизни или здоровья, наносится ущерб имуществу населения, экономике и окружающей природной среде. </w:t>
      </w:r>
    </w:p>
    <w:p w:rsidR="00B47C6B" w:rsidRDefault="00B47C6B" w:rsidP="00B47C6B">
      <w:pPr>
        <w:ind w:firstLine="709"/>
      </w:pPr>
      <w:r w:rsidRPr="00B47C6B">
        <w:t>Под источником чрезвычайной ситуации понимают опасное природное явление, аварию или опасное техногенное происшествие, крупномасштабное инфекционное заболевание людей, животных или растений, а также применение современных средств массового поражения, в результате которого произошла или может возникнуть чрезвычайная ситуация.</w:t>
      </w:r>
    </w:p>
    <w:p w:rsidR="00B47C6B" w:rsidRDefault="00B47C6B" w:rsidP="00B47C6B">
      <w:pPr>
        <w:ind w:firstLine="709"/>
      </w:pPr>
      <w:r w:rsidRPr="00B47C6B">
        <w:t>Классификация ЧС</w:t>
      </w:r>
      <w:r>
        <w:t xml:space="preserve"> (</w:t>
      </w:r>
      <w:r w:rsidRPr="00B47C6B">
        <w:t>см. табл</w:t>
      </w:r>
      <w:r>
        <w:t>.1</w:t>
      </w:r>
      <w:r w:rsidRPr="00B47C6B">
        <w:t>) учитывает количество людей, пострадавших в этих ситуациях, или людей, у которых оказались нарушены условия жизнедеятельности, размеры материального ущерба, а также границы зон распространения чрезвычайных ситуаций.</w:t>
      </w:r>
    </w:p>
    <w:p w:rsidR="00B47C6B" w:rsidRDefault="00B47C6B" w:rsidP="00B47C6B">
      <w:pPr>
        <w:ind w:firstLine="709"/>
      </w:pPr>
      <w:r w:rsidRPr="00B47C6B">
        <w:t>Причинами возникновения чрезвычайных ситуаций могут быть:</w:t>
      </w:r>
    </w:p>
    <w:p w:rsidR="00B47C6B" w:rsidRDefault="00B47C6B" w:rsidP="00B47C6B">
      <w:pPr>
        <w:ind w:firstLine="709"/>
      </w:pPr>
      <w:r w:rsidRPr="00B47C6B">
        <w:t>аварии - чрезвычайные события с техногенными причинами;</w:t>
      </w:r>
    </w:p>
    <w:p w:rsidR="00B47C6B" w:rsidRDefault="00B47C6B" w:rsidP="00B47C6B">
      <w:pPr>
        <w:ind w:firstLine="709"/>
      </w:pPr>
      <w:r w:rsidRPr="00B47C6B">
        <w:t>стихийные бедствия - чрезвычайные события природного происхождения;</w:t>
      </w:r>
    </w:p>
    <w:p w:rsidR="00B47C6B" w:rsidRDefault="00B47C6B" w:rsidP="00B47C6B">
      <w:pPr>
        <w:ind w:firstLine="709"/>
      </w:pPr>
      <w:r w:rsidRPr="00B47C6B">
        <w:t>катастрофы - аварии и стихийные бедствия, повлекшие за собой многочисленные человеческие жертвы, значительный материальный ущерб или другие тяжелые последствия.</w:t>
      </w:r>
    </w:p>
    <w:p w:rsidR="00B47C6B" w:rsidRDefault="00B47C6B" w:rsidP="00B47C6B">
      <w:pPr>
        <w:ind w:firstLine="709"/>
        <w:rPr>
          <w:i/>
          <w:iCs/>
        </w:rPr>
      </w:pPr>
    </w:p>
    <w:p w:rsidR="00B47C6B" w:rsidRPr="00B47C6B" w:rsidRDefault="00B47C6B" w:rsidP="00B47C6B">
      <w:pPr>
        <w:ind w:firstLine="709"/>
      </w:pPr>
      <w:r w:rsidRPr="00B47C6B">
        <w:rPr>
          <w:i/>
          <w:iCs/>
        </w:rPr>
        <w:t>Таблица 1</w:t>
      </w:r>
    </w:p>
    <w:p w:rsidR="00B47C6B" w:rsidRPr="00B47C6B" w:rsidRDefault="00B47C6B" w:rsidP="00B47C6B">
      <w:pPr>
        <w:ind w:firstLine="709"/>
        <w:rPr>
          <w:b/>
          <w:bCs/>
        </w:rPr>
      </w:pPr>
      <w:r w:rsidRPr="00B47C6B">
        <w:rPr>
          <w:b/>
          <w:bCs/>
        </w:rPr>
        <w:t>Классификация чрезвычайных ситуаций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434"/>
        <w:gridCol w:w="1169"/>
        <w:gridCol w:w="974"/>
        <w:gridCol w:w="1626"/>
        <w:gridCol w:w="1773"/>
      </w:tblGrid>
      <w:tr w:rsidR="00B47C6B" w:rsidRPr="00E21B6A" w:rsidTr="00E21B6A">
        <w:trPr>
          <w:jc w:val="center"/>
        </w:trPr>
        <w:tc>
          <w:tcPr>
            <w:tcW w:w="2024" w:type="dxa"/>
            <w:shd w:val="clear" w:color="auto" w:fill="auto"/>
          </w:tcPr>
          <w:p w:rsidR="00B47C6B" w:rsidRDefault="00B47C6B" w:rsidP="00B47C6B">
            <w:pPr>
              <w:pStyle w:val="afa"/>
            </w:pPr>
          </w:p>
          <w:p w:rsidR="00B47C6B" w:rsidRPr="00B47C6B" w:rsidRDefault="00B47C6B" w:rsidP="00B47C6B">
            <w:pPr>
              <w:pStyle w:val="afa"/>
            </w:pPr>
            <w:r w:rsidRPr="00B47C6B">
              <w:t xml:space="preserve">Критерий </w:t>
            </w:r>
          </w:p>
        </w:tc>
        <w:tc>
          <w:tcPr>
            <w:tcW w:w="143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>Кол-во пострадавших</w:t>
            </w:r>
            <w:r>
              <w:t xml:space="preserve"> (</w:t>
            </w:r>
            <w:r w:rsidRPr="00B47C6B">
              <w:t xml:space="preserve">чел) </w:t>
            </w:r>
          </w:p>
        </w:tc>
        <w:tc>
          <w:tcPr>
            <w:tcW w:w="1169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>Нарушены условия жизне-</w:t>
            </w:r>
            <w:r>
              <w:t xml:space="preserve"> </w:t>
            </w:r>
            <w:r w:rsidRPr="00B47C6B">
              <w:t>деятель-</w:t>
            </w:r>
            <w:r>
              <w:t xml:space="preserve"> </w:t>
            </w:r>
            <w:r w:rsidRPr="00B47C6B">
              <w:t>ности</w:t>
            </w:r>
            <w:r>
              <w:t xml:space="preserve"> (</w:t>
            </w:r>
            <w:r w:rsidRPr="00B47C6B">
              <w:t xml:space="preserve">чел) </w:t>
            </w:r>
          </w:p>
        </w:tc>
        <w:tc>
          <w:tcPr>
            <w:tcW w:w="97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>Матери-</w:t>
            </w:r>
            <w:r>
              <w:t xml:space="preserve"> </w:t>
            </w:r>
            <w:r w:rsidRPr="00B47C6B">
              <w:t>альный ущерб</w:t>
            </w:r>
            <w:r>
              <w:t xml:space="preserve"> (</w:t>
            </w:r>
            <w:r w:rsidRPr="00B47C6B">
              <w:t xml:space="preserve">тыс. МРОТ*) </w:t>
            </w:r>
          </w:p>
        </w:tc>
        <w:tc>
          <w:tcPr>
            <w:tcW w:w="1626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>Зона ЧС</w:t>
            </w:r>
            <w:r>
              <w:t xml:space="preserve"> </w:t>
            </w:r>
            <w:r w:rsidRPr="00B47C6B">
              <w:t>не выходит</w:t>
            </w:r>
            <w:r>
              <w:t xml:space="preserve"> </w:t>
            </w:r>
            <w:r w:rsidRPr="00B47C6B">
              <w:t xml:space="preserve">за пределы </w:t>
            </w:r>
          </w:p>
        </w:tc>
        <w:tc>
          <w:tcPr>
            <w:tcW w:w="1773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Ликвидация осуществляется силами и средствами </w:t>
            </w:r>
          </w:p>
        </w:tc>
      </w:tr>
      <w:tr w:rsidR="00B47C6B" w:rsidRPr="00E21B6A" w:rsidTr="00E21B6A">
        <w:trPr>
          <w:jc w:val="center"/>
        </w:trPr>
        <w:tc>
          <w:tcPr>
            <w:tcW w:w="202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Локальная ЧС </w:t>
            </w:r>
          </w:p>
        </w:tc>
        <w:tc>
          <w:tcPr>
            <w:tcW w:w="143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Не более 10 </w:t>
            </w:r>
          </w:p>
        </w:tc>
        <w:tc>
          <w:tcPr>
            <w:tcW w:w="1169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100 </w:t>
            </w:r>
          </w:p>
        </w:tc>
        <w:tc>
          <w:tcPr>
            <w:tcW w:w="97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1 </w:t>
            </w:r>
          </w:p>
        </w:tc>
        <w:tc>
          <w:tcPr>
            <w:tcW w:w="1626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>Объекта производствен-</w:t>
            </w:r>
            <w:r>
              <w:t xml:space="preserve"> </w:t>
            </w:r>
            <w:r w:rsidRPr="00B47C6B">
              <w:t xml:space="preserve">ного или социального назначения </w:t>
            </w:r>
          </w:p>
        </w:tc>
        <w:tc>
          <w:tcPr>
            <w:tcW w:w="1773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Предприятий, учреждений и организаций </w:t>
            </w:r>
          </w:p>
        </w:tc>
      </w:tr>
      <w:tr w:rsidR="00B47C6B" w:rsidRPr="00E21B6A" w:rsidTr="00E21B6A">
        <w:trPr>
          <w:jc w:val="center"/>
        </w:trPr>
        <w:tc>
          <w:tcPr>
            <w:tcW w:w="202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Местная ЧС </w:t>
            </w:r>
          </w:p>
        </w:tc>
        <w:tc>
          <w:tcPr>
            <w:tcW w:w="143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10-50 </w:t>
            </w:r>
          </w:p>
        </w:tc>
        <w:tc>
          <w:tcPr>
            <w:tcW w:w="1169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100-300 </w:t>
            </w:r>
          </w:p>
        </w:tc>
        <w:tc>
          <w:tcPr>
            <w:tcW w:w="97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1-5 </w:t>
            </w:r>
          </w:p>
        </w:tc>
        <w:tc>
          <w:tcPr>
            <w:tcW w:w="1626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Населенного пункта, района, города </w:t>
            </w:r>
          </w:p>
        </w:tc>
        <w:tc>
          <w:tcPr>
            <w:tcW w:w="1773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Органов местного самоуправления </w:t>
            </w:r>
          </w:p>
        </w:tc>
      </w:tr>
      <w:tr w:rsidR="00B47C6B" w:rsidRPr="00E21B6A" w:rsidTr="00E21B6A">
        <w:trPr>
          <w:jc w:val="center"/>
        </w:trPr>
        <w:tc>
          <w:tcPr>
            <w:tcW w:w="202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Территориальная ЧС </w:t>
            </w:r>
          </w:p>
        </w:tc>
        <w:tc>
          <w:tcPr>
            <w:tcW w:w="143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50-500 </w:t>
            </w:r>
          </w:p>
        </w:tc>
        <w:tc>
          <w:tcPr>
            <w:tcW w:w="1169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300-500 </w:t>
            </w:r>
          </w:p>
        </w:tc>
        <w:tc>
          <w:tcPr>
            <w:tcW w:w="97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5-5000 </w:t>
            </w:r>
          </w:p>
        </w:tc>
        <w:tc>
          <w:tcPr>
            <w:tcW w:w="1626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Субъекта РФ </w:t>
            </w:r>
          </w:p>
        </w:tc>
        <w:tc>
          <w:tcPr>
            <w:tcW w:w="1773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Органов исполнительной власти субъекта </w:t>
            </w:r>
          </w:p>
        </w:tc>
      </w:tr>
      <w:tr w:rsidR="00B47C6B" w:rsidRPr="00E21B6A" w:rsidTr="00E21B6A">
        <w:trPr>
          <w:jc w:val="center"/>
        </w:trPr>
        <w:tc>
          <w:tcPr>
            <w:tcW w:w="202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Региональная ЧС </w:t>
            </w:r>
          </w:p>
        </w:tc>
        <w:tc>
          <w:tcPr>
            <w:tcW w:w="143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50-500 </w:t>
            </w:r>
          </w:p>
        </w:tc>
        <w:tc>
          <w:tcPr>
            <w:tcW w:w="1169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500-1000 </w:t>
            </w:r>
          </w:p>
        </w:tc>
        <w:tc>
          <w:tcPr>
            <w:tcW w:w="97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500-5000 </w:t>
            </w:r>
          </w:p>
        </w:tc>
        <w:tc>
          <w:tcPr>
            <w:tcW w:w="1626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2-х субъектов РФ </w:t>
            </w:r>
          </w:p>
        </w:tc>
        <w:tc>
          <w:tcPr>
            <w:tcW w:w="1773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Органов исполнительной субъекта РФ, оказавшегося в зоне ЧС </w:t>
            </w:r>
          </w:p>
        </w:tc>
      </w:tr>
      <w:tr w:rsidR="00B47C6B" w:rsidRPr="00E21B6A" w:rsidTr="00E21B6A">
        <w:trPr>
          <w:jc w:val="center"/>
        </w:trPr>
        <w:tc>
          <w:tcPr>
            <w:tcW w:w="202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Федеральная ЧС </w:t>
            </w:r>
          </w:p>
        </w:tc>
        <w:tc>
          <w:tcPr>
            <w:tcW w:w="143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Свыше 500 </w:t>
            </w:r>
          </w:p>
        </w:tc>
        <w:tc>
          <w:tcPr>
            <w:tcW w:w="1169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Свыше 1000 </w:t>
            </w:r>
          </w:p>
        </w:tc>
        <w:tc>
          <w:tcPr>
            <w:tcW w:w="97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Свыше 5000 </w:t>
            </w:r>
          </w:p>
        </w:tc>
        <w:tc>
          <w:tcPr>
            <w:tcW w:w="1626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2-х субъектов РФ </w:t>
            </w:r>
          </w:p>
        </w:tc>
        <w:tc>
          <w:tcPr>
            <w:tcW w:w="1773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Органов исполнительной власти субъекта РФ, оказавшегося в зоне ЧС </w:t>
            </w:r>
          </w:p>
        </w:tc>
      </w:tr>
      <w:tr w:rsidR="00B47C6B" w:rsidRPr="00E21B6A" w:rsidTr="00E21B6A">
        <w:trPr>
          <w:jc w:val="center"/>
        </w:trPr>
        <w:tc>
          <w:tcPr>
            <w:tcW w:w="202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Трансграничная ЧС </w:t>
            </w:r>
          </w:p>
        </w:tc>
        <w:tc>
          <w:tcPr>
            <w:tcW w:w="143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 </w:t>
            </w:r>
          </w:p>
        </w:tc>
        <w:tc>
          <w:tcPr>
            <w:tcW w:w="1169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 </w:t>
            </w:r>
          </w:p>
        </w:tc>
        <w:tc>
          <w:tcPr>
            <w:tcW w:w="974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Выходит за пределы РФ </w:t>
            </w:r>
          </w:p>
        </w:tc>
        <w:tc>
          <w:tcPr>
            <w:tcW w:w="1773" w:type="dxa"/>
            <w:shd w:val="clear" w:color="auto" w:fill="auto"/>
          </w:tcPr>
          <w:p w:rsidR="00B47C6B" w:rsidRPr="00B47C6B" w:rsidRDefault="00B47C6B" w:rsidP="00B47C6B">
            <w:pPr>
              <w:pStyle w:val="afa"/>
            </w:pPr>
            <w:r w:rsidRPr="00B47C6B">
              <w:t xml:space="preserve">По решению Правительства РФ в соответствии с нормами права </w:t>
            </w:r>
          </w:p>
        </w:tc>
      </w:tr>
    </w:tbl>
    <w:p w:rsidR="00B47C6B" w:rsidRPr="00B47C6B" w:rsidRDefault="00B47C6B" w:rsidP="00B47C6B">
      <w:pPr>
        <w:ind w:firstLine="709"/>
        <w:rPr>
          <w:b/>
          <w:bCs/>
        </w:rPr>
      </w:pPr>
    </w:p>
    <w:p w:rsidR="00B47C6B" w:rsidRPr="00B47C6B" w:rsidRDefault="00B47C6B" w:rsidP="00B47C6B">
      <w:pPr>
        <w:ind w:firstLine="709"/>
      </w:pPr>
      <w:r w:rsidRPr="00B47C6B">
        <w:t>* МРОТ - минимальный размер оплаты труда</w:t>
      </w:r>
    </w:p>
    <w:p w:rsidR="00B47C6B" w:rsidRDefault="00B47C6B" w:rsidP="00B47C6B">
      <w:pPr>
        <w:ind w:firstLine="709"/>
      </w:pPr>
      <w:r w:rsidRPr="00B47C6B">
        <w:t>Концепция гражданской защиты населения предусматривает: защиту населения и территорий, гражданскую оборону. Защита населения, объектов народного хозяйства и окружающей среды</w:t>
      </w:r>
      <w:r>
        <w:t xml:space="preserve"> (</w:t>
      </w:r>
      <w:r w:rsidRPr="00B47C6B">
        <w:t>гражданская защита) от действия чрезвычайных ситуаций любого происхождения, а также постоянная готовность к ликвидации их последствий достигается:</w:t>
      </w:r>
    </w:p>
    <w:p w:rsidR="00B47C6B" w:rsidRDefault="00B47C6B" w:rsidP="00B47C6B">
      <w:pPr>
        <w:ind w:firstLine="709"/>
      </w:pPr>
      <w:r w:rsidRPr="00B47C6B">
        <w:t>уменьшением возможных масштабов источников аварий, катастроф и стихийных бедствий;</w:t>
      </w:r>
    </w:p>
    <w:p w:rsidR="00B47C6B" w:rsidRDefault="00B47C6B" w:rsidP="00B47C6B">
      <w:pPr>
        <w:ind w:firstLine="709"/>
      </w:pPr>
      <w:r w:rsidRPr="00B47C6B">
        <w:t>локализацией и сокращением времени действия существующих поражающих факторов;</w:t>
      </w:r>
    </w:p>
    <w:p w:rsidR="00B47C6B" w:rsidRDefault="00B47C6B" w:rsidP="00B47C6B">
      <w:pPr>
        <w:ind w:firstLine="709"/>
      </w:pPr>
      <w:r w:rsidRPr="00B47C6B">
        <w:t>снижением опасности поражения людей путем установления требований к размещению опасных объектов, планированию населенных пунктов, строительству устойчивых зданий и сооружений;</w:t>
      </w:r>
    </w:p>
    <w:p w:rsidR="00B47C6B" w:rsidRDefault="00B47C6B" w:rsidP="00B47C6B">
      <w:pPr>
        <w:ind w:firstLine="709"/>
      </w:pPr>
      <w:r w:rsidRPr="00B47C6B">
        <w:t>повышением устойчивости функциональных объектов экономики и жизнеобеспечения;</w:t>
      </w:r>
    </w:p>
    <w:p w:rsidR="00B47C6B" w:rsidRDefault="00B47C6B" w:rsidP="00B47C6B">
      <w:pPr>
        <w:ind w:firstLine="709"/>
      </w:pPr>
      <w:r w:rsidRPr="00B47C6B">
        <w:t>проведением аварийно-спасательных и других неотложных работ;</w:t>
      </w:r>
    </w:p>
    <w:p w:rsidR="00B47C6B" w:rsidRDefault="00B47C6B" w:rsidP="00B47C6B">
      <w:pPr>
        <w:ind w:firstLine="709"/>
      </w:pPr>
      <w:r w:rsidRPr="00B47C6B">
        <w:t>ликвидацией последствий ЧС и реабилитацией населения, территорий и окружающей среды.</w:t>
      </w:r>
    </w:p>
    <w:p w:rsidR="00B47C6B" w:rsidRDefault="00B47C6B" w:rsidP="00B47C6B">
      <w:pPr>
        <w:ind w:firstLine="709"/>
      </w:pPr>
      <w:r w:rsidRPr="00B47C6B">
        <w:t>В свою очередь гражданская оборона</w:t>
      </w:r>
      <w:r>
        <w:t xml:space="preserve"> (</w:t>
      </w:r>
      <w:r w:rsidRPr="00B47C6B">
        <w:t>Федеральный закон</w:t>
      </w:r>
      <w:r>
        <w:t xml:space="preserve"> «</w:t>
      </w:r>
      <w:r w:rsidRPr="00B47C6B">
        <w:t>О гражданской обороне</w:t>
      </w:r>
      <w:r>
        <w:t xml:space="preserve">» </w:t>
      </w:r>
      <w:r w:rsidRPr="00B47C6B">
        <w:t>от 12 февраля 1998 года, № 28-ФЗ)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B47C6B" w:rsidRDefault="00B47C6B" w:rsidP="00B47C6B">
      <w:pPr>
        <w:ind w:firstLine="709"/>
      </w:pPr>
      <w:r w:rsidRPr="00B47C6B">
        <w:t>Общее руководство по проведению аварийно-спасательных и других неотложных работ в районах ЧС военного и мирного времени осуществляет премьер-министр и заместитель начальника гражданской обороны - министр МЧС РФ, на региональном уровне - региональные центры, на территориальном уровне - подразделения в соответствующих администрациях, на уровне объекта - специальный орган или отдельное лицо. Для повседневного управления в Российской системе предупреждения и действий в чрезвычайных ситуациях</w:t>
      </w:r>
      <w:r>
        <w:t xml:space="preserve"> (</w:t>
      </w:r>
      <w:r w:rsidRPr="00B47C6B">
        <w:t>РСЧС), созданной Постановлением Правительства РФ, существуют:</w:t>
      </w:r>
    </w:p>
    <w:p w:rsidR="00B47C6B" w:rsidRDefault="00B47C6B" w:rsidP="00B47C6B">
      <w:pPr>
        <w:ind w:firstLine="709"/>
      </w:pPr>
      <w:r w:rsidRPr="00B47C6B">
        <w:t>оперативно-дежурные службы всех уровней в органах управления по делам ГО и ЧС;</w:t>
      </w:r>
    </w:p>
    <w:p w:rsidR="00B47C6B" w:rsidRDefault="00B47C6B" w:rsidP="00B47C6B">
      <w:pPr>
        <w:ind w:firstLine="709"/>
      </w:pPr>
      <w:r w:rsidRPr="00B47C6B">
        <w:t>дежурно-диспетчерские службы, созданные параллельно с оперативно-дежурными, в министерствах федерального уровня и органах управления местного уровня.</w:t>
      </w:r>
    </w:p>
    <w:p w:rsidR="00B47C6B" w:rsidRDefault="00B47C6B" w:rsidP="00B47C6B">
      <w:pPr>
        <w:ind w:firstLine="709"/>
      </w:pPr>
      <w:r w:rsidRPr="00B47C6B">
        <w:t>РСЧС содержит в своем составе функциональные и территориальные подсистемы. Функциональные подсистемы - это аварийно-спасательные отряды</w:t>
      </w:r>
      <w:r>
        <w:t xml:space="preserve"> (</w:t>
      </w:r>
      <w:r w:rsidRPr="00B47C6B">
        <w:t>постоянная готовность и способность работать в автономном режиме не менее трех суток) и внештатные формирования. Территориальные подсистемы включают в себя: поисково-спасательные службы и отряды</w:t>
      </w:r>
      <w:r>
        <w:t xml:space="preserve"> (</w:t>
      </w:r>
      <w:r w:rsidRPr="00B47C6B">
        <w:t>отряд имеет в своем составе 30-40 человек); региональные авиационные поисково-спасательные отряды</w:t>
      </w:r>
      <w:r>
        <w:t xml:space="preserve"> (</w:t>
      </w:r>
      <w:r w:rsidRPr="00B47C6B">
        <w:t>региональные центры); центральный аэромобильный отряд</w:t>
      </w:r>
      <w:r>
        <w:t xml:space="preserve"> (</w:t>
      </w:r>
      <w:r w:rsidRPr="00B47C6B">
        <w:t>Центроспас) - готовность к вылету три часа, готовность к вылету медицинской службы - 15 минут.</w:t>
      </w:r>
    </w:p>
    <w:p w:rsidR="00B47C6B" w:rsidRDefault="00B47C6B" w:rsidP="00B47C6B">
      <w:pPr>
        <w:ind w:firstLine="709"/>
      </w:pPr>
      <w:r w:rsidRPr="00B47C6B">
        <w:t>Анализ чрезвычайных ситуаций, имевших место на территории Российской Федерации, свидетельствует, что на фоне снижения количества ЧС техногенного характера вероятность возрастания общего количества чрезвычайных ситуаций сохраняется. Проблему обеспечения безопасности населения и территорий невозможно решить путем увеличения расходов на ликвидацию последствий чрезвычайных ситуаций. По этой причине основными направлениями государственной политики в области предупреждения ЧС и обеспечения безопасности населения и территорий следует считать:</w:t>
      </w:r>
    </w:p>
    <w:p w:rsidR="00B47C6B" w:rsidRDefault="00B47C6B" w:rsidP="00B47C6B">
      <w:pPr>
        <w:ind w:firstLine="709"/>
      </w:pPr>
      <w:r w:rsidRPr="00B47C6B">
        <w:t>разработку и внедрение экономических механизмов стимулирования проведения предупредительных защитных мероприятий при абсолютной ответственности владельцев потенциально опасных объектов за их промышленную безопасность;</w:t>
      </w:r>
    </w:p>
    <w:p w:rsidR="00B47C6B" w:rsidRDefault="00B47C6B" w:rsidP="00B47C6B">
      <w:pPr>
        <w:ind w:firstLine="709"/>
      </w:pPr>
      <w:r w:rsidRPr="00B47C6B">
        <w:t>пересмотр и корректировку ряда нормативных актов в части увеличения запасов прочности сооружений, систем, оборудования и коммуникаций;</w:t>
      </w:r>
    </w:p>
    <w:p w:rsidR="00B47C6B" w:rsidRDefault="00B47C6B" w:rsidP="00B47C6B">
      <w:pPr>
        <w:ind w:firstLine="709"/>
      </w:pPr>
      <w:r w:rsidRPr="00B47C6B">
        <w:t>кардинальное обновление основных производственных фондов;</w:t>
      </w:r>
    </w:p>
    <w:p w:rsidR="00B47C6B" w:rsidRDefault="00B47C6B" w:rsidP="00B47C6B">
      <w:pPr>
        <w:ind w:firstLine="709"/>
      </w:pPr>
      <w:r w:rsidRPr="00B47C6B">
        <w:t>развитие и совершенствование систем мониторинга и сетей наблюдения и лабораторного контроля.</w:t>
      </w:r>
    </w:p>
    <w:p w:rsidR="001D257D" w:rsidRDefault="00B47C6B" w:rsidP="00B47C6B">
      <w:pPr>
        <w:ind w:firstLine="709"/>
      </w:pPr>
      <w:r w:rsidRPr="00B47C6B">
        <w:t>Требования к потенциально опасным производственным объектам, нарушение безопасного состояния которых может инициировать возникновение чрезвычайной ситуации техногенного характера, устанавливает Федеральный закон</w:t>
      </w:r>
      <w:r>
        <w:t xml:space="preserve"> «</w:t>
      </w:r>
      <w:r w:rsidRPr="00B47C6B">
        <w:t>О промышленной безопасности опасных производственных объектов</w:t>
      </w:r>
      <w:r>
        <w:t xml:space="preserve">» </w:t>
      </w:r>
      <w:r w:rsidRPr="00B47C6B">
        <w:t xml:space="preserve">от 21 июля 1997 года №116-ФЗ. </w:t>
      </w:r>
    </w:p>
    <w:p w:rsidR="00B47C6B" w:rsidRDefault="00B47C6B" w:rsidP="00B47C6B">
      <w:pPr>
        <w:ind w:firstLine="709"/>
      </w:pPr>
      <w:r w:rsidRPr="00B47C6B">
        <w:t>Под безопасностью опасных производственных объектов понимается состояние защищенности жизненно важных интересов личности и общества от аварий на опасных производственных объектах и последствий указанных аварий. Аварией в этом случае признается разрушение сооружений или технических средств, применяемых на опасных производственных объектах, неконтролируемый взрыв или выброс опасных веществ.</w:t>
      </w:r>
    </w:p>
    <w:p w:rsidR="00B47C6B" w:rsidRDefault="00B47C6B" w:rsidP="00B47C6B">
      <w:pPr>
        <w:ind w:firstLine="709"/>
      </w:pPr>
      <w:r w:rsidRPr="00B47C6B">
        <w:t>К категории опасных производственных объектов относят производства, на которых:</w:t>
      </w:r>
    </w:p>
    <w:p w:rsidR="00B47C6B" w:rsidRDefault="00B47C6B" w:rsidP="00B47C6B">
      <w:pPr>
        <w:ind w:firstLine="709"/>
      </w:pPr>
      <w:r w:rsidRPr="00B47C6B">
        <w:t>получаются, используются, перерабатываются, образуются, хранятся, транспортируются или уничтожаются взрывчатые, окисляющие, воспламеняющиеся, горючие или токсичные вещества;</w:t>
      </w:r>
    </w:p>
    <w:p w:rsidR="00B47C6B" w:rsidRDefault="00B47C6B" w:rsidP="00B47C6B">
      <w:pPr>
        <w:ind w:firstLine="709"/>
      </w:pPr>
      <w:r w:rsidRPr="00B47C6B">
        <w:t>используется оборудование, работающее под давлением более 0,7 Мпа или при температуре нагрева воды более 115°С;</w:t>
      </w:r>
    </w:p>
    <w:p w:rsidR="00B47C6B" w:rsidRDefault="00B47C6B" w:rsidP="00B47C6B">
      <w:pPr>
        <w:ind w:firstLine="709"/>
      </w:pPr>
      <w:r w:rsidRPr="00B47C6B">
        <w:t>используются стационарно установленные грузоподъемные машины, эскалаторы, канатные дороги, ф</w:t>
      </w:r>
      <w:r w:rsidR="001D257D">
        <w:t>у</w:t>
      </w:r>
      <w:r w:rsidRPr="00B47C6B">
        <w:t>никулеры;</w:t>
      </w:r>
    </w:p>
    <w:p w:rsidR="00B47C6B" w:rsidRDefault="00B47C6B" w:rsidP="00B47C6B">
      <w:pPr>
        <w:ind w:firstLine="709"/>
      </w:pPr>
      <w:r w:rsidRPr="00B47C6B">
        <w:t>получают расплавы черных и цветных металлов и сплавы на их основе;</w:t>
      </w:r>
    </w:p>
    <w:p w:rsidR="00B47C6B" w:rsidRDefault="00B47C6B" w:rsidP="00B47C6B">
      <w:pPr>
        <w:ind w:firstLine="709"/>
      </w:pPr>
      <w:r w:rsidRPr="00B47C6B">
        <w:t>ведутся горные работы, работы по обогащению полезных ископаемых, а также работы в подземных условиях.</w:t>
      </w:r>
    </w:p>
    <w:p w:rsidR="00B47C6B" w:rsidRDefault="00B47C6B" w:rsidP="00B47C6B">
      <w:pPr>
        <w:ind w:firstLine="709"/>
      </w:pPr>
      <w:r w:rsidRPr="00B47C6B">
        <w:t>Опасные производственные объекты подлежат регистрации в государственном реестре в порядке, установленном Правительством РФ, в частности Постановлением</w:t>
      </w:r>
      <w:r>
        <w:t xml:space="preserve"> «</w:t>
      </w:r>
      <w:r w:rsidRPr="00B47C6B">
        <w:t>О декларации безопасности промышленного объекта Российской Федерации</w:t>
      </w:r>
      <w:r>
        <w:t xml:space="preserve">» </w:t>
      </w:r>
      <w:r w:rsidRPr="00B47C6B">
        <w:t>от 01 июля 1995 года №675.</w:t>
      </w:r>
    </w:p>
    <w:p w:rsidR="001D257D" w:rsidRDefault="00B47C6B" w:rsidP="00B47C6B">
      <w:pPr>
        <w:ind w:firstLine="709"/>
      </w:pPr>
      <w:r w:rsidRPr="00B47C6B">
        <w:t xml:space="preserve">Обязательным условием принятия решения о начале строительства, расширения, реконструкции, технического перевооружения, консервации или ликвидации опасного производственного объекта является положительное заключение экспертизы промышленной безопасности проектной документации, утвержденное федеральным органом исполнительной власти, специально уполномоченным в области промышленной безопасности, или его территориальным органом. </w:t>
      </w:r>
    </w:p>
    <w:p w:rsidR="00B47C6B" w:rsidRDefault="00B47C6B" w:rsidP="00B47C6B">
      <w:pPr>
        <w:ind w:firstLine="709"/>
      </w:pPr>
      <w:r w:rsidRPr="00B47C6B">
        <w:t>Технические устройства, в том числе иностранного производства, применяемые на опасном производственном объекте, подлежат сертификации на соответствие требованиям промышленной безопасности в порядке, установленным законодательством РФ.</w:t>
      </w:r>
    </w:p>
    <w:p w:rsidR="00B47C6B" w:rsidRDefault="00B47C6B" w:rsidP="00B47C6B">
      <w:pPr>
        <w:ind w:firstLine="709"/>
      </w:pPr>
      <w:r w:rsidRPr="00B47C6B">
        <w:t>Организация, эксплуатирующая опасный производственный объект, обязана: иметь лицензию на право эксплуатации объекта, комплектовать штаты обслуживающего персонала подготовленными и аттестованными работниками, организовывать и осуществлять производственный контроль за соблюдением требований промышленной безопасности, обеспечивать проведение экспертизы промышленной безопасности зданий, освидетельствование технических устройств и сооружения, осуществлять мероприятия по локализации и ликвидации последствий аварий, разрабатывать декларацию промышленной безопасности.</w:t>
      </w:r>
    </w:p>
    <w:p w:rsidR="00B47C6B" w:rsidRDefault="00B47C6B" w:rsidP="00B47C6B">
      <w:pPr>
        <w:ind w:firstLine="709"/>
      </w:pPr>
      <w:r w:rsidRPr="00B47C6B">
        <w:t>В целях обеспечения готовности к действиям по локализации чрезвычайных ситуаций и ликвидации их последствий организация, эксплуатирующая опасный производственный объект, обязана:</w:t>
      </w:r>
    </w:p>
    <w:p w:rsidR="00B47C6B" w:rsidRDefault="00B47C6B" w:rsidP="00B47C6B">
      <w:pPr>
        <w:ind w:firstLine="709"/>
      </w:pPr>
      <w:r w:rsidRPr="00B47C6B">
        <w:t>планировать и осуществлять мероприятия по локализации и ликвидации последствий аварий на опасном производственном объекте;</w:t>
      </w:r>
    </w:p>
    <w:p w:rsidR="00B47C6B" w:rsidRDefault="00B47C6B" w:rsidP="00B47C6B">
      <w:pPr>
        <w:ind w:firstLine="709"/>
      </w:pPr>
      <w:r w:rsidRPr="00B47C6B">
        <w:t>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формирования, а также нештатные аварийно-спасательные формирования из числа собственных работников;</w:t>
      </w:r>
    </w:p>
    <w:p w:rsidR="00B47C6B" w:rsidRDefault="00B47C6B" w:rsidP="00B47C6B">
      <w:pPr>
        <w:ind w:firstLine="709"/>
      </w:pPr>
      <w:r w:rsidRPr="00B47C6B">
        <w:t>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Федерации;</w:t>
      </w:r>
    </w:p>
    <w:p w:rsidR="00B47C6B" w:rsidRDefault="00B47C6B" w:rsidP="00B47C6B">
      <w:pPr>
        <w:ind w:firstLine="709"/>
      </w:pPr>
      <w:r w:rsidRPr="00B47C6B">
        <w:t>обучать персонал действиям в случае возникновения аварии или инцидента на опасном производственном объекте;</w:t>
      </w:r>
    </w:p>
    <w:p w:rsidR="00B47C6B" w:rsidRDefault="00B47C6B" w:rsidP="00B47C6B">
      <w:pPr>
        <w:ind w:firstLine="709"/>
      </w:pPr>
      <w:r w:rsidRPr="00B47C6B">
        <w:t>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B47C6B" w:rsidRDefault="00B47C6B" w:rsidP="00B47C6B">
      <w:pPr>
        <w:ind w:firstLine="709"/>
      </w:pPr>
      <w:r w:rsidRPr="00B47C6B">
        <w:t>Организация, эксплуатирующая опасный производственный объект, обязана страховать ответственность за причинение вреда жизни или имуществу других лиц и окружающей природной среде в случае возникновения аварии на опасном производственном объекте.</w:t>
      </w:r>
    </w:p>
    <w:p w:rsidR="00B47C6B" w:rsidRDefault="00B47C6B" w:rsidP="00B47C6B">
      <w:pPr>
        <w:ind w:firstLine="709"/>
      </w:pPr>
      <w:r w:rsidRPr="00B47C6B">
        <w:rPr>
          <w:i/>
          <w:iCs/>
        </w:rPr>
        <w:t xml:space="preserve">Спасательные работы в очагах химического поражения </w:t>
      </w:r>
      <w:r w:rsidRPr="00B47C6B">
        <w:t>включают:</w:t>
      </w:r>
    </w:p>
    <w:p w:rsidR="001D257D" w:rsidRDefault="00B47C6B" w:rsidP="00B47C6B">
      <w:pPr>
        <w:ind w:firstLine="709"/>
      </w:pPr>
      <w:r w:rsidRPr="00B47C6B">
        <w:t xml:space="preserve">ведение химической и медицинской разведки; проведение профилактических мероприятий, само - и взаимопомощи; розыск и выявление пораженных людей, оказание им первой медицинской помощи и эвакуацию в лечебные учреждения; эвакуацию непораженного населения из очагов; санитарную обработку людей, дегазацию одежды и обуви, средств защиты, местности, сооружений, техники и транспорта; выявление зараженного продовольствия, источников воды и обеззараживание продуктов питания и фуража. </w:t>
      </w:r>
    </w:p>
    <w:p w:rsidR="00B47C6B" w:rsidRDefault="00B47C6B" w:rsidP="00B47C6B">
      <w:pPr>
        <w:ind w:firstLine="709"/>
      </w:pPr>
      <w:r w:rsidRPr="00B47C6B">
        <w:t>Специфические особенности ведения спасательных работ в очагах химического поражения обусловливаются высокой токсичностью АХОВ, скоротечностью развития отравления, ограниченностью срока, в течение которого должна быть оказана первая медицинская помощью пострадавшим.</w:t>
      </w:r>
    </w:p>
    <w:p w:rsidR="00B47C6B" w:rsidRDefault="00B47C6B" w:rsidP="00B47C6B">
      <w:pPr>
        <w:ind w:firstLine="709"/>
      </w:pPr>
      <w:r w:rsidRPr="00B47C6B">
        <w:t>В связи с этим, эффективность спасательных работ во многом зависит от умелого сочетания мероприятий по само - и взаимопомощи с быстрым оказанием помощи медицинскими работниками и последующей срочной эвакуацией пораженных за границы очага химического поражения.</w:t>
      </w:r>
    </w:p>
    <w:p w:rsidR="00B47C6B" w:rsidRPr="00B47C6B" w:rsidRDefault="00B47C6B" w:rsidP="00B47C6B">
      <w:pPr>
        <w:ind w:firstLine="709"/>
      </w:pPr>
      <w:r w:rsidRPr="00B47C6B">
        <w:t>Само - и взаимопомощь заключается в надевании противогаза на пораженного, введении антидота, обработке кожи дегазирующим веществом. Все это должно быть проделано немедленно, поскольку введение антидота, как и дегазация АХОВ на коже, эффективны только в первые минуты после появления признаков поражения людей</w:t>
      </w:r>
    </w:p>
    <w:p w:rsidR="00B47C6B" w:rsidRDefault="00B47C6B" w:rsidP="00B47C6B">
      <w:pPr>
        <w:ind w:firstLine="709"/>
        <w:rPr>
          <w:i/>
          <w:iCs/>
        </w:rPr>
      </w:pPr>
      <w:r w:rsidRPr="00B47C6B">
        <w:rPr>
          <w:i/>
          <w:iCs/>
        </w:rPr>
        <w:t>Спасательные работы на территории, загрязненной радиоактивными и отравляющими веществами включают:</w:t>
      </w:r>
    </w:p>
    <w:p w:rsidR="00B47C6B" w:rsidRDefault="00B47C6B" w:rsidP="00B47C6B">
      <w:pPr>
        <w:ind w:firstLine="709"/>
      </w:pPr>
      <w:r w:rsidRPr="00B47C6B">
        <w:t>ликвидацию</w:t>
      </w:r>
      <w:r>
        <w:t xml:space="preserve"> (</w:t>
      </w:r>
      <w:r w:rsidRPr="00B47C6B">
        <w:t>локализацию) радиоактивного загрязнения и снижение</w:t>
      </w:r>
      <w:r>
        <w:t xml:space="preserve"> (</w:t>
      </w:r>
      <w:r w:rsidRPr="00B47C6B">
        <w:t>прекращение) миграции первичного загрязнения.</w:t>
      </w:r>
    </w:p>
    <w:p w:rsidR="001D257D" w:rsidRDefault="00B47C6B" w:rsidP="00B47C6B">
      <w:pPr>
        <w:ind w:firstLine="709"/>
      </w:pPr>
      <w:r w:rsidRPr="00B47C6B">
        <w:t xml:space="preserve">В процессе проведения АС и ДНР выполняются следующие мероприятия: разведка территории; поиск и спасение пострадавших; оказание пострадавшим первой медицинской помощи; эвакуация пораженных из зоны радиоактивного загрязнения; сбор, транспортирование и захоронение радиоактивных отходов; дезактивация техники, зданий, промышленных объектов, одежды, людей и </w:t>
      </w:r>
      <w:r>
        <w:t>т.д.</w:t>
      </w:r>
      <w:r w:rsidRPr="00B47C6B">
        <w:t xml:space="preserve"> </w:t>
      </w:r>
    </w:p>
    <w:p w:rsidR="00B47C6B" w:rsidRDefault="00B47C6B" w:rsidP="00B47C6B">
      <w:pPr>
        <w:ind w:firstLine="709"/>
      </w:pPr>
      <w:r w:rsidRPr="00B47C6B">
        <w:rPr>
          <w:i/>
          <w:iCs/>
        </w:rPr>
        <w:t xml:space="preserve">Способы снижения радиоактивного загрязнения </w:t>
      </w:r>
      <w:r w:rsidRPr="00B47C6B">
        <w:t>местности основаны на преодолении связи радиоактивных частиц с поверхностью земли, их удалении</w:t>
      </w:r>
      <w:r>
        <w:t xml:space="preserve"> (</w:t>
      </w:r>
      <w:r w:rsidRPr="00B47C6B">
        <w:t>транспортировании) и захоронении, изоляции радиоактивно-загрязненной поверхности слоем бетона, асфальта или грунта, ослабляющим радиоактивные излучения, а также предотвращающим вторичное пылеобразование.</w:t>
      </w:r>
    </w:p>
    <w:p w:rsidR="00B47C6B" w:rsidRDefault="00B47C6B" w:rsidP="00B47C6B">
      <w:pPr>
        <w:ind w:firstLine="709"/>
        <w:rPr>
          <w:i/>
          <w:iCs/>
        </w:rPr>
      </w:pPr>
      <w:r w:rsidRPr="00B47C6B">
        <w:rPr>
          <w:i/>
          <w:iCs/>
        </w:rPr>
        <w:t>Спасательные работы при стихийных бедствиях:</w:t>
      </w:r>
    </w:p>
    <w:p w:rsidR="00B47C6B" w:rsidRDefault="00B47C6B" w:rsidP="00B47C6B">
      <w:pPr>
        <w:ind w:firstLine="709"/>
      </w:pPr>
      <w:r w:rsidRPr="00B47C6B">
        <w:t>Мероприятия по ликвидации последствий наводнений могут быть раз-делены на следующие группы: организация разведки и определение границ зон затопления; поиск и обнаружение пострадавших; обеспечение подходов к местам нахождения пострадавших, оказавшихся в воде, частично разрушенных и затопленных зданиях, на возвышенных участках местности и в других местах; спасение пострадавших и оказание им медицинской и других видов помощи; эвакуация населения из опасных зон и их жизнеобеспечение.</w:t>
      </w:r>
    </w:p>
    <w:p w:rsidR="00B47C6B" w:rsidRDefault="00B47C6B" w:rsidP="00B47C6B">
      <w:pPr>
        <w:ind w:firstLine="709"/>
      </w:pPr>
      <w:r w:rsidRPr="00B47C6B">
        <w:t>Для выполнения этих мероприятий привлекаются личный состав и техника поисково-спасательных формирований городов, областей, региональных центров ГОЧС, МЧС России. Наиболее сложными группами мероприятий являются разведка, определение границ зоны затопления, поиск пострадавших и обеспечение подхода к ним по воде.</w:t>
      </w:r>
    </w:p>
    <w:p w:rsidR="00B47C6B" w:rsidRDefault="00B47C6B" w:rsidP="00B47C6B">
      <w:pPr>
        <w:ind w:firstLine="709"/>
      </w:pPr>
      <w:r w:rsidRPr="00B47C6B">
        <w:t>Успех проведения мероприятий по ликвидации ЧС, выполнению АС и ДНР достигается:</w:t>
      </w:r>
    </w:p>
    <w:p w:rsidR="00B47C6B" w:rsidRDefault="00B47C6B" w:rsidP="00B47C6B">
      <w:pPr>
        <w:ind w:firstLine="709"/>
      </w:pPr>
      <w:r w:rsidRPr="00B47C6B">
        <w:t>заблаговременной и целеустремленной подготовкой органов управления, сил и средств РСЧС к действиям при угрозе и возникновении ЧС;</w:t>
      </w:r>
    </w:p>
    <w:p w:rsidR="00B47C6B" w:rsidRDefault="00B47C6B" w:rsidP="00B47C6B">
      <w:pPr>
        <w:ind w:firstLine="709"/>
      </w:pPr>
      <w:r w:rsidRPr="00B47C6B">
        <w:t>экстренным реагированием РСЧС на возникновение ЧС, организацией эффективной разведки, приведением в готовность органов управления, сил и средств, своевременным выдвижением их в зону ЧС, развертыванием системы управления, необходимых сил и средств;</w:t>
      </w:r>
    </w:p>
    <w:p w:rsidR="00B47C6B" w:rsidRDefault="00B47C6B" w:rsidP="00B47C6B">
      <w:pPr>
        <w:ind w:firstLine="709"/>
      </w:pPr>
      <w:r w:rsidRPr="00B47C6B">
        <w:t>принятием обоснованного решения на ликвидацию ЧС и последовательным претворением его в жизнь; непрерывным, твердым и устойчивым управлением работами</w:t>
      </w:r>
      <w:r>
        <w:t xml:space="preserve"> (</w:t>
      </w:r>
      <w:r w:rsidRPr="00B47C6B">
        <w:t>их планирование, координация, контроль) и тесным взаимодействием участников в ходе работ;</w:t>
      </w:r>
    </w:p>
    <w:p w:rsidR="00B47C6B" w:rsidRDefault="00B47C6B" w:rsidP="00B47C6B">
      <w:pPr>
        <w:ind w:firstLine="709"/>
      </w:pPr>
      <w:r w:rsidRPr="00B47C6B">
        <w:t>непрерывным ведением АС и ДНР днем и ночью, в любую погоду до полного их завершения, с применением способов и технологий, обеспечивающих наиболее полное использование возможностей аварийно-спасательных формирований;</w:t>
      </w:r>
    </w:p>
    <w:p w:rsidR="001D257D" w:rsidRDefault="00B47C6B" w:rsidP="00B47C6B">
      <w:pPr>
        <w:ind w:firstLine="709"/>
      </w:pPr>
      <w:r w:rsidRPr="00B47C6B">
        <w:t xml:space="preserve">неуклонным выполнением участниками работ установленных режимов работы и мер безопасности, своевременной сменой формирований в целях восстановления их работоспособности; организацией бесперебойного и всестороннего МТО работ, жизнеобеспечения населения и участников работ, оказанием им психологической помощи. </w:t>
      </w:r>
    </w:p>
    <w:p w:rsidR="00B47C6B" w:rsidRDefault="00B47C6B" w:rsidP="00B47C6B">
      <w:pPr>
        <w:ind w:firstLine="709"/>
      </w:pPr>
      <w:r w:rsidRPr="00B47C6B">
        <w:t>Заблаговременная подготовка в стране к ликвидации возможных ЧС организуется и проводится федеральными органами исполнительной власти, органами исполнительной власти субъектов РФ, органами местного самоуправления в соответствии с их полномочиями, установленными Федеральным законом</w:t>
      </w:r>
      <w:r>
        <w:t xml:space="preserve"> «</w:t>
      </w:r>
      <w:r w:rsidRPr="00B47C6B">
        <w:t>О защите населения и территорий от ЧС природного и техногенного характера</w:t>
      </w:r>
      <w:r>
        <w:t xml:space="preserve">» </w:t>
      </w:r>
      <w:r w:rsidRPr="00B47C6B">
        <w:t>на основе соответствующих программ и планов.</w:t>
      </w:r>
    </w:p>
    <w:p w:rsidR="00B47C6B" w:rsidRDefault="00B47C6B" w:rsidP="00B47C6B">
      <w:pPr>
        <w:ind w:firstLine="709"/>
      </w:pPr>
      <w:r w:rsidRPr="00B47C6B">
        <w:t>Основными заблаговременными мероприятиями, обеспечивающими создание действенных предпосылок для успешной ликвидации в последующем ЧС, являются:</w:t>
      </w:r>
    </w:p>
    <w:p w:rsidR="00B47C6B" w:rsidRDefault="00B47C6B" w:rsidP="00B47C6B">
      <w:pPr>
        <w:ind w:firstLine="709"/>
      </w:pPr>
      <w:r w:rsidRPr="00B47C6B">
        <w:t>подготовка должностных лиц, органов управления, формирований и населения к действиям в ЧС;</w:t>
      </w:r>
    </w:p>
    <w:p w:rsidR="00B47C6B" w:rsidRDefault="00B47C6B" w:rsidP="00B47C6B">
      <w:pPr>
        <w:ind w:firstLine="709"/>
      </w:pPr>
      <w:r w:rsidRPr="00B47C6B">
        <w:t>создание группировок сил, нацеленных на защищаемые территории;</w:t>
      </w:r>
    </w:p>
    <w:p w:rsidR="00B47C6B" w:rsidRDefault="00B47C6B" w:rsidP="00B47C6B">
      <w:pPr>
        <w:ind w:firstLine="709"/>
      </w:pPr>
      <w:r w:rsidRPr="00B47C6B">
        <w:t>проведение необходимого технического оснащения органов управления и сил РСЧС;</w:t>
      </w:r>
    </w:p>
    <w:p w:rsidR="00B47C6B" w:rsidRDefault="00B47C6B" w:rsidP="00B47C6B">
      <w:pPr>
        <w:ind w:firstLine="709"/>
      </w:pPr>
      <w:r w:rsidRPr="00B47C6B">
        <w:t>поддержание в готовности органов управления, сил и средств РСЧС;</w:t>
      </w:r>
    </w:p>
    <w:p w:rsidR="00B47C6B" w:rsidRDefault="00B47C6B" w:rsidP="00B47C6B">
      <w:pPr>
        <w:ind w:firstLine="709"/>
      </w:pPr>
      <w:r w:rsidRPr="00B47C6B">
        <w:t>создание резервов материальных ресурсов для ликвидации ЧС;</w:t>
      </w:r>
    </w:p>
    <w:p w:rsidR="00B47C6B" w:rsidRDefault="00B47C6B" w:rsidP="00B47C6B">
      <w:pPr>
        <w:ind w:firstLine="709"/>
      </w:pPr>
      <w:r w:rsidRPr="00B47C6B">
        <w:t>планирование возможных действий по ликвидации ЧС;</w:t>
      </w:r>
    </w:p>
    <w:p w:rsidR="00B47C6B" w:rsidRDefault="00B47C6B" w:rsidP="00B47C6B">
      <w:pPr>
        <w:ind w:firstLine="709"/>
      </w:pPr>
      <w:r w:rsidRPr="00B47C6B">
        <w:t>организация взаимодействия между подсистемами и звеньями РСЧС;</w:t>
      </w:r>
    </w:p>
    <w:p w:rsidR="00B47C6B" w:rsidRDefault="00B47C6B" w:rsidP="00B47C6B">
      <w:pPr>
        <w:ind w:firstLine="709"/>
      </w:pPr>
      <w:r w:rsidRPr="00B47C6B">
        <w:t>осуществление постоянного контроля за обстановкой в стране</w:t>
      </w:r>
      <w:r>
        <w:t xml:space="preserve"> (</w:t>
      </w:r>
      <w:r w:rsidRPr="00B47C6B">
        <w:t>регионе, на территории субъекта РФ), связанной с ЧС.</w:t>
      </w:r>
    </w:p>
    <w:p w:rsidR="00B47C6B" w:rsidRDefault="00B47C6B" w:rsidP="00B47C6B">
      <w:pPr>
        <w:ind w:firstLine="709"/>
      </w:pPr>
      <w:r w:rsidRPr="00B47C6B">
        <w:t>Успех ликвидации ЧС в решающей степени зависит от организации действий органов управления и сил РСЧС, эффективности управления проведением АС и ДНР.</w:t>
      </w:r>
    </w:p>
    <w:p w:rsidR="00B47C6B" w:rsidRDefault="00B47C6B" w:rsidP="00B47C6B">
      <w:pPr>
        <w:pStyle w:val="2"/>
      </w:pPr>
      <w:r>
        <w:br w:type="page"/>
      </w:r>
      <w:r w:rsidRPr="00B47C6B">
        <w:t>Список использованной литературы</w:t>
      </w:r>
    </w:p>
    <w:p w:rsidR="00B47C6B" w:rsidRPr="00B47C6B" w:rsidRDefault="00B47C6B" w:rsidP="00B47C6B">
      <w:pPr>
        <w:ind w:firstLine="709"/>
      </w:pPr>
    </w:p>
    <w:p w:rsidR="00B47C6B" w:rsidRDefault="00B47C6B" w:rsidP="00B47C6B">
      <w:pPr>
        <w:pStyle w:val="a0"/>
      </w:pPr>
      <w:r w:rsidRPr="00B47C6B">
        <w:t>Классификация и краткая характеристика чрезвычайных ситуаций. Основы защиты населения и территорий от ЧС техногенного, природного и экологического характера.</w:t>
      </w:r>
      <w:r w:rsidR="001D257D">
        <w:t xml:space="preserve"> </w:t>
      </w:r>
      <w:r w:rsidRPr="00B47C6B">
        <w:t>Учебное пособие.</w:t>
      </w:r>
      <w:r>
        <w:t xml:space="preserve"> </w:t>
      </w:r>
      <w:r w:rsidRPr="00B47C6B">
        <w:t>В авторской редакции Д</w:t>
      </w:r>
      <w:r>
        <w:t xml:space="preserve">.В. </w:t>
      </w:r>
      <w:r w:rsidRPr="00B47C6B">
        <w:t>Петрова</w:t>
      </w:r>
      <w:r w:rsidR="001D257D">
        <w:t>.</w:t>
      </w:r>
    </w:p>
    <w:p w:rsidR="00B47C6B" w:rsidRPr="00B47C6B" w:rsidRDefault="00B47C6B" w:rsidP="00B47C6B">
      <w:pPr>
        <w:pStyle w:val="a0"/>
      </w:pPr>
      <w:r w:rsidRPr="00B47C6B">
        <w:t>Орлов А.И., Федосеев В.Н. Проблемы управления экологической безопасностью // Менеджмент в России и за рубежом. - 2000. - №6. - С.78-86</w:t>
      </w:r>
    </w:p>
    <w:p w:rsidR="00B47C6B" w:rsidRPr="00B47C6B" w:rsidRDefault="00B47C6B" w:rsidP="00B47C6B">
      <w:pPr>
        <w:pStyle w:val="a0"/>
      </w:pPr>
      <w:r w:rsidRPr="00B47C6B">
        <w:t>Сычев Ю.Н. БЕЗОПАСНОСТЬ ЖИЗНЕДЕЯТЕЛЬНОСТИ:</w:t>
      </w:r>
      <w:r w:rsidRPr="00B47C6B">
        <w:rPr>
          <w:b/>
          <w:bCs/>
        </w:rPr>
        <w:t xml:space="preserve"> </w:t>
      </w:r>
      <w:r w:rsidRPr="00B47C6B">
        <w:t>Учебно-методический комплекс - М.: Изд. центр ЕАОИ, 2008.311 с. ISBN</w:t>
      </w:r>
    </w:p>
    <w:p w:rsidR="00B47C6B" w:rsidRPr="00B47C6B" w:rsidRDefault="00B47C6B" w:rsidP="00B47C6B">
      <w:pPr>
        <w:pStyle w:val="a0"/>
      </w:pPr>
      <w:r w:rsidRPr="00B47C6B">
        <w:t>Указы президента РФ</w:t>
      </w:r>
    </w:p>
    <w:p w:rsidR="00B47C6B" w:rsidRPr="00B47C6B" w:rsidRDefault="00B47C6B" w:rsidP="00B47C6B">
      <w:pPr>
        <w:pStyle w:val="a0"/>
      </w:pPr>
      <w:r w:rsidRPr="00B47C6B">
        <w:t>Постановления правительства РФ</w:t>
      </w:r>
    </w:p>
    <w:p w:rsidR="00B47C6B" w:rsidRPr="00B47C6B" w:rsidRDefault="00B47C6B" w:rsidP="00B47C6B">
      <w:pPr>
        <w:pStyle w:val="a0"/>
      </w:pPr>
      <w:r w:rsidRPr="00B47C6B">
        <w:t>Ресурсы Интернета.</w:t>
      </w:r>
    </w:p>
    <w:p w:rsidR="004423F2" w:rsidRPr="00B47C6B" w:rsidRDefault="004423F2" w:rsidP="00B47C6B">
      <w:pPr>
        <w:ind w:firstLine="709"/>
      </w:pPr>
      <w:bookmarkStart w:id="0" w:name="_GoBack"/>
      <w:bookmarkEnd w:id="0"/>
    </w:p>
    <w:sectPr w:rsidR="004423F2" w:rsidRPr="00B47C6B" w:rsidSect="00B47C6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6A" w:rsidRDefault="00E21B6A">
      <w:pPr>
        <w:ind w:firstLine="709"/>
      </w:pPr>
      <w:r>
        <w:separator/>
      </w:r>
    </w:p>
  </w:endnote>
  <w:endnote w:type="continuationSeparator" w:id="0">
    <w:p w:rsidR="00E21B6A" w:rsidRDefault="00E21B6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6B" w:rsidRDefault="00B47C6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6B" w:rsidRDefault="00B47C6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6A" w:rsidRDefault="00E21B6A">
      <w:pPr>
        <w:ind w:firstLine="709"/>
      </w:pPr>
      <w:r>
        <w:separator/>
      </w:r>
    </w:p>
  </w:footnote>
  <w:footnote w:type="continuationSeparator" w:id="0">
    <w:p w:rsidR="00E21B6A" w:rsidRDefault="00E21B6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6B" w:rsidRDefault="00D96D5D" w:rsidP="00B47C6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47C6B" w:rsidRDefault="00B47C6B" w:rsidP="00B47C6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6B" w:rsidRDefault="00B47C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DC1399"/>
    <w:multiLevelType w:val="multilevel"/>
    <w:tmpl w:val="0664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BC27DD"/>
    <w:multiLevelType w:val="multilevel"/>
    <w:tmpl w:val="E5D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D63747C"/>
    <w:multiLevelType w:val="multilevel"/>
    <w:tmpl w:val="236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E61B2"/>
    <w:multiLevelType w:val="hybridMultilevel"/>
    <w:tmpl w:val="7A00D478"/>
    <w:lvl w:ilvl="0" w:tplc="840C3948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FA17DA"/>
    <w:multiLevelType w:val="multilevel"/>
    <w:tmpl w:val="613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3D82B15"/>
    <w:multiLevelType w:val="multilevel"/>
    <w:tmpl w:val="1E2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0AE12B4"/>
    <w:multiLevelType w:val="multilevel"/>
    <w:tmpl w:val="4F84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4"/>
  </w:num>
  <w:num w:numId="5">
    <w:abstractNumId w:val="0"/>
  </w:num>
  <w:num w:numId="6">
    <w:abstractNumId w:val="9"/>
  </w:num>
  <w:num w:numId="7">
    <w:abstractNumId w:val="4"/>
  </w:num>
  <w:num w:numId="8">
    <w:abstractNumId w:val="0"/>
  </w:num>
  <w:num w:numId="9">
    <w:abstractNumId w:val="9"/>
  </w:num>
  <w:num w:numId="10">
    <w:abstractNumId w:val="4"/>
  </w:num>
  <w:num w:numId="11">
    <w:abstractNumId w:val="0"/>
  </w:num>
  <w:num w:numId="12">
    <w:abstractNumId w:val="9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9"/>
  </w:num>
  <w:num w:numId="18">
    <w:abstractNumId w:val="6"/>
  </w:num>
  <w:num w:numId="19">
    <w:abstractNumId w:val="1"/>
  </w:num>
  <w:num w:numId="20">
    <w:abstractNumId w:val="7"/>
  </w:num>
  <w:num w:numId="21">
    <w:abstractNumId w:val="3"/>
  </w:num>
  <w:num w:numId="22">
    <w:abstractNumId w:val="2"/>
  </w:num>
  <w:num w:numId="23">
    <w:abstractNumId w:val="8"/>
  </w:num>
  <w:num w:numId="24">
    <w:abstractNumId w:val="5"/>
  </w:num>
  <w:num w:numId="25">
    <w:abstractNumId w:val="4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C6B"/>
    <w:rsid w:val="00042A0F"/>
    <w:rsid w:val="00170D5B"/>
    <w:rsid w:val="001D257D"/>
    <w:rsid w:val="004423F2"/>
    <w:rsid w:val="00516BF5"/>
    <w:rsid w:val="005F4AE7"/>
    <w:rsid w:val="00697756"/>
    <w:rsid w:val="00B3034F"/>
    <w:rsid w:val="00B47C6B"/>
    <w:rsid w:val="00D96D5D"/>
    <w:rsid w:val="00E21B6A"/>
    <w:rsid w:val="00F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01BDA8-AE2F-4B66-BAD9-089C7E0C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47C6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7C6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7C6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47C6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7C6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7C6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7C6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7C6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7C6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47C6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47C6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47C6B"/>
    <w:rPr>
      <w:vertAlign w:val="superscript"/>
    </w:rPr>
  </w:style>
  <w:style w:type="paragraph" w:styleId="a7">
    <w:name w:val="Body Text"/>
    <w:basedOn w:val="a2"/>
    <w:link w:val="aa"/>
    <w:uiPriority w:val="99"/>
    <w:rsid w:val="00B47C6B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47C6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47C6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B47C6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47C6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47C6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47C6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47C6B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47C6B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47C6B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47C6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47C6B"/>
    <w:pPr>
      <w:numPr>
        <w:numId w:val="2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B47C6B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B47C6B"/>
    <w:rPr>
      <w:sz w:val="28"/>
      <w:szCs w:val="28"/>
    </w:rPr>
  </w:style>
  <w:style w:type="paragraph" w:styleId="af6">
    <w:name w:val="Normal (Web)"/>
    <w:basedOn w:val="a2"/>
    <w:uiPriority w:val="99"/>
    <w:rsid w:val="00B47C6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B47C6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47C6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47C6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7C6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7C6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7C6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47C6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47C6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B47C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autoRedefine/>
    <w:uiPriority w:val="99"/>
    <w:rsid w:val="00B47C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7C6B"/>
    <w:pPr>
      <w:numPr>
        <w:numId w:val="2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7C6B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47C6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47C6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47C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7C6B"/>
    <w:rPr>
      <w:i/>
      <w:iCs/>
    </w:rPr>
  </w:style>
  <w:style w:type="paragraph" w:customStyle="1" w:styleId="afa">
    <w:name w:val="ТАБЛИЦА"/>
    <w:next w:val="a2"/>
    <w:autoRedefine/>
    <w:uiPriority w:val="99"/>
    <w:rsid w:val="00B47C6B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47C6B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B47C6B"/>
  </w:style>
  <w:style w:type="table" w:customStyle="1" w:styleId="15">
    <w:name w:val="Стиль таблицы1"/>
    <w:uiPriority w:val="99"/>
    <w:rsid w:val="00B47C6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B47C6B"/>
    <w:pPr>
      <w:spacing w:line="240" w:lineRule="auto"/>
      <w:ind w:firstLine="709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47C6B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47C6B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47C6B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47C6B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caption"/>
    <w:basedOn w:val="a2"/>
    <w:next w:val="a2"/>
    <w:uiPriority w:val="99"/>
    <w:qFormat/>
    <w:rsid w:val="00B47C6B"/>
    <w:pPr>
      <w:ind w:firstLine="709"/>
    </w:pPr>
    <w:rPr>
      <w:b/>
      <w:bCs/>
      <w:sz w:val="20"/>
      <w:szCs w:val="20"/>
    </w:rPr>
  </w:style>
  <w:style w:type="paragraph" w:customStyle="1" w:styleId="Default">
    <w:name w:val="Default"/>
    <w:uiPriority w:val="99"/>
    <w:rsid w:val="00B47C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ЭКОНОМИКИ,</vt:lpstr>
    </vt:vector>
  </TitlesOfParts>
  <Company>Diapsalmata</Company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ЭКОНОМИКИ,</dc:title>
  <dc:subject/>
  <dc:creator>Diapsalmata</dc:creator>
  <cp:keywords/>
  <dc:description/>
  <cp:lastModifiedBy>admin</cp:lastModifiedBy>
  <cp:revision>2</cp:revision>
  <dcterms:created xsi:type="dcterms:W3CDTF">2014-03-02T09:59:00Z</dcterms:created>
  <dcterms:modified xsi:type="dcterms:W3CDTF">2014-03-02T09:59:00Z</dcterms:modified>
</cp:coreProperties>
</file>