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97" w:rsidRPr="00E61A1E" w:rsidRDefault="00703497" w:rsidP="008228C2">
      <w:pPr>
        <w:autoSpaceDE w:val="0"/>
        <w:autoSpaceDN w:val="0"/>
        <w:adjustRightInd w:val="0"/>
        <w:spacing w:line="360" w:lineRule="auto"/>
        <w:ind w:firstLine="709"/>
        <w:jc w:val="both"/>
        <w:rPr>
          <w:b/>
          <w:bCs/>
          <w:sz w:val="28"/>
          <w:szCs w:val="28"/>
        </w:rPr>
      </w:pPr>
      <w:r w:rsidRPr="00E61A1E">
        <w:rPr>
          <w:b/>
          <w:bCs/>
          <w:sz w:val="28"/>
          <w:szCs w:val="28"/>
        </w:rPr>
        <w:t>С</w:t>
      </w:r>
      <w:r w:rsidR="00E61A1E">
        <w:rPr>
          <w:b/>
          <w:bCs/>
          <w:sz w:val="28"/>
          <w:szCs w:val="28"/>
        </w:rPr>
        <w:t>одержание</w:t>
      </w:r>
    </w:p>
    <w:p w:rsidR="008228C2" w:rsidRDefault="008228C2" w:rsidP="008228C2">
      <w:pPr>
        <w:autoSpaceDE w:val="0"/>
        <w:autoSpaceDN w:val="0"/>
        <w:adjustRightInd w:val="0"/>
        <w:spacing w:line="360" w:lineRule="auto"/>
        <w:ind w:firstLine="709"/>
        <w:jc w:val="both"/>
        <w:rPr>
          <w:sz w:val="28"/>
          <w:szCs w:val="28"/>
        </w:rPr>
      </w:pPr>
    </w:p>
    <w:p w:rsidR="00703497" w:rsidRPr="008228C2" w:rsidRDefault="00703497" w:rsidP="00E61A1E">
      <w:pPr>
        <w:autoSpaceDE w:val="0"/>
        <w:autoSpaceDN w:val="0"/>
        <w:adjustRightInd w:val="0"/>
        <w:spacing w:line="360" w:lineRule="auto"/>
        <w:jc w:val="both"/>
        <w:rPr>
          <w:sz w:val="28"/>
          <w:szCs w:val="28"/>
        </w:rPr>
      </w:pPr>
      <w:r w:rsidRPr="008228C2">
        <w:rPr>
          <w:sz w:val="28"/>
          <w:szCs w:val="28"/>
        </w:rPr>
        <w:t>Предъявление обвинения и допрос обвиняемого</w:t>
      </w:r>
    </w:p>
    <w:p w:rsidR="00703497" w:rsidRPr="008228C2" w:rsidRDefault="00703497" w:rsidP="00E61A1E">
      <w:pPr>
        <w:autoSpaceDE w:val="0"/>
        <w:autoSpaceDN w:val="0"/>
        <w:adjustRightInd w:val="0"/>
        <w:spacing w:line="360" w:lineRule="auto"/>
        <w:jc w:val="both"/>
        <w:rPr>
          <w:sz w:val="28"/>
          <w:szCs w:val="28"/>
        </w:rPr>
      </w:pPr>
      <w:r w:rsidRPr="008228C2">
        <w:rPr>
          <w:sz w:val="28"/>
          <w:szCs w:val="28"/>
        </w:rPr>
        <w:t>Задача №1</w:t>
      </w:r>
    </w:p>
    <w:p w:rsidR="00703497" w:rsidRPr="008228C2" w:rsidRDefault="00703497" w:rsidP="00E61A1E">
      <w:pPr>
        <w:autoSpaceDE w:val="0"/>
        <w:autoSpaceDN w:val="0"/>
        <w:adjustRightInd w:val="0"/>
        <w:spacing w:line="360" w:lineRule="auto"/>
        <w:jc w:val="both"/>
        <w:rPr>
          <w:sz w:val="28"/>
          <w:szCs w:val="28"/>
        </w:rPr>
      </w:pPr>
      <w:r w:rsidRPr="008228C2">
        <w:rPr>
          <w:sz w:val="28"/>
          <w:szCs w:val="28"/>
        </w:rPr>
        <w:t>Задача №2</w:t>
      </w:r>
    </w:p>
    <w:p w:rsidR="00703497" w:rsidRPr="008228C2" w:rsidRDefault="00773EAF" w:rsidP="00E61A1E">
      <w:pPr>
        <w:autoSpaceDE w:val="0"/>
        <w:autoSpaceDN w:val="0"/>
        <w:adjustRightInd w:val="0"/>
        <w:spacing w:line="360" w:lineRule="auto"/>
        <w:jc w:val="both"/>
        <w:rPr>
          <w:sz w:val="28"/>
          <w:szCs w:val="28"/>
        </w:rPr>
      </w:pPr>
      <w:r>
        <w:rPr>
          <w:sz w:val="28"/>
          <w:szCs w:val="28"/>
        </w:rPr>
        <w:t>Литература</w:t>
      </w:r>
    </w:p>
    <w:p w:rsidR="00703497" w:rsidRPr="00E703C0" w:rsidRDefault="00E61A1E" w:rsidP="008228C2">
      <w:pPr>
        <w:autoSpaceDE w:val="0"/>
        <w:autoSpaceDN w:val="0"/>
        <w:adjustRightInd w:val="0"/>
        <w:spacing w:line="360" w:lineRule="auto"/>
        <w:ind w:firstLine="709"/>
        <w:jc w:val="both"/>
        <w:rPr>
          <w:b/>
          <w:bCs/>
          <w:sz w:val="28"/>
          <w:szCs w:val="28"/>
        </w:rPr>
      </w:pPr>
      <w:r>
        <w:rPr>
          <w:sz w:val="28"/>
          <w:szCs w:val="28"/>
        </w:rPr>
        <w:br w:type="page"/>
      </w:r>
      <w:r w:rsidR="00703497" w:rsidRPr="00E703C0">
        <w:rPr>
          <w:b/>
          <w:bCs/>
          <w:sz w:val="28"/>
          <w:szCs w:val="28"/>
        </w:rPr>
        <w:t>1.</w:t>
      </w:r>
      <w:r w:rsidR="00E703C0" w:rsidRPr="00E703C0">
        <w:rPr>
          <w:b/>
          <w:bCs/>
          <w:sz w:val="28"/>
          <w:szCs w:val="28"/>
        </w:rPr>
        <w:t xml:space="preserve"> </w:t>
      </w:r>
      <w:r w:rsidR="00703497" w:rsidRPr="00E703C0">
        <w:rPr>
          <w:b/>
          <w:bCs/>
          <w:sz w:val="28"/>
          <w:szCs w:val="28"/>
        </w:rPr>
        <w:t>Предъявление</w:t>
      </w:r>
      <w:r w:rsidR="00E703C0" w:rsidRPr="00E703C0">
        <w:rPr>
          <w:b/>
          <w:bCs/>
          <w:sz w:val="28"/>
          <w:szCs w:val="28"/>
        </w:rPr>
        <w:t xml:space="preserve"> обвинения и допрос обвиняемого</w:t>
      </w:r>
    </w:p>
    <w:p w:rsidR="00E61A1E" w:rsidRDefault="00E61A1E" w:rsidP="008228C2">
      <w:pPr>
        <w:spacing w:line="360" w:lineRule="auto"/>
        <w:ind w:firstLine="709"/>
        <w:jc w:val="both"/>
        <w:rPr>
          <w:sz w:val="28"/>
          <w:szCs w:val="28"/>
        </w:rPr>
      </w:pPr>
    </w:p>
    <w:p w:rsidR="00703497" w:rsidRPr="008228C2" w:rsidRDefault="00703497" w:rsidP="008228C2">
      <w:pPr>
        <w:spacing w:line="360" w:lineRule="auto"/>
        <w:ind w:firstLine="709"/>
        <w:jc w:val="both"/>
        <w:rPr>
          <w:sz w:val="28"/>
          <w:szCs w:val="28"/>
        </w:rPr>
      </w:pPr>
      <w:r w:rsidRPr="008228C2">
        <w:rPr>
          <w:sz w:val="28"/>
          <w:szCs w:val="28"/>
        </w:rPr>
        <w:t>Значение института привлечения лица в качестве обвиняемого в большой степени зависит от точности выполнения следователем положений уголовно-процессуального закона, регламентирующих порядок предъявления обвинения и проведения допроса обвиняемого, а также разъяснения последнему его прав. Соблюдение следователем норм, установленных законом, является необходимой гарантией полноты, объективности и всесторонности предварительного расследования, а в последующем - и судебного разбирательства.</w:t>
      </w:r>
    </w:p>
    <w:p w:rsidR="00703497" w:rsidRPr="008228C2" w:rsidRDefault="00703497" w:rsidP="008228C2">
      <w:pPr>
        <w:spacing w:line="360" w:lineRule="auto"/>
        <w:ind w:firstLine="709"/>
        <w:jc w:val="both"/>
        <w:rPr>
          <w:sz w:val="28"/>
          <w:szCs w:val="28"/>
        </w:rPr>
      </w:pPr>
      <w:r w:rsidRPr="008228C2">
        <w:rPr>
          <w:sz w:val="28"/>
          <w:szCs w:val="28"/>
        </w:rPr>
        <w:t>В то же время ошибочное, преждевременное принятие решения о привлечении лица в качестве обвиняемого способно нанести невиновному гражданину не только моральные страдания, но и материальный вред;</w:t>
      </w:r>
    </w:p>
    <w:p w:rsidR="00703497" w:rsidRPr="008228C2" w:rsidRDefault="00703497" w:rsidP="008228C2">
      <w:pPr>
        <w:pStyle w:val="a4"/>
        <w:spacing w:line="360" w:lineRule="auto"/>
        <w:ind w:firstLine="709"/>
        <w:jc w:val="both"/>
        <w:rPr>
          <w:rFonts w:ascii="Times New Roman" w:hAnsi="Times New Roman" w:cs="Times New Roman"/>
          <w:sz w:val="28"/>
          <w:szCs w:val="28"/>
        </w:rPr>
      </w:pPr>
      <w:r w:rsidRPr="008228C2">
        <w:rPr>
          <w:rFonts w:ascii="Times New Roman" w:hAnsi="Times New Roman" w:cs="Times New Roman"/>
          <w:sz w:val="28"/>
          <w:szCs w:val="28"/>
        </w:rPr>
        <w:t>Допрос обвиняемого имеет большое значение потому, что в ходе него выясняется отношении допрашиваемого к деянию, в совершении которого он обвиняется. Также становится очевидным, признается ли обвиняемый в совершении преступления или нет, оказывает ли помощь органам следствия. В зависимости от поведения допрашиваемого и его показаний суд определяет меру наказания за совершенное преступление.</w:t>
      </w:r>
    </w:p>
    <w:p w:rsidR="00703497" w:rsidRPr="008228C2" w:rsidRDefault="00703497" w:rsidP="008228C2">
      <w:pPr>
        <w:pStyle w:val="a4"/>
        <w:spacing w:line="360" w:lineRule="auto"/>
        <w:ind w:firstLine="709"/>
        <w:jc w:val="both"/>
        <w:rPr>
          <w:rFonts w:ascii="Times New Roman" w:hAnsi="Times New Roman" w:cs="Times New Roman"/>
          <w:sz w:val="28"/>
          <w:szCs w:val="28"/>
        </w:rPr>
      </w:pPr>
      <w:r w:rsidRPr="008228C2">
        <w:rPr>
          <w:rFonts w:ascii="Times New Roman" w:hAnsi="Times New Roman" w:cs="Times New Roman"/>
          <w:sz w:val="28"/>
          <w:szCs w:val="28"/>
        </w:rPr>
        <w:t xml:space="preserve">В целом предъявление обвинения и допрос обвиняемого имеют большое значение для предварительного расследования. </w:t>
      </w:r>
    </w:p>
    <w:p w:rsidR="00703497" w:rsidRPr="008228C2" w:rsidRDefault="00703497" w:rsidP="008228C2">
      <w:pPr>
        <w:pStyle w:val="a4"/>
        <w:spacing w:line="360" w:lineRule="auto"/>
        <w:ind w:firstLine="709"/>
        <w:jc w:val="both"/>
        <w:rPr>
          <w:rFonts w:ascii="Times New Roman" w:hAnsi="Times New Roman" w:cs="Times New Roman"/>
          <w:sz w:val="28"/>
          <w:szCs w:val="28"/>
        </w:rPr>
      </w:pPr>
      <w:r w:rsidRPr="008228C2">
        <w:rPr>
          <w:rFonts w:ascii="Times New Roman" w:hAnsi="Times New Roman" w:cs="Times New Roman"/>
          <w:sz w:val="28"/>
          <w:szCs w:val="28"/>
        </w:rPr>
        <w:t>Привлечение лица в качестве обвиняемого и последующее предъявление ему обвинения имеют большое значение не только для предварительного расследования, но и для судебного рассмотрения и разрешения уголовного дела. Своевременное привлечение к уголовной ответственности лиц, совершивших преступления, обеспечивает охрану их прав и законных интересов. Состоявшееся привлечение лица в качестве обвиняемого имеет существенное значение для самого гражданина, в отношении которого проводится предварительное расследование. Объясняется это тем, что у обвиняемого появляется больше возможностей для осуществления своего права на защиту. Лицу, привлеченному в качестве обвиняемого, предоставляются предусмотренные законом права, в том числе право знать, в совершении какого преступления он обвиняется. Несвоевременное привлечение лица в качестве обвиняемого, промедление с предъявлением обвинения, а также перенос данного действия на конец предварительного расследования, как это иногда случается на практике, являются разновидностями ограничения законного права обвиняемого на защиту.</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Для предъявления обвинения лица в совершении преступления расследованием по уголовному делу должно быть установлено, что: а) само деяние, по поводу которого возбуждено уголовное дело и ведется расследование, имело место в действительности; б) это деяние совершено данным лицом; в) в расследуемом деянии (действии или бездействии) содержится состав определенного преступления, предусмотренного статьей Особенной части Уголовного Кодекса Российской Федерации (далее УК РФ). Когда в результате проведения следствия и других процессуальных действий собраны достаточные доказательства, дающие основание для обвинения лица в совершении преступления, следователь привлекает это лицо в качестве обвиняемого, о чем выносит соответствующее постановление.</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В постановлении должны быть указаны:</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1) дата и место его составления;</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2) кем составлено постановление;</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3) фамилия, имя и отчество лица, привлекаемого в качестве обвиняемого, число, месяц, год и место его рождения;</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4) описание преступления с указанием времени, места его совершения, а также иных обстоятельств, подлежащих доказыванию в соответствии с п. 1 - 4 части первой статьи 73 Уголовно-процессуального кодекса Российской Федерации (далее УПК РФ);</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5) пункт, часть, статья Уголовного кодекса Российской Федерации, предусматривающие ответственность за данное преступление;</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6) решение о привлечении лица в качестве обвиняемого по расследуемому уголовному делу.</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При обвинении лица в совершении нескольких преступлений, предусмотренных разными пунктами, частями, статьями Уголовного кодекса Российской Федерации, в постановлении о привлечении его в качестве обвиняемого должно быть указано, какие деяния вменяются ему по каждой из этих норм уголовного закона (ч. 3 ст. 171 УПК РФ). При привлечении по одному уголовному делу в качестве обвиняемых нескольких лиц постановление о привлечении в качестве обвиняемого выносится в отношении каждого из них.</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в порядке, установленном статьей 50 УПК РФ. Обвиняемый, содержащийся под стражей, извещается о дне предъявления обвинения через администрацию места содержания под стражей. Обвиняемый, находящийся на свободе, извещается о дне предъявления обвинения в порядке, установленном статьей 188 УПК РФ.</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Следователь, удостоверившись в личности обвиняемого, объявляет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статьей 47 УПК РФ, что удостоверяется подписями обвиняемого, его защитника и следователя на постановлении с указанием даты и времени предъявления обвинения.</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В случае неявки обвиняемого или его защитника в назначенный следователем срок, а также в случае, когда место нахождения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В случае отказа обвиняемого подписать постановление следователь делает в нем соответствующую запись.</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Следователь вручает обвиняемому и его защитнику копию постановления о привлечении данного лица в качестве обвиняемого.</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Копия постановления о привлечении в качестве обвиняемого направляется прокурору.</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Следователь допрашивает обвиняемого немедленно после предъявления ему обвинения с соблюдением требований пункта 9 части четвертой статьи 47 и части третьей статьи 50 УПК РФ.</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протоколе его допроса.</w:t>
      </w:r>
      <w:r w:rsidR="00BD65E0">
        <w:rPr>
          <w:sz w:val="28"/>
          <w:szCs w:val="28"/>
        </w:rPr>
        <w:t xml:space="preserve"> </w:t>
      </w:r>
      <w:r w:rsidRPr="008228C2">
        <w:rPr>
          <w:sz w:val="28"/>
          <w:szCs w:val="28"/>
        </w:rPr>
        <w:t>Допрос проводится в порядке, установленном статьей 189 УПК РФ, с изъятиями, установленными ст. 173 УПК РФ.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При каждом допросе обвиняемого следователь составляет протокол с соблюдением требований статьи 190 УПК РФ.</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В протоколе первого допроса указываются данные о личности обвиняемого:</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1) фамилия, имя и отчество;</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2) дата и место рождения;</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3) гражданство;</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4) образование;</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5) семейное положение, состав его семьи;</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6) место работы или учебы, род занятий или должность;</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7) место жительства;</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8) наличие судимости;</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9) иные сведения, имеющие значение для уголовного дела.</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В протоколах следующих допросов данные о личности обвиняемого, если они не изменились, можно ограничить указанием его фамилии, имени и отчества. Если в ходе предварительного следствия появятся основания для изменения предъявленного обвинения, то следователь в соответствии со статьей 171 УПК РФ выносит новое постановление о привлечении лица в качестве обвиняемого и предъявляет его обвиняемому в порядке, установленном статьей 172 УПК РФ.</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Изменение и дополнение обвинения возможно по двум основным направлениям: изменение или дополнение фактической стороны (объема) обвинения при сохранении уголовно-правовой квалификации деяния: например, изменяется утверждение о времени и месте совершения преступления, включаются дополнительные эпизоды преступной деятельности и т.д. В этих случаях тяжесть обвинения может увеличиться или остаться прежней, однако возникает, по существу, другое обвинение, от которого обвиняемый должен иметь возможность заново защищаться; изменение или дополнение юридической стороны обвинения. Оно предполагает: а) изменение квалификации деяния на другое преступление, например с кражи (ст. 158 УК РФ) на грабеж (ст. 161 УК РФ); б) изменение некоторых квалифицирующих признаков данного преступления, например угрозы применения насилия при вымогательстве на угрозу уничтожения или повреждения имущества (ст. 163 УК РФ); в) включение в квалификацию преступной деятельности обвиняемого дополнительных составов преступлений (при их совокупности). Причиной этого может служить как изменение фактической стороны обвинения, так и иная уголовно-правовая оценка прежних фактических обстоятельств. Изменение квалификации первоначального обвинения не только в сторону его ужесточения, но даже в сторону смягчения влечет обязанность следователя вынести и предъявить новое постановление о привлечении лица в качестве обвиняемого.</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Если в ходе предварительного следствия предъявленное обвинение в какой-либо его части не нашло подтверждения, то следователь своим постановлением прекращает уголовное преследование в соответствующей части, о чем уведомляет обвиняемого, его защитника, а также прокурора.</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При предъявлении обвинения присутствующий адвокат обязан ознакомиться с постановлением о привлечении в качестве обвиняемого, уяснить его сущность, оценить мотивировочную часть. После объявления постановления адвокат должен потребовать свидания наедине со своим подзащитным, т.к. его душевное состояние может помешать адекватно оценить обстановку и принять верное решение. Сделать это необходимо до допроса. Необходимо помочь ему успокоиться, т.к. первые показания нередко носят определяющий характер для построения защиты. Если следователь возражает против такого свидания, это является нарушением закона, о чем необходимо сделать заявление, а от допроса отказаться.</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Задача, стоящая перед адвокатом при участии в допросе подозреваемого или обвиняемого, состоит в том, чтобы обеспечить проведение допроса в соответствии с законом, не допустить применения грубости, угроз, физического или психического насилия, способствовать выявлению фактов, оправдывающих подзащитного или смягчающих его вину.</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Время и место допроса сообщается защитнику следователем заранее любым способом (по телефаксу, письменно и т.п.).</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В ходе допроса адвокат, защищая клиента, вправе прервать допрос и попросить свидания наедине с подзащитным.</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При подписании протокола защитник вправе делать письменные замечания по поводу правильности и полноты записей показаний.</w:t>
      </w:r>
    </w:p>
    <w:p w:rsidR="00703497" w:rsidRDefault="00773EAF" w:rsidP="008228C2">
      <w:pPr>
        <w:autoSpaceDE w:val="0"/>
        <w:autoSpaceDN w:val="0"/>
        <w:adjustRightInd w:val="0"/>
        <w:spacing w:line="360" w:lineRule="auto"/>
        <w:ind w:firstLine="709"/>
        <w:jc w:val="both"/>
        <w:rPr>
          <w:b/>
          <w:bCs/>
          <w:sz w:val="28"/>
          <w:szCs w:val="28"/>
        </w:rPr>
      </w:pPr>
      <w:r>
        <w:rPr>
          <w:sz w:val="28"/>
          <w:szCs w:val="28"/>
        </w:rPr>
        <w:br w:type="page"/>
      </w:r>
      <w:r w:rsidR="00703497" w:rsidRPr="008228C2">
        <w:rPr>
          <w:b/>
          <w:bCs/>
          <w:sz w:val="28"/>
          <w:szCs w:val="28"/>
        </w:rPr>
        <w:t>Задача</w:t>
      </w:r>
      <w:r>
        <w:rPr>
          <w:b/>
          <w:bCs/>
          <w:sz w:val="28"/>
          <w:szCs w:val="28"/>
        </w:rPr>
        <w:t xml:space="preserve"> </w:t>
      </w:r>
      <w:r w:rsidR="00703497" w:rsidRPr="008228C2">
        <w:rPr>
          <w:b/>
          <w:bCs/>
          <w:sz w:val="28"/>
          <w:szCs w:val="28"/>
        </w:rPr>
        <w:t xml:space="preserve">№ </w:t>
      </w:r>
      <w:r>
        <w:rPr>
          <w:b/>
          <w:bCs/>
          <w:sz w:val="28"/>
          <w:szCs w:val="28"/>
        </w:rPr>
        <w:t>1</w:t>
      </w:r>
    </w:p>
    <w:p w:rsidR="00773EAF" w:rsidRPr="00BD65E0" w:rsidRDefault="00BD65E0" w:rsidP="008228C2">
      <w:pPr>
        <w:autoSpaceDE w:val="0"/>
        <w:autoSpaceDN w:val="0"/>
        <w:adjustRightInd w:val="0"/>
        <w:spacing w:line="360" w:lineRule="auto"/>
        <w:ind w:firstLine="709"/>
        <w:jc w:val="both"/>
        <w:rPr>
          <w:color w:val="FFFFFF"/>
          <w:sz w:val="28"/>
          <w:szCs w:val="28"/>
        </w:rPr>
      </w:pPr>
      <w:r w:rsidRPr="00BD65E0">
        <w:rPr>
          <w:color w:val="FFFFFF"/>
          <w:sz w:val="28"/>
          <w:szCs w:val="28"/>
        </w:rPr>
        <w:t>обвинение предъявление допрос расследование</w:t>
      </w:r>
    </w:p>
    <w:p w:rsidR="00703497" w:rsidRPr="008228C2" w:rsidRDefault="00703497" w:rsidP="008228C2">
      <w:pPr>
        <w:pStyle w:val="ConsPlusNormal"/>
        <w:widowControl/>
        <w:spacing w:line="360" w:lineRule="auto"/>
        <w:ind w:firstLine="709"/>
        <w:jc w:val="both"/>
        <w:outlineLvl w:val="3"/>
        <w:rPr>
          <w:rFonts w:ascii="Times New Roman" w:hAnsi="Times New Roman" w:cs="Times New Roman"/>
          <w:sz w:val="28"/>
          <w:szCs w:val="28"/>
        </w:rPr>
      </w:pPr>
      <w:r w:rsidRPr="008228C2">
        <w:rPr>
          <w:rFonts w:ascii="Times New Roman" w:hAnsi="Times New Roman" w:cs="Times New Roman"/>
          <w:sz w:val="28"/>
          <w:szCs w:val="28"/>
        </w:rPr>
        <w:t>На вопрос председательствующего есть ли у сторон дополнения судебного следствия подсудимый заявил, что он преступление совершал не один, с ним в инкриминированных ему пяти квартирных кражах участвовал его знакомый П., о котором он не говорил следователю и суду потому, что П. обещал помочь его семье, оплатить услуги адвоката. Выяснилось, что П. свои обещания не выполнил. Подсудимый перечислил украденные вещи, которые хранились у П. и просил их изъять. Какое решение должен принять суд по данному уголовному делу?</w:t>
      </w:r>
    </w:p>
    <w:p w:rsidR="00703497" w:rsidRPr="008228C2" w:rsidRDefault="00703497" w:rsidP="008228C2">
      <w:pPr>
        <w:pStyle w:val="ConsPlusNormal"/>
        <w:widowControl/>
        <w:spacing w:line="360" w:lineRule="auto"/>
        <w:ind w:firstLine="709"/>
        <w:jc w:val="both"/>
        <w:rPr>
          <w:rFonts w:ascii="Times New Roman" w:hAnsi="Times New Roman" w:cs="Times New Roman"/>
          <w:sz w:val="28"/>
          <w:szCs w:val="28"/>
        </w:rPr>
      </w:pPr>
      <w:r w:rsidRPr="008228C2">
        <w:rPr>
          <w:rFonts w:ascii="Times New Roman" w:hAnsi="Times New Roman" w:cs="Times New Roman"/>
          <w:sz w:val="28"/>
          <w:szCs w:val="28"/>
        </w:rPr>
        <w:t>Ст. 291 УПК РФ гласит:</w:t>
      </w:r>
    </w:p>
    <w:p w:rsidR="00703497" w:rsidRPr="008228C2" w:rsidRDefault="00703497" w:rsidP="008228C2">
      <w:pPr>
        <w:pStyle w:val="ConsPlusNormal"/>
        <w:widowControl/>
        <w:spacing w:line="360" w:lineRule="auto"/>
        <w:ind w:firstLine="709"/>
        <w:jc w:val="both"/>
        <w:rPr>
          <w:rFonts w:ascii="Times New Roman" w:hAnsi="Times New Roman" w:cs="Times New Roman"/>
          <w:sz w:val="28"/>
          <w:szCs w:val="28"/>
        </w:rPr>
      </w:pPr>
      <w:r w:rsidRPr="008228C2">
        <w:rPr>
          <w:rFonts w:ascii="Times New Roman" w:hAnsi="Times New Roman" w:cs="Times New Roman"/>
          <w:sz w:val="28"/>
          <w:szCs w:val="28"/>
        </w:rPr>
        <w:t>1. По окончании исследования представленных сторонами доказательств председательствующий опрашивает стороны, желают ли они дополнить судебное следствие. В случае заявления ходатайства о дополнении судебного следствия суд обсуждает его и принимает соответствующее решение.</w:t>
      </w:r>
    </w:p>
    <w:p w:rsidR="00703497" w:rsidRPr="008228C2" w:rsidRDefault="00703497" w:rsidP="008228C2">
      <w:pPr>
        <w:pStyle w:val="ConsPlusNormal"/>
        <w:widowControl/>
        <w:spacing w:line="360" w:lineRule="auto"/>
        <w:ind w:firstLine="709"/>
        <w:jc w:val="both"/>
        <w:rPr>
          <w:rFonts w:ascii="Times New Roman" w:hAnsi="Times New Roman" w:cs="Times New Roman"/>
          <w:sz w:val="28"/>
          <w:szCs w:val="28"/>
        </w:rPr>
      </w:pPr>
      <w:r w:rsidRPr="008228C2">
        <w:rPr>
          <w:rFonts w:ascii="Times New Roman" w:hAnsi="Times New Roman" w:cs="Times New Roman"/>
          <w:sz w:val="28"/>
          <w:szCs w:val="28"/>
        </w:rPr>
        <w:t>2. После разрешения ходатайств и выполнения, связанных с этим необходимых судебных действий председательствующий объявляет судебное следствие оконченным.</w:t>
      </w:r>
    </w:p>
    <w:p w:rsidR="00773EAF" w:rsidRDefault="00773EAF" w:rsidP="008228C2">
      <w:pPr>
        <w:pStyle w:val="ConsPlusNormal"/>
        <w:widowControl/>
        <w:spacing w:line="360" w:lineRule="auto"/>
        <w:ind w:firstLine="709"/>
        <w:jc w:val="both"/>
        <w:rPr>
          <w:rFonts w:ascii="Times New Roman" w:hAnsi="Times New Roman" w:cs="Times New Roman"/>
          <w:b/>
          <w:bCs/>
          <w:sz w:val="28"/>
          <w:szCs w:val="28"/>
        </w:rPr>
      </w:pPr>
    </w:p>
    <w:p w:rsidR="00703497" w:rsidRPr="008228C2" w:rsidRDefault="00703497" w:rsidP="008228C2">
      <w:pPr>
        <w:pStyle w:val="ConsPlusNormal"/>
        <w:widowControl/>
        <w:spacing w:line="360" w:lineRule="auto"/>
        <w:ind w:firstLine="709"/>
        <w:jc w:val="both"/>
        <w:rPr>
          <w:rFonts w:ascii="Times New Roman" w:hAnsi="Times New Roman" w:cs="Times New Roman"/>
          <w:b/>
          <w:bCs/>
          <w:sz w:val="28"/>
          <w:szCs w:val="28"/>
        </w:rPr>
      </w:pPr>
      <w:r w:rsidRPr="008228C2">
        <w:rPr>
          <w:rFonts w:ascii="Times New Roman" w:hAnsi="Times New Roman" w:cs="Times New Roman"/>
          <w:b/>
          <w:bCs/>
          <w:sz w:val="28"/>
          <w:szCs w:val="28"/>
        </w:rPr>
        <w:t>Задача</w:t>
      </w:r>
      <w:r w:rsidR="00773EAF">
        <w:rPr>
          <w:rFonts w:ascii="Times New Roman" w:hAnsi="Times New Roman" w:cs="Times New Roman"/>
          <w:b/>
          <w:bCs/>
          <w:sz w:val="28"/>
          <w:szCs w:val="28"/>
        </w:rPr>
        <w:t xml:space="preserve"> </w:t>
      </w:r>
      <w:r w:rsidRPr="008228C2">
        <w:rPr>
          <w:rFonts w:ascii="Times New Roman" w:hAnsi="Times New Roman" w:cs="Times New Roman"/>
          <w:b/>
          <w:bCs/>
          <w:sz w:val="28"/>
          <w:szCs w:val="28"/>
        </w:rPr>
        <w:t xml:space="preserve">№ </w:t>
      </w:r>
      <w:r w:rsidR="00773EAF">
        <w:rPr>
          <w:rFonts w:ascii="Times New Roman" w:hAnsi="Times New Roman" w:cs="Times New Roman"/>
          <w:b/>
          <w:bCs/>
          <w:sz w:val="28"/>
          <w:szCs w:val="28"/>
        </w:rPr>
        <w:t>2</w:t>
      </w:r>
    </w:p>
    <w:p w:rsidR="00773EAF" w:rsidRDefault="00773EAF" w:rsidP="008228C2">
      <w:pPr>
        <w:autoSpaceDE w:val="0"/>
        <w:autoSpaceDN w:val="0"/>
        <w:adjustRightInd w:val="0"/>
        <w:spacing w:line="360" w:lineRule="auto"/>
        <w:ind w:firstLine="709"/>
        <w:jc w:val="both"/>
        <w:rPr>
          <w:sz w:val="28"/>
          <w:szCs w:val="28"/>
        </w:rPr>
      </w:pP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Двое несовершеннолетних А. и К. были задержаны в поличным в момент кражи радиоприемника из автомашины иностранной марки. На момент кражи потерпевший – владелец автомашины находился на длительном совещании и о краже узнал спустя несколько часов.</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 xml:space="preserve">Есть ли основания для возбуждения уголовного дела в данном случае? Что может явиться поводом для возбуждения уголовного дела в данном случае? Во всех ли случаях необходимо заявление потерпевшего для возбуждения уголовного дела? Каким принципом следует руководствоваться в данном случае, разрешая вопрос о возбуждении уголовного дела? </w:t>
      </w:r>
    </w:p>
    <w:p w:rsidR="00703497" w:rsidRPr="008228C2" w:rsidRDefault="00E61A1E" w:rsidP="008228C2">
      <w:pPr>
        <w:autoSpaceDE w:val="0"/>
        <w:autoSpaceDN w:val="0"/>
        <w:adjustRightInd w:val="0"/>
        <w:spacing w:line="360" w:lineRule="auto"/>
        <w:ind w:firstLine="709"/>
        <w:jc w:val="both"/>
        <w:rPr>
          <w:sz w:val="28"/>
          <w:szCs w:val="28"/>
        </w:rPr>
      </w:pPr>
      <w:r>
        <w:rPr>
          <w:sz w:val="28"/>
          <w:szCs w:val="28"/>
        </w:rPr>
        <w:t xml:space="preserve"> </w:t>
      </w:r>
      <w:r w:rsidR="00703497" w:rsidRPr="008228C2">
        <w:rPr>
          <w:sz w:val="28"/>
          <w:szCs w:val="28"/>
        </w:rPr>
        <w:t xml:space="preserve">Основанием для возбуждения уголовного дела (в соответствии с ч.2 ст.140 УПК РФ) является наличие достаточных данных, указывающих на признаки преступления. Достаточно того, что несовершеннолетние А. и К. были задержаны с похищаемым в момент совершения хищения. </w:t>
      </w:r>
    </w:p>
    <w:p w:rsidR="00703497" w:rsidRPr="008228C2" w:rsidRDefault="00703497" w:rsidP="008228C2">
      <w:pPr>
        <w:autoSpaceDE w:val="0"/>
        <w:autoSpaceDN w:val="0"/>
        <w:adjustRightInd w:val="0"/>
        <w:spacing w:line="360" w:lineRule="auto"/>
        <w:ind w:firstLine="709"/>
        <w:jc w:val="both"/>
        <w:rPr>
          <w:sz w:val="28"/>
          <w:szCs w:val="28"/>
        </w:rPr>
      </w:pPr>
      <w:r w:rsidRPr="008228C2">
        <w:rPr>
          <w:sz w:val="28"/>
          <w:szCs w:val="28"/>
        </w:rPr>
        <w:t xml:space="preserve">Поводом (в соответствии с ч.1 указанной нормы) является наряду с иными «сообщение о совершенном или готовящемся преступлении, полученное из иных источников», которое оформляется РАПОРТОМ об обнаружении признаков преступления, лицом, получившим данное сообщение. Поэтому имеются и основания и повод к возбуждению уголовного дела по ч.2 ст.158 УК РФ. Преступление, предусмотренное ч.2 ст.158 УК РФ (отнесенное уголовным законом к средней тяжести) является делами публичного обвинения, потому обязательное заявление потерпевшего для возбуждения уголовного дела не требуется (ст.20 УК РФ). </w:t>
      </w:r>
    </w:p>
    <w:p w:rsidR="00703497" w:rsidRPr="00773EAF" w:rsidRDefault="00773EAF" w:rsidP="008228C2">
      <w:pPr>
        <w:autoSpaceDE w:val="0"/>
        <w:autoSpaceDN w:val="0"/>
        <w:adjustRightInd w:val="0"/>
        <w:spacing w:line="360" w:lineRule="auto"/>
        <w:ind w:firstLine="709"/>
        <w:jc w:val="both"/>
        <w:rPr>
          <w:b/>
          <w:bCs/>
          <w:sz w:val="28"/>
          <w:szCs w:val="28"/>
        </w:rPr>
      </w:pPr>
      <w:r>
        <w:rPr>
          <w:sz w:val="28"/>
          <w:szCs w:val="28"/>
        </w:rPr>
        <w:br w:type="page"/>
      </w:r>
      <w:r w:rsidRPr="00773EAF">
        <w:rPr>
          <w:b/>
          <w:bCs/>
          <w:sz w:val="28"/>
          <w:szCs w:val="28"/>
        </w:rPr>
        <w:t>Литература</w:t>
      </w:r>
    </w:p>
    <w:p w:rsidR="00773EAF" w:rsidRPr="008228C2" w:rsidRDefault="00773EAF" w:rsidP="008228C2">
      <w:pPr>
        <w:autoSpaceDE w:val="0"/>
        <w:autoSpaceDN w:val="0"/>
        <w:adjustRightInd w:val="0"/>
        <w:spacing w:line="360" w:lineRule="auto"/>
        <w:ind w:firstLine="709"/>
        <w:jc w:val="both"/>
        <w:rPr>
          <w:sz w:val="28"/>
          <w:szCs w:val="28"/>
        </w:rPr>
      </w:pPr>
    </w:p>
    <w:p w:rsidR="00703497" w:rsidRPr="008228C2" w:rsidRDefault="00703497" w:rsidP="00342282">
      <w:pPr>
        <w:pStyle w:val="a3"/>
        <w:numPr>
          <w:ilvl w:val="0"/>
          <w:numId w:val="1"/>
        </w:numPr>
        <w:tabs>
          <w:tab w:val="left" w:pos="142"/>
        </w:tabs>
        <w:spacing w:line="360" w:lineRule="auto"/>
        <w:ind w:left="0" w:firstLine="0"/>
        <w:jc w:val="both"/>
        <w:rPr>
          <w:sz w:val="28"/>
          <w:szCs w:val="28"/>
        </w:rPr>
      </w:pPr>
      <w:r w:rsidRPr="008228C2">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/http://www.consultant.ru/</w:t>
      </w:r>
    </w:p>
    <w:p w:rsidR="00703497" w:rsidRPr="008228C2" w:rsidRDefault="00703497" w:rsidP="00342282">
      <w:pPr>
        <w:pStyle w:val="a3"/>
        <w:numPr>
          <w:ilvl w:val="0"/>
          <w:numId w:val="1"/>
        </w:numPr>
        <w:tabs>
          <w:tab w:val="left" w:pos="142"/>
        </w:tabs>
        <w:spacing w:line="360" w:lineRule="auto"/>
        <w:ind w:left="0" w:firstLine="0"/>
        <w:jc w:val="both"/>
        <w:rPr>
          <w:sz w:val="28"/>
          <w:szCs w:val="28"/>
        </w:rPr>
      </w:pPr>
      <w:r w:rsidRPr="008228C2">
        <w:rPr>
          <w:sz w:val="28"/>
          <w:szCs w:val="28"/>
        </w:rPr>
        <w:t>Уголовно-процессуальный кодекс Российской Федерации (УПК РФ) от 18.12.2001 N 174-ФЗ (принят ГД ФС РФ 22.11.2001) (действующая редакция) /http://www.consultant.ru/</w:t>
      </w:r>
    </w:p>
    <w:p w:rsidR="00703497" w:rsidRPr="008228C2" w:rsidRDefault="00703497" w:rsidP="00342282">
      <w:pPr>
        <w:pStyle w:val="aa"/>
        <w:numPr>
          <w:ilvl w:val="0"/>
          <w:numId w:val="1"/>
        </w:numPr>
        <w:spacing w:line="360" w:lineRule="auto"/>
        <w:ind w:left="0" w:firstLine="0"/>
        <w:jc w:val="both"/>
        <w:rPr>
          <w:sz w:val="28"/>
          <w:szCs w:val="28"/>
        </w:rPr>
      </w:pPr>
      <w:r w:rsidRPr="008228C2">
        <w:rPr>
          <w:sz w:val="28"/>
          <w:szCs w:val="28"/>
        </w:rPr>
        <w:t>Уголовно-процессуальное право Российской Федерации: Учебник / Отв. ред. И.Л. Петрухин. М.: Проспект, 2008 - 435 с.</w:t>
      </w:r>
    </w:p>
    <w:p w:rsidR="00703497" w:rsidRPr="008228C2" w:rsidRDefault="00703497" w:rsidP="00342282">
      <w:pPr>
        <w:pStyle w:val="aa"/>
        <w:numPr>
          <w:ilvl w:val="0"/>
          <w:numId w:val="1"/>
        </w:numPr>
        <w:spacing w:line="360" w:lineRule="auto"/>
        <w:ind w:left="0" w:firstLine="0"/>
        <w:jc w:val="both"/>
        <w:rPr>
          <w:sz w:val="28"/>
          <w:szCs w:val="28"/>
        </w:rPr>
      </w:pPr>
      <w:r w:rsidRPr="008228C2">
        <w:rPr>
          <w:sz w:val="28"/>
          <w:szCs w:val="28"/>
        </w:rPr>
        <w:t>Курс уголовного судопроизводства: Учебник в 3 т. / Под ред. В.А. Михайлова. М.: МПСИ, Воронеж: МОДЭ</w:t>
      </w:r>
      <w:r w:rsidR="00892E0B">
        <w:rPr>
          <w:sz w:val="28"/>
          <w:szCs w:val="28"/>
        </w:rPr>
        <w:t xml:space="preserve">К, 2006 </w:t>
      </w:r>
      <w:r w:rsidRPr="008228C2">
        <w:rPr>
          <w:sz w:val="28"/>
          <w:szCs w:val="28"/>
        </w:rPr>
        <w:t>- 360 с.</w:t>
      </w:r>
    </w:p>
    <w:p w:rsidR="00703497" w:rsidRPr="008228C2" w:rsidRDefault="00703497" w:rsidP="00342282">
      <w:pPr>
        <w:pStyle w:val="aa"/>
        <w:numPr>
          <w:ilvl w:val="0"/>
          <w:numId w:val="1"/>
        </w:numPr>
        <w:spacing w:line="360" w:lineRule="auto"/>
        <w:ind w:left="0" w:firstLine="0"/>
        <w:jc w:val="both"/>
        <w:rPr>
          <w:sz w:val="28"/>
          <w:szCs w:val="28"/>
        </w:rPr>
      </w:pPr>
      <w:r w:rsidRPr="008228C2">
        <w:rPr>
          <w:sz w:val="28"/>
          <w:szCs w:val="28"/>
        </w:rPr>
        <w:t>Уголовный процесс: Учебник / Под ред. В.П. Божьева. М.: Высшее образование, 2008., - 546 с.</w:t>
      </w:r>
    </w:p>
    <w:p w:rsidR="00703497" w:rsidRDefault="00703497" w:rsidP="00342282">
      <w:pPr>
        <w:pStyle w:val="aa"/>
        <w:numPr>
          <w:ilvl w:val="0"/>
          <w:numId w:val="1"/>
        </w:numPr>
        <w:spacing w:line="360" w:lineRule="auto"/>
        <w:ind w:left="0" w:firstLine="0"/>
        <w:jc w:val="both"/>
        <w:rPr>
          <w:sz w:val="28"/>
          <w:szCs w:val="28"/>
        </w:rPr>
      </w:pPr>
      <w:r w:rsidRPr="008228C2">
        <w:rPr>
          <w:sz w:val="28"/>
          <w:szCs w:val="28"/>
        </w:rPr>
        <w:t>Уголовно-процессуальное право Российской Федерации: Учебник / Отв. ред. И.Л. Петрухин. М.: Проспект, 2008.</w:t>
      </w:r>
      <w:r w:rsidR="00522C74">
        <w:rPr>
          <w:sz w:val="28"/>
          <w:szCs w:val="28"/>
        </w:rPr>
        <w:t xml:space="preserve"> </w:t>
      </w:r>
      <w:r w:rsidR="00892E0B">
        <w:rPr>
          <w:sz w:val="28"/>
          <w:szCs w:val="28"/>
        </w:rPr>
        <w:t>– 450 с.</w:t>
      </w:r>
    </w:p>
    <w:p w:rsidR="00342282" w:rsidRDefault="00342282" w:rsidP="00342282">
      <w:pPr>
        <w:pStyle w:val="aa"/>
        <w:spacing w:line="360" w:lineRule="auto"/>
        <w:jc w:val="both"/>
        <w:rPr>
          <w:sz w:val="28"/>
          <w:szCs w:val="28"/>
        </w:rPr>
      </w:pPr>
    </w:p>
    <w:p w:rsidR="00342282" w:rsidRPr="00342282" w:rsidRDefault="00342282" w:rsidP="00342282">
      <w:pPr>
        <w:pStyle w:val="aa"/>
        <w:spacing w:line="360" w:lineRule="auto"/>
        <w:jc w:val="both"/>
        <w:rPr>
          <w:color w:val="FFFFFF"/>
          <w:sz w:val="28"/>
          <w:szCs w:val="28"/>
        </w:rPr>
      </w:pPr>
      <w:bookmarkStart w:id="0" w:name="_GoBack"/>
      <w:bookmarkEnd w:id="0"/>
    </w:p>
    <w:sectPr w:rsidR="00342282" w:rsidRPr="00342282" w:rsidSect="00A32BE2">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314" w:rsidRDefault="00C50314" w:rsidP="00284F4C">
      <w:r>
        <w:separator/>
      </w:r>
    </w:p>
  </w:endnote>
  <w:endnote w:type="continuationSeparator" w:id="0">
    <w:p w:rsidR="00C50314" w:rsidRDefault="00C50314" w:rsidP="002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314" w:rsidRDefault="00C50314" w:rsidP="00284F4C">
      <w:r>
        <w:separator/>
      </w:r>
    </w:p>
  </w:footnote>
  <w:footnote w:type="continuationSeparator" w:id="0">
    <w:p w:rsidR="00C50314" w:rsidRDefault="00C50314" w:rsidP="00284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C2" w:rsidRPr="008228C2" w:rsidRDefault="008228C2" w:rsidP="008228C2">
    <w:pPr>
      <w:pStyle w:val="a6"/>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F1122E"/>
    <w:multiLevelType w:val="hybridMultilevel"/>
    <w:tmpl w:val="541AE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ABA"/>
    <w:rsid w:val="00033BED"/>
    <w:rsid w:val="001751E0"/>
    <w:rsid w:val="001F4EFD"/>
    <w:rsid w:val="00246A15"/>
    <w:rsid w:val="00284F4C"/>
    <w:rsid w:val="002A15B9"/>
    <w:rsid w:val="002E4A91"/>
    <w:rsid w:val="00342282"/>
    <w:rsid w:val="003E5276"/>
    <w:rsid w:val="003F3ABA"/>
    <w:rsid w:val="00425B90"/>
    <w:rsid w:val="004302DE"/>
    <w:rsid w:val="004A3759"/>
    <w:rsid w:val="004B4A41"/>
    <w:rsid w:val="0051753A"/>
    <w:rsid w:val="00522C74"/>
    <w:rsid w:val="005C5540"/>
    <w:rsid w:val="006258E6"/>
    <w:rsid w:val="006A6707"/>
    <w:rsid w:val="00703497"/>
    <w:rsid w:val="00773EAF"/>
    <w:rsid w:val="007B1C81"/>
    <w:rsid w:val="007D6E09"/>
    <w:rsid w:val="007E2F0A"/>
    <w:rsid w:val="008228C2"/>
    <w:rsid w:val="00892E0B"/>
    <w:rsid w:val="009315E8"/>
    <w:rsid w:val="00A217A5"/>
    <w:rsid w:val="00A32BE2"/>
    <w:rsid w:val="00A42C73"/>
    <w:rsid w:val="00AE7385"/>
    <w:rsid w:val="00B42E17"/>
    <w:rsid w:val="00BD65E0"/>
    <w:rsid w:val="00C0662E"/>
    <w:rsid w:val="00C50314"/>
    <w:rsid w:val="00E3569E"/>
    <w:rsid w:val="00E61A1E"/>
    <w:rsid w:val="00E703C0"/>
    <w:rsid w:val="00EA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ACB585-9EE5-4EAD-AC09-493A717A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F4EFD"/>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3E5276"/>
    <w:pPr>
      <w:ind w:left="720"/>
    </w:pPr>
  </w:style>
  <w:style w:type="paragraph" w:styleId="a4">
    <w:name w:val="Plain Text"/>
    <w:basedOn w:val="a"/>
    <w:link w:val="a5"/>
    <w:uiPriority w:val="99"/>
    <w:rsid w:val="006A6707"/>
    <w:rPr>
      <w:rFonts w:ascii="Courier New" w:hAnsi="Courier New" w:cs="Courier New"/>
      <w:sz w:val="20"/>
      <w:szCs w:val="20"/>
    </w:rPr>
  </w:style>
  <w:style w:type="paragraph" w:styleId="a6">
    <w:name w:val="header"/>
    <w:basedOn w:val="a"/>
    <w:link w:val="a7"/>
    <w:uiPriority w:val="99"/>
    <w:semiHidden/>
    <w:rsid w:val="00284F4C"/>
    <w:pPr>
      <w:tabs>
        <w:tab w:val="center" w:pos="4677"/>
        <w:tab w:val="right" w:pos="9355"/>
      </w:tabs>
    </w:pPr>
  </w:style>
  <w:style w:type="character" w:customStyle="1" w:styleId="a5">
    <w:name w:val="Текст Знак"/>
    <w:link w:val="a4"/>
    <w:uiPriority w:val="99"/>
    <w:locked/>
    <w:rsid w:val="006A6707"/>
    <w:rPr>
      <w:rFonts w:ascii="Courier New" w:hAnsi="Courier New" w:cs="Courier New"/>
      <w:sz w:val="20"/>
      <w:szCs w:val="20"/>
      <w:lang w:val="x-none" w:eastAsia="ru-RU"/>
    </w:rPr>
  </w:style>
  <w:style w:type="paragraph" w:styleId="a8">
    <w:name w:val="footer"/>
    <w:basedOn w:val="a"/>
    <w:link w:val="a9"/>
    <w:uiPriority w:val="99"/>
    <w:rsid w:val="00284F4C"/>
    <w:pPr>
      <w:tabs>
        <w:tab w:val="center" w:pos="4677"/>
        <w:tab w:val="right" w:pos="9355"/>
      </w:tabs>
    </w:pPr>
  </w:style>
  <w:style w:type="character" w:customStyle="1" w:styleId="a7">
    <w:name w:val="Верхний колонтитул Знак"/>
    <w:link w:val="a6"/>
    <w:uiPriority w:val="99"/>
    <w:semiHidden/>
    <w:locked/>
    <w:rsid w:val="00284F4C"/>
    <w:rPr>
      <w:rFonts w:eastAsia="Times New Roman"/>
      <w:sz w:val="24"/>
      <w:szCs w:val="24"/>
      <w:lang w:val="x-none" w:eastAsia="ru-RU"/>
    </w:rPr>
  </w:style>
  <w:style w:type="paragraph" w:styleId="aa">
    <w:name w:val="footnote text"/>
    <w:basedOn w:val="a"/>
    <w:link w:val="ab"/>
    <w:uiPriority w:val="99"/>
    <w:semiHidden/>
    <w:rsid w:val="00EA562F"/>
    <w:rPr>
      <w:sz w:val="20"/>
      <w:szCs w:val="20"/>
    </w:rPr>
  </w:style>
  <w:style w:type="character" w:customStyle="1" w:styleId="a9">
    <w:name w:val="Нижний колонтитул Знак"/>
    <w:link w:val="a8"/>
    <w:uiPriority w:val="99"/>
    <w:locked/>
    <w:rsid w:val="00284F4C"/>
    <w:rPr>
      <w:rFonts w:eastAsia="Times New Roman"/>
      <w:sz w:val="24"/>
      <w:szCs w:val="24"/>
      <w:lang w:val="x-none" w:eastAsia="ru-RU"/>
    </w:rPr>
  </w:style>
  <w:style w:type="character" w:styleId="ac">
    <w:name w:val="page number"/>
    <w:uiPriority w:val="99"/>
    <w:rsid w:val="008228C2"/>
  </w:style>
  <w:style w:type="character" w:customStyle="1" w:styleId="ab">
    <w:name w:val="Текст сноски Знак"/>
    <w:link w:val="aa"/>
    <w:uiPriority w:val="99"/>
    <w:semiHidden/>
    <w:locked/>
    <w:rsid w:val="00EA562F"/>
    <w:rPr>
      <w:rFonts w:eastAsia="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2011-04-04T13:06:00Z</cp:lastPrinted>
  <dcterms:created xsi:type="dcterms:W3CDTF">2014-03-27T18:56:00Z</dcterms:created>
  <dcterms:modified xsi:type="dcterms:W3CDTF">2014-03-27T18:56:00Z</dcterms:modified>
</cp:coreProperties>
</file>