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DD6" w:rsidRDefault="00F87DD6">
      <w:pPr>
        <w:jc w:val="both"/>
        <w:rPr>
          <w:b/>
          <w:bCs/>
        </w:rPr>
      </w:pPr>
    </w:p>
    <w:p w:rsidR="00F87DD6" w:rsidRDefault="00F87DD6">
      <w:pPr>
        <w:jc w:val="center"/>
        <w:rPr>
          <w:sz w:val="28"/>
          <w:szCs w:val="28"/>
        </w:rPr>
      </w:pPr>
      <w:r>
        <w:rPr>
          <w:b/>
          <w:bCs/>
        </w:rPr>
        <w:t xml:space="preserve">   </w:t>
      </w:r>
      <w:r>
        <w:rPr>
          <w:sz w:val="28"/>
          <w:szCs w:val="28"/>
        </w:rPr>
        <w:t>Содержание контрольного задания:</w:t>
      </w:r>
    </w:p>
    <w:p w:rsidR="00F87DD6" w:rsidRDefault="00F87DD6">
      <w:pPr>
        <w:jc w:val="both"/>
        <w:rPr>
          <w:sz w:val="28"/>
          <w:szCs w:val="28"/>
        </w:rPr>
      </w:pPr>
    </w:p>
    <w:p w:rsidR="00F87DD6" w:rsidRDefault="00F87DD6">
      <w:pPr>
        <w:jc w:val="both"/>
        <w:rPr>
          <w:sz w:val="28"/>
          <w:szCs w:val="28"/>
        </w:rPr>
      </w:pPr>
    </w:p>
    <w:p w:rsidR="00F87DD6" w:rsidRDefault="00F87DD6">
      <w:pPr>
        <w:pStyle w:val="11"/>
        <w:tabs>
          <w:tab w:val="right" w:leader="dot" w:pos="9345"/>
        </w:tabs>
        <w:jc w:val="both"/>
        <w:rPr>
          <w:rFonts w:ascii="Times New Roman" w:hAnsi="Times New Roman" w:cs="Times New Roman"/>
          <w:b/>
          <w:bCs/>
          <w:noProof/>
          <w:sz w:val="28"/>
          <w:szCs w:val="28"/>
        </w:rPr>
      </w:pPr>
      <w:r w:rsidRPr="007F7C97">
        <w:rPr>
          <w:rStyle w:val="a3"/>
          <w:rFonts w:ascii="Times New Roman" w:hAnsi="Times New Roman" w:cs="Times New Roman"/>
          <w:b/>
          <w:bCs/>
          <w:noProof/>
          <w:sz w:val="28"/>
          <w:szCs w:val="28"/>
        </w:rPr>
        <w:t>1.</w:t>
      </w:r>
      <w:r>
        <w:rPr>
          <w:rFonts w:ascii="Times New Roman" w:hAnsi="Times New Roman" w:cs="Times New Roman"/>
          <w:b/>
          <w:bCs/>
          <w:noProof/>
          <w:webHidden/>
          <w:sz w:val="28"/>
          <w:szCs w:val="28"/>
        </w:rPr>
        <w:tab/>
        <w:t>2</w:t>
      </w:r>
    </w:p>
    <w:p w:rsidR="00F87DD6" w:rsidRDefault="00F87DD6">
      <w:pPr>
        <w:pStyle w:val="11"/>
        <w:tabs>
          <w:tab w:val="right" w:leader="dot" w:pos="9345"/>
        </w:tabs>
        <w:jc w:val="both"/>
        <w:rPr>
          <w:rFonts w:ascii="Times New Roman" w:hAnsi="Times New Roman" w:cs="Times New Roman"/>
          <w:b/>
          <w:bCs/>
          <w:noProof/>
          <w:sz w:val="28"/>
          <w:szCs w:val="28"/>
        </w:rPr>
      </w:pPr>
      <w:r w:rsidRPr="007F7C97">
        <w:rPr>
          <w:rStyle w:val="a3"/>
          <w:rFonts w:ascii="Times New Roman" w:hAnsi="Times New Roman" w:cs="Times New Roman"/>
          <w:b/>
          <w:bCs/>
          <w:noProof/>
          <w:sz w:val="28"/>
          <w:szCs w:val="28"/>
        </w:rPr>
        <w:t>2.</w:t>
      </w:r>
      <w:r>
        <w:rPr>
          <w:rFonts w:ascii="Times New Roman" w:hAnsi="Times New Roman" w:cs="Times New Roman"/>
          <w:b/>
          <w:bCs/>
          <w:noProof/>
          <w:webHidden/>
          <w:sz w:val="28"/>
          <w:szCs w:val="28"/>
        </w:rPr>
        <w:tab/>
        <w:t>9</w:t>
      </w:r>
    </w:p>
    <w:p w:rsidR="00F87DD6" w:rsidRDefault="00F87DD6">
      <w:pPr>
        <w:pStyle w:val="11"/>
        <w:tabs>
          <w:tab w:val="right" w:leader="dot" w:pos="9345"/>
        </w:tabs>
        <w:jc w:val="both"/>
        <w:rPr>
          <w:rStyle w:val="a3"/>
          <w:rFonts w:ascii="Times New Roman" w:hAnsi="Times New Roman" w:cs="Times New Roman"/>
          <w:b/>
          <w:bCs/>
          <w:noProof/>
          <w:sz w:val="28"/>
          <w:szCs w:val="28"/>
          <w:lang w:val="en-US"/>
        </w:rPr>
      </w:pPr>
      <w:r w:rsidRPr="007F7C97">
        <w:rPr>
          <w:rStyle w:val="a3"/>
          <w:rFonts w:ascii="Times New Roman" w:hAnsi="Times New Roman" w:cs="Times New Roman"/>
          <w:b/>
          <w:bCs/>
          <w:noProof/>
          <w:sz w:val="28"/>
          <w:szCs w:val="28"/>
        </w:rPr>
        <w:t>3</w:t>
      </w:r>
      <w:r>
        <w:rPr>
          <w:rFonts w:ascii="Times New Roman" w:hAnsi="Times New Roman" w:cs="Times New Roman"/>
          <w:b/>
          <w:bCs/>
          <w:noProof/>
          <w:webHidden/>
          <w:sz w:val="28"/>
          <w:szCs w:val="28"/>
        </w:rPr>
        <w:tab/>
        <w:t>12</w:t>
      </w:r>
    </w:p>
    <w:p w:rsidR="00F87DD6" w:rsidRDefault="00F87DD6">
      <w:pPr>
        <w:jc w:val="both"/>
        <w:rPr>
          <w:noProof/>
          <w:sz w:val="28"/>
          <w:szCs w:val="28"/>
          <w:lang w:val="en-US"/>
        </w:rPr>
      </w:pPr>
    </w:p>
    <w:p w:rsidR="00F87DD6" w:rsidRDefault="00F87DD6">
      <w:pPr>
        <w:pStyle w:val="21"/>
        <w:tabs>
          <w:tab w:val="right" w:leader="dot" w:pos="9345"/>
        </w:tabs>
        <w:ind w:left="0"/>
        <w:jc w:val="both"/>
        <w:rPr>
          <w:rFonts w:ascii="Times New Roman" w:hAnsi="Times New Roman" w:cs="Times New Roman"/>
          <w:b/>
          <w:bCs/>
          <w:noProof/>
          <w:sz w:val="28"/>
          <w:szCs w:val="28"/>
        </w:rPr>
      </w:pPr>
      <w:r w:rsidRPr="007F7C97">
        <w:rPr>
          <w:rStyle w:val="a3"/>
          <w:rFonts w:ascii="Times New Roman" w:hAnsi="Times New Roman" w:cs="Times New Roman"/>
          <w:b/>
          <w:bCs/>
          <w:noProof/>
          <w:sz w:val="28"/>
          <w:szCs w:val="28"/>
        </w:rPr>
        <w:t>СПИСОК ИСПОЛЬЗОВАННЫХ ИСТОЧНИКОВ</w:t>
      </w:r>
      <w:r>
        <w:rPr>
          <w:rFonts w:ascii="Times New Roman" w:hAnsi="Times New Roman" w:cs="Times New Roman"/>
          <w:b/>
          <w:bCs/>
          <w:noProof/>
          <w:webHidden/>
          <w:sz w:val="28"/>
          <w:szCs w:val="28"/>
        </w:rPr>
        <w:tab/>
        <w:t>14</w:t>
      </w:r>
    </w:p>
    <w:p w:rsidR="00F87DD6" w:rsidRDefault="00F87DD6">
      <w:pPr>
        <w:jc w:val="both"/>
      </w:pPr>
    </w:p>
    <w:p w:rsidR="00F87DD6" w:rsidRDefault="00F87DD6">
      <w:pPr>
        <w:jc w:val="both"/>
      </w:pPr>
    </w:p>
    <w:p w:rsidR="00F87DD6" w:rsidRDefault="00F87DD6">
      <w:pPr>
        <w:jc w:val="both"/>
        <w:rPr>
          <w:sz w:val="24"/>
          <w:szCs w:val="24"/>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jc w:val="both"/>
        <w:rPr>
          <w:sz w:val="28"/>
          <w:szCs w:val="28"/>
        </w:rPr>
      </w:pPr>
    </w:p>
    <w:p w:rsidR="00F87DD6" w:rsidRDefault="00F87DD6">
      <w:pPr>
        <w:pStyle w:val="1"/>
        <w:spacing w:before="0" w:after="0"/>
        <w:jc w:val="both"/>
        <w:rPr>
          <w:sz w:val="24"/>
          <w:szCs w:val="24"/>
        </w:rPr>
      </w:pPr>
      <w:r>
        <w:rPr>
          <w:sz w:val="24"/>
          <w:szCs w:val="24"/>
        </w:rPr>
        <w:br w:type="page"/>
      </w:r>
    </w:p>
    <w:p w:rsidR="00F87DD6" w:rsidRDefault="00F87DD6">
      <w:pPr>
        <w:pStyle w:val="1"/>
        <w:spacing w:before="0" w:after="0"/>
        <w:jc w:val="center"/>
        <w:rPr>
          <w:sz w:val="24"/>
          <w:szCs w:val="24"/>
        </w:rPr>
      </w:pPr>
      <w:r>
        <w:rPr>
          <w:sz w:val="24"/>
          <w:szCs w:val="24"/>
        </w:rPr>
        <w:t xml:space="preserve">            </w:t>
      </w:r>
      <w:bookmarkStart w:id="0" w:name="_Toc133156401"/>
      <w:r>
        <w:t>1.</w:t>
      </w:r>
      <w:bookmarkEnd w:id="0"/>
      <w:r>
        <w:rPr>
          <w:sz w:val="24"/>
          <w:szCs w:val="24"/>
        </w:rPr>
        <w:t xml:space="preserve"> </w:t>
      </w:r>
    </w:p>
    <w:p w:rsidR="00F87DD6" w:rsidRDefault="00F87DD6">
      <w:pPr>
        <w:jc w:val="both"/>
        <w:rPr>
          <w:sz w:val="24"/>
          <w:szCs w:val="24"/>
        </w:rPr>
      </w:pPr>
    </w:p>
    <w:p w:rsidR="00F87DD6" w:rsidRDefault="00F87DD6">
      <w:pPr>
        <w:pStyle w:val="ConsNormal"/>
        <w:ind w:right="0" w:firstLine="540"/>
        <w:jc w:val="both"/>
      </w:pP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ab/>
        <w:t xml:space="preserve">В действиях учащихся 6 класса содержатся признаки состава преступления, предусмотренного статьей 158 Уголовного кодекса Российской Федерации и представляющего собой разновидность хищения – «Кража». В части первой этой статьи и примечании раскрывается содержание преступного деяния. Под хищением законодателем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Особенность кражи как формы хищения заключается в тайном способе совершения преступного посягательства.  </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Состав преступления (под которым в теории уголовного права понимают систему установленных уголовным законом объективных и субъективных признаков (элементов), содержащихся в преступлении), предусмотренного указанной статьей, является материальным, т.е. преступление считается оконченным с момента получения виновным возможности распоряжаться похищенным по своему усмотрению</w:t>
      </w:r>
      <w:r>
        <w:rPr>
          <w:rStyle w:val="a6"/>
          <w:rFonts w:ascii="Times New Roman" w:hAnsi="Times New Roman" w:cs="Times New Roman"/>
          <w:sz w:val="24"/>
          <w:szCs w:val="24"/>
        </w:rPr>
        <w:footnoteReference w:id="1"/>
      </w:r>
      <w:r>
        <w:rPr>
          <w:rFonts w:ascii="Times New Roman" w:hAnsi="Times New Roman" w:cs="Times New Roman"/>
          <w:sz w:val="24"/>
          <w:szCs w:val="24"/>
        </w:rPr>
        <w:t>. С точки зрения конструкции состава преступления - простой состав, поскольку все его признаки одномерны (один объект преступления, одна форма вины, одно последствие и т. д.). По степени общественной опасности состав квалифицированный, поскольку предусматривает определенные отягчающие последствия, предусмотренные п.п. а) и б) части второй статьи 158 УК РФ, а именно совершение преступного деяния группой лиц по предварительному сговору, с незаконным проникновением в помещение</w:t>
      </w:r>
      <w:r>
        <w:rPr>
          <w:rStyle w:val="a6"/>
          <w:rFonts w:ascii="Times New Roman" w:hAnsi="Times New Roman" w:cs="Times New Roman"/>
          <w:sz w:val="24"/>
          <w:szCs w:val="24"/>
        </w:rPr>
        <w:footnoteReference w:id="2"/>
      </w:r>
      <w:r>
        <w:rPr>
          <w:rFonts w:ascii="Times New Roman" w:hAnsi="Times New Roman" w:cs="Times New Roman"/>
          <w:sz w:val="24"/>
          <w:szCs w:val="24"/>
        </w:rPr>
        <w:t xml:space="preserve"> либо иное хранилище</w:t>
      </w:r>
      <w:r>
        <w:rPr>
          <w:rStyle w:val="a6"/>
          <w:rFonts w:ascii="Times New Roman" w:hAnsi="Times New Roman" w:cs="Times New Roman"/>
          <w:sz w:val="24"/>
          <w:szCs w:val="24"/>
        </w:rPr>
        <w:footnoteReference w:id="3"/>
      </w:r>
      <w:r>
        <w:rPr>
          <w:rFonts w:ascii="Times New Roman" w:hAnsi="Times New Roman" w:cs="Times New Roman"/>
          <w:sz w:val="24"/>
          <w:szCs w:val="24"/>
        </w:rPr>
        <w:t>.</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К объективным признакам состава преступления относятся объект и объективная сторона, к субъективным - субъект и субъективная сторона деяния.</w:t>
      </w:r>
    </w:p>
    <w:p w:rsidR="00F87DD6" w:rsidRDefault="00F87DD6">
      <w:pPr>
        <w:pStyle w:val="30"/>
        <w:rPr>
          <w:rFonts w:ascii="Times New Roman" w:hAnsi="Times New Roman" w:cs="Times New Roman"/>
        </w:rPr>
      </w:pPr>
      <w:r>
        <w:rPr>
          <w:rFonts w:ascii="Times New Roman" w:hAnsi="Times New Roman" w:cs="Times New Roman"/>
        </w:rPr>
        <w:t xml:space="preserve"> Объект преступления - это те общественные отношения (блага, интересы), на которые посягает преступление. Объектами преступлений признаются наиболее значимые социальные ценности. Согласно ст. 2 УК РФ объектами уголовно-правовой защиты признаются права и свободы человека и гражданина, собственность, общественный порядок и общественная безопасность, окружающая природная среда, конституционный строй Российской Федерации, мир и безопасность человечества. </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Понятие объекта преступления связано с понятием общественной опасности как признаком преступления. Преступным признается только то, что причиняет или может причинить существенный вред охраняемым уголовным законом благам, т. е. представляет опасность для общества. Более того, объект влияет на характер и степень общественной опасности, поскольку значимость (ценность) объекта посягательства непосредственным образом влияет на содержание общественной опасности. Посягательство на отношения собственности менее опасно, чем посягательство на жизнь и здоровье человека.</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Общий объект преступления представляет собой совокупность всех, охраняемых уголовным законом, общественных отношений (благ, интересов), на которые посягает любое преступление. Общий объект назван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Родовой объект, будучи частью общего объекта, представляет собой общественные отношения, на которые посягает группа однородных преступлений. Родовым объектом называют какую-либо сферу социально значимых ценностей. К родовым объектам преступлений относятся, например, личность, собственность, общественная безопасность, порядок управления, интересы правосудия и др. Значение родового объекта определяется тем, что именно он положен в основу рубрикации Особенной части УК по разделам и главам. Кроме того, родовой объект преступления имеет большое значение для квалификации преступлений и их разграничения. </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Видовой объект, занимая промежуточное положение между родовым и непосредственным объектами, является подсистемой родового объекта, находясь с ним в соотношении "род - вид". Видовой объект представляет собой подгруппу сходных по содержанию общественных отношений, входящую в более широкую группу однородных отношений (благ, интересов). Непосредственный объект - это часть родового объекта, те общественные отношения, на которые посягает отдельное преступление. Предмет преступления является факультативным элементом состава. Это значит, что некоторые преступления вовсе не имеют предмета. В случаях, когда предмет преступления называется или подразумевается диспозицией уголовно-правовой нормы, он приобретает значение обязательного.</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Пленум Верховного Суда РФ в </w:t>
      </w:r>
      <w:r>
        <w:rPr>
          <w:rFonts w:ascii="Times New Roman" w:hAnsi="Times New Roman" w:cs="Times New Roman"/>
          <w:color w:val="008000"/>
          <w:sz w:val="24"/>
          <w:szCs w:val="24"/>
          <w:u w:val="single"/>
        </w:rPr>
        <w:t>постановлении</w:t>
      </w:r>
      <w:r>
        <w:rPr>
          <w:rFonts w:ascii="Times New Roman" w:hAnsi="Times New Roman" w:cs="Times New Roman"/>
          <w:sz w:val="24"/>
          <w:szCs w:val="24"/>
        </w:rPr>
        <w:t xml:space="preserve"> от 25.04.95 N 5 "О некоторых вопросах применения судами законодательства об ответственности за преступления против собственности"</w:t>
      </w:r>
      <w:r>
        <w:rPr>
          <w:rStyle w:val="a6"/>
          <w:rFonts w:ascii="Times New Roman" w:hAnsi="Times New Roman" w:cs="Times New Roman"/>
          <w:sz w:val="24"/>
          <w:szCs w:val="24"/>
        </w:rPr>
        <w:footnoteReference w:id="4"/>
      </w:r>
      <w:r>
        <w:rPr>
          <w:rFonts w:ascii="Times New Roman" w:hAnsi="Times New Roman" w:cs="Times New Roman"/>
          <w:sz w:val="24"/>
          <w:szCs w:val="24"/>
        </w:rPr>
        <w:t xml:space="preserve"> разъяснил, что «предметом хищений и иных преступлений, ответственность за совершение которых предусмотрена нормами </w:t>
      </w:r>
      <w:r>
        <w:rPr>
          <w:rFonts w:ascii="Times New Roman" w:hAnsi="Times New Roman" w:cs="Times New Roman"/>
          <w:color w:val="008000"/>
          <w:sz w:val="24"/>
          <w:szCs w:val="24"/>
          <w:u w:val="single"/>
        </w:rPr>
        <w:t>гл. 5</w:t>
      </w:r>
      <w:r>
        <w:rPr>
          <w:rFonts w:ascii="Times New Roman" w:hAnsi="Times New Roman" w:cs="Times New Roman"/>
          <w:sz w:val="24"/>
          <w:szCs w:val="24"/>
        </w:rPr>
        <w:t xml:space="preserve"> УК РСФСР, является чужое, то есть не находящееся в собственности или законном владении виновного, имущество».</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 В данном случае родовым объектом преступления, предусмотренного ст.158 УК РФ является отношения в сфере экономики (раздел VIII Особенной части УК), то видовым объектом следует считать </w:t>
      </w:r>
      <w:r>
        <w:rPr>
          <w:rFonts w:ascii="Times New Roman" w:hAnsi="Times New Roman" w:cs="Times New Roman"/>
          <w:color w:val="000000"/>
          <w:sz w:val="24"/>
          <w:szCs w:val="24"/>
        </w:rPr>
        <w:t>общественные отношения в сфере распределения материальных благ коллективного или индивидуального пользования</w:t>
      </w:r>
      <w:r>
        <w:rPr>
          <w:rFonts w:ascii="Times New Roman" w:hAnsi="Times New Roman" w:cs="Times New Roman"/>
          <w:sz w:val="24"/>
          <w:szCs w:val="24"/>
        </w:rPr>
        <w:t xml:space="preserve"> (Глава 21), непосредственным – отношения в сфере обращения чужого имущества. Предметом преступления являются золотые украшения, по поводу которых преступление было совершено.</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Внешняя форма проявления преступления, которая выражается в совершении общественно опасного действия или бездействия, причинившего вред правоохраняемым ценностям или создавшего угрозу причинения такого вреда, в причинной связи между деянием и наступившими последствиями, в обстоятельствах и условиях совершения преступления: место, время, обстановка, орудия, средства, способ совершения преступления  в теории уголовного права определяется как объективная сторона. </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i/>
          <w:iCs/>
          <w:sz w:val="24"/>
          <w:szCs w:val="24"/>
        </w:rPr>
        <w:t>Объективная сторона</w:t>
      </w:r>
      <w:r>
        <w:rPr>
          <w:rFonts w:ascii="Times New Roman" w:hAnsi="Times New Roman" w:cs="Times New Roman"/>
          <w:sz w:val="24"/>
          <w:szCs w:val="24"/>
        </w:rPr>
        <w:t xml:space="preserve"> кражи характеризуется в законе как тайное хищение имущества. Это действие, которое предполагает извлечение имущества из владения другого лица и тайным способом. Тайным будет такое похищение, которое совершается скрытно от лица, владеющего имуществом, охраняющего его, или от других лиц, не причастных к хищению. Кража может быть совершена и в присутствии потерпевшего, но незаметно для него (например, карманная кража). Кражей является изъятие имущества у спящего, пьяного, а также у лица, неспособного осознавать преступный характер действий виновного в силу малолетнего возраста, психической болезни или иного болезненного состояния</w:t>
      </w:r>
      <w:r>
        <w:rPr>
          <w:rStyle w:val="a6"/>
          <w:rFonts w:ascii="Times New Roman" w:hAnsi="Times New Roman" w:cs="Times New Roman"/>
          <w:sz w:val="24"/>
          <w:szCs w:val="24"/>
        </w:rPr>
        <w:footnoteReference w:id="5"/>
      </w:r>
      <w:r>
        <w:rPr>
          <w:rFonts w:ascii="Times New Roman" w:hAnsi="Times New Roman" w:cs="Times New Roman"/>
          <w:sz w:val="24"/>
          <w:szCs w:val="24"/>
        </w:rPr>
        <w:t xml:space="preserve">. Местом совершения преступного посягательства послужило помещение магазина, при этом было применено некое орудие, с помощью которого была разбита витрина. </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Наступление уголовной ответственности возможно только тогда, когда между последствиями и действием (бездействием) лица есть причинная связь</w:t>
      </w:r>
      <w:r>
        <w:rPr>
          <w:rStyle w:val="a6"/>
          <w:rFonts w:ascii="Times New Roman" w:hAnsi="Times New Roman" w:cs="Times New Roman"/>
          <w:sz w:val="24"/>
          <w:szCs w:val="24"/>
        </w:rPr>
        <w:footnoteReference w:id="6"/>
      </w:r>
      <w:r>
        <w:rPr>
          <w:rFonts w:ascii="Times New Roman" w:hAnsi="Times New Roman" w:cs="Times New Roman"/>
          <w:sz w:val="24"/>
          <w:szCs w:val="24"/>
        </w:rPr>
        <w:t>. Наличие причинной связи означает, что общественно опасные последствия вызваны конкретными действиями (бездействием) данного лица, а не третьих лиц или действием природных, физических, биологических и т. п. внешних факторов. Общественно опасные последствием, т.е.  негативным изменением в охраняемых уголовным законом общественных отношениях, является экономический вред.</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Местом совершения преступления</w:t>
      </w:r>
      <w:r>
        <w:rPr>
          <w:rStyle w:val="a6"/>
          <w:rFonts w:ascii="Times New Roman" w:hAnsi="Times New Roman" w:cs="Times New Roman"/>
          <w:sz w:val="24"/>
          <w:szCs w:val="24"/>
        </w:rPr>
        <w:footnoteReference w:id="7"/>
      </w:r>
      <w:r>
        <w:rPr>
          <w:rFonts w:ascii="Times New Roman" w:hAnsi="Times New Roman" w:cs="Times New Roman"/>
          <w:sz w:val="24"/>
          <w:szCs w:val="24"/>
        </w:rPr>
        <w:t xml:space="preserve"> послужило помещение магазина, время совершение преступления, т.е. определенный временной промежуток, в течение которого преступное деяние осуществляется, не указано в условиях задачи.</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Способ совершения преступления т.е. применение различных приемов, методов осуществления преступного деяния является криминообразующим элементом (тайный способ хищения) или квалифицирующим (с проникновением в помещение).</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 xml:space="preserve">Средства и орудия совершения преступления, т.е. инструментарий, используемый преступниками в процессе осуществления деяния в условиях задачи не указан. Понятие "средства" является более широким, нежели "орудия", под которыми понимаются, в первую очередь, оружие и предметы, используемые в качестве такового, "фомки" и др. Средством совершения преступления могли быть самыми разными: транспортные средства, газ, радиация и т. д. </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Субъективная сторона преступления представляет собой психологическую сторону совершаемого деяния и выражается в определенном психическом отношении субъекта преступления к деянию и его последствиям, мотивах, целях и эмоциях.</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Субъективная сторона - обязательный элемент состава преступления. Она представляет собой субъективное основание уголовной ответственности наряду с объективным - действием или бездействием, общественно опасными последствиями и причинной связью между ними. Принцип вины является одним из главных принципов уголовного права РФ. Субъективная сторона включает обязательный элемент - вину и факультативные - мотив, цель, эмоции.</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 субъективной стороны кража предполагает прямой умысел и корыстную цель. При этом умысел виновного охватывает собой и тайный способ совершаемого им посягательства. Если лицо полагает, что очевидцы учиняемого им преступления отсутствуют, но на самом деле хищение наблюдается посторонними гражданами, содеянное надлежит квалифицировать в соответствии с направленностью умысла как кражу. Мотив, который является обязательным элементом для всех форм хищения является корыстным.</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 xml:space="preserve">Волевой момент умысла расхитителя характеризуется желанием наступления предвидимых последствий ради обогащения самого субъекта или иных лиц. В тех случаях, когда умысел виновного направлен на завладение чужим имуществом в значительных размерах (для гражданина) или в крупных, особо крупных размерах, но не был осуществлен по причинам, не зависящим от воли субъекта, содеянное им следует квалифицировать как покушение на хищение (ч. 3 ст. 30) в указанных размерах независимо от стоимости фактически похищенного имущества. </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Юридический, его еще называют психологическим, критерий характеризуется двумя моментами: интеллектуальным и волевым. Интеллектуальный момент - это неспособность лица осознавать значение своих действий. Волевой заключается в неспособности руководить своими действиями. Для констатации юридического критерия достаточно существования хотя бы одного из названных признаков, т.е. либо интеллектуального, либо волевого.</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Состояние невменяемости определяется применительно к конкретному деянию, а не вообще, не абстрактно. Нельзя сказать, что данное лицо невменяемо безотносительно к совершенному им общественно опасному деянию. Одно и то же лицо, имеющее психическое расстройство, может быть признано как вменяемым, так и невменяемым.</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Субъект преступления в теории уголовного права определяется как совершившее преступление физическое лицо, достигшее определенного возраста, обладающее вменяемостью и, в необходимых случаях, дополнительными признаками.</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Субъект преступления - обязательный элемент состава. Отсутствие какого-либо признака субъекта преступления (возраста, вменяемости и др.) ведет к ничтожности субъекта, а значит и состава преступления в целом.</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Признаки субъекта преступления впервые определены непосредственно в тексте УК РФ 1996 г. в ст. 19 «Общие условия уголовной ответственности», согласно которой уголовной ответственности подлежит только вменяемое физическое лицо, достигшее возраста, установленного Кодексом.</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Положения статьи 38 Конституции РФ регламентирует защиту детства со стороны государства. В силу ч. 4 ст. 15 Конституции РФ к составной части правовой системы Российской Федерации, регулирующей вопросы уголовной ответственности несовершеннолетних, относятся общепризнанные принципы и нормы международного права и международные договоры Российской Федерации, такие как Декларация прав ребенка</w:t>
      </w:r>
      <w:r>
        <w:rPr>
          <w:rStyle w:val="a6"/>
          <w:rFonts w:ascii="Times New Roman" w:hAnsi="Times New Roman" w:cs="Times New Roman"/>
          <w:sz w:val="24"/>
          <w:szCs w:val="24"/>
        </w:rPr>
        <w:footnoteReference w:id="8"/>
      </w:r>
      <w:r>
        <w:rPr>
          <w:rFonts w:ascii="Times New Roman" w:hAnsi="Times New Roman" w:cs="Times New Roman"/>
          <w:sz w:val="24"/>
          <w:szCs w:val="24"/>
        </w:rPr>
        <w:t>, Конвенция о правах ребенка</w:t>
      </w:r>
      <w:r>
        <w:rPr>
          <w:rStyle w:val="a6"/>
          <w:rFonts w:ascii="Times New Roman" w:hAnsi="Times New Roman" w:cs="Times New Roman"/>
          <w:sz w:val="24"/>
          <w:szCs w:val="24"/>
        </w:rPr>
        <w:footnoteReference w:id="9"/>
      </w:r>
      <w:r>
        <w:rPr>
          <w:rFonts w:ascii="Times New Roman" w:hAnsi="Times New Roman" w:cs="Times New Roman"/>
          <w:sz w:val="24"/>
          <w:szCs w:val="24"/>
        </w:rPr>
        <w:t>, Минимальные стандартные правила Организации Объединенных Наций, касающиеся отправления правосудия в отношении несовершеннолетних (Пекинские правила)</w:t>
      </w:r>
      <w:r>
        <w:rPr>
          <w:rStyle w:val="a6"/>
          <w:rFonts w:ascii="Times New Roman" w:hAnsi="Times New Roman" w:cs="Times New Roman"/>
          <w:sz w:val="24"/>
          <w:szCs w:val="24"/>
        </w:rPr>
        <w:footnoteReference w:id="10"/>
      </w:r>
      <w:r>
        <w:rPr>
          <w:rFonts w:ascii="Times New Roman" w:hAnsi="Times New Roman" w:cs="Times New Roman"/>
          <w:sz w:val="24"/>
          <w:szCs w:val="24"/>
        </w:rPr>
        <w:t>, Руководящие принципы Организации Объединенных Наций для предупреждения преступности среди несовершеннолетних (Эр-Риядские руководящие принципы)</w:t>
      </w:r>
      <w:r>
        <w:rPr>
          <w:rStyle w:val="a6"/>
          <w:rFonts w:ascii="Times New Roman" w:hAnsi="Times New Roman" w:cs="Times New Roman"/>
          <w:sz w:val="24"/>
          <w:szCs w:val="24"/>
        </w:rPr>
        <w:footnoteReference w:id="11"/>
      </w:r>
      <w:r>
        <w:rPr>
          <w:rFonts w:ascii="Times New Roman" w:hAnsi="Times New Roman" w:cs="Times New Roman"/>
          <w:sz w:val="24"/>
          <w:szCs w:val="24"/>
        </w:rPr>
        <w:t>, Правила Организации Объединенных Наций, касающиеся защиты несовершеннолетних, лишенных свободы</w:t>
      </w:r>
      <w:r>
        <w:rPr>
          <w:rStyle w:val="a6"/>
          <w:rFonts w:ascii="Times New Roman" w:hAnsi="Times New Roman" w:cs="Times New Roman"/>
          <w:sz w:val="24"/>
          <w:szCs w:val="24"/>
        </w:rPr>
        <w:footnoteReference w:id="12"/>
      </w:r>
      <w:r>
        <w:rPr>
          <w:rFonts w:ascii="Times New Roman" w:hAnsi="Times New Roman" w:cs="Times New Roman"/>
          <w:sz w:val="24"/>
          <w:szCs w:val="24"/>
        </w:rPr>
        <w:t>, и др.</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Система правосудия в отношении несовершеннолетних направлена в первую очередь на обеспечение благополучия несовершеннолетнего и обеспечение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 (правило 5.1 Пекинских правил).</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Минимальные пределы возраста уголовной ответственности в разных странах весьма отличны в зависимости от исторических и культурных особенностей. Использование современного подхода заключается в оценке способностей ребенка перенести связанные с уголовной ответственностью моральные и психологические моменты, то есть в определении возможности привлечения к ответственности с учетом индивидуальных особенностей несовершеннолетнего или ее восприятия и понимания им.</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В уголовном законодательстве Российской Федерации нижний возрастной порог ответственности несовершеннолетнего законодатель увязывает с достижением достаточного уровня интеллектуальной, эмоциональной зрелости личности, зрелости его характера, для того чтобы он мог осознавать значение своих действий (бездействия) и соответственно управлять своим поведением. Статья 87 Уголовного кодекса Российской Федерации (далее – УК РФ) применяется с учетом ст. 20 УК РФ, которая устанавливает возрастную «ступенчатость» наступления уголовной ответственности для несовершеннолетних (14, 16, 18 лет) и, кроме того, предусматривает случаи, когда лицо, формально достигшее установленного в УК РФ возраста привлечения к уголовной ответственности, тем не менее не может нести ее вследствие отставания в психическом развитии.</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Одним из основных существенных вопросов при производстве по уголовному делу в отношении несовершеннолетнего является возраст несовершеннолетнего. Достижением возраста, предусмотренного законом, считается начало суток, следующих за теми, на которые приходится соответствующая дата с момента рождения. Лица, достигшие ко времени совершения преступления четырнадцатилетнего возраста, подлежат уголовной ответственности за преступления, перечисленные в ч. 2 ст. 20 УК РФ, их перечень строго ограничен.</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Законодатель также предусмотрел исключительную норму (ст. 96 УК РФ), согласно которой положения, применяемые к несовершеннолетним, распространяются на лиц, совершивших преступление в возрасте от 18 до 20 лет. Данное обстоятельство прежде всего связано с физиологическим процессом взросления.</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Субъект кражи — вменяемое лицо, достигшее 14-летнего возраста, т.е. учащиеся шестого класса К. и С., которые  разбили витрину магазина и пытались похи</w:t>
      </w:r>
      <w:r>
        <w:rPr>
          <w:rFonts w:ascii="Times New Roman" w:hAnsi="Times New Roman" w:cs="Times New Roman"/>
          <w:sz w:val="24"/>
          <w:szCs w:val="24"/>
        </w:rPr>
        <w:softHyphen/>
        <w:t xml:space="preserve">тить магнитофон, но были задержаны не подлежат уголовной ответственности. В процессе расследования они заявили, что им предложил совершить это преступление старший брат С угрожал им избиением, если они не совершат эту кражу. Т.о. в данном случае в качестве "живого" средства совершения преступления использовались малолетние лица, не способные нести уголовную ответственность. </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Даже в том случае, если лицо, совершившее уголовное правонарушение достигло возраста уголовной ответственности необходимо учитывать положения законодательства и судебной практики, закрепляющей принцип более гуманного отношения к несовершеннолетним. В частности, Пленум Верховного Суда РФ рекомендовал, что суды при рассмотрении уголовных дел в отношении несовершеннолетних, в соответствии с ч. 3 ст. 427 УПК РФ, получив уголовное дело с обвинительным заключением или с обвинительным актом в отношении несовершеннолетнего обвиняемого, совершившего преступление небольшой или средней тяжести, вправе прекратить дело и применить к несовершеннолетнему обвиняемому принудительную меру воспитательного воздействия, если в ходе предварительного расследования уголовного дела будет установлено, что исправление несовершеннолетнего обвиняемого может быть достигнуто без применения наказания.</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В таких случаях судом по ходатайству стороны или по собственной инициативе при наличии оснований для прекращения уголовного дела проводится предварительное слушание</w:t>
      </w:r>
      <w:r>
        <w:rPr>
          <w:rStyle w:val="a6"/>
          <w:rFonts w:ascii="Times New Roman" w:hAnsi="Times New Roman" w:cs="Times New Roman"/>
          <w:sz w:val="24"/>
          <w:szCs w:val="24"/>
        </w:rPr>
        <w:footnoteReference w:id="13"/>
      </w:r>
      <w:r>
        <w:rPr>
          <w:rFonts w:ascii="Times New Roman" w:hAnsi="Times New Roman" w:cs="Times New Roman"/>
          <w:sz w:val="24"/>
          <w:szCs w:val="24"/>
        </w:rPr>
        <w:t>.</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Постановление Пленума Верховного Суда РФ от 14 февраля 2000 г. N 7 "О судебной практике по делам о преступлениях несовершеннолетних" также указывает судам, что при решении вопроса о назначении наказания несовершеннолетним прежде всего следует обсуждать возможность применения наказания, не связанного с лишением свободы</w:t>
      </w:r>
      <w:r>
        <w:rPr>
          <w:rStyle w:val="a6"/>
          <w:rFonts w:ascii="Times New Roman" w:hAnsi="Times New Roman" w:cs="Times New Roman"/>
          <w:sz w:val="24"/>
          <w:szCs w:val="24"/>
        </w:rPr>
        <w:footnoteReference w:id="14"/>
      </w:r>
      <w:r>
        <w:rPr>
          <w:rFonts w:ascii="Times New Roman" w:hAnsi="Times New Roman" w:cs="Times New Roman"/>
          <w:sz w:val="24"/>
          <w:szCs w:val="24"/>
        </w:rPr>
        <w:t>. Исходя из этого,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В пункте 13 Постановления Пленума Верховного Суда РФ от 14 февраля 2000 г. N 7 содержится указание судам о недопустимости применения уголовного наказания к несовершеннолетним, впервые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воздействия, предусмотренных ст. 90 УК РФ.</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Уголовным законодательством предусмотрено применение к несовершеннолетнему лицу принудительных мер воспитательного воздействия, которые являются исключительной компетенцией суда (п. 3 ч. 1 ст. 29 Уголовно-процессуального кодекса Российской Федерации, далее УПК РФ). Статья 427 УПК РФ предусматривает возможность освобождения несовершеннолетнего от уголовной ответственности с применением принудительных мер воспитательного воздействия как в ходе предварительного расследования уголовного дела, так и на стадии судебного производства.</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В ходе предварительного расследования прокурор, а также следователь или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ч. 2 ст. 90 УК РФ. Обстоятельства, которые послужили основанием для вывода прокурора, следователя и дознавателя о возможности исправления лица без применения принудительных мер воспитательного воздействия, анализируются судом, но не имеют для него заранее установленной силы. Судебные органы являются независимыми, при рассмотрении уголовного дела руководствуются внутренним убеждением и законом и обладают самостоятельностью при вынесении приговора.</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Суд вправе прекратить уголовное дело и применить принудительные меры воспитательного воздействия также по собственной инициативе после поступления уголовного дела в суд с обвинительным заключением или обвинительным актом.</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Возможность применения принудительных мер воспитательного воздействия в случаях, предусмотренных ст. 90 и 91 УК РФ, относится к одному из вопросов, разрешаемых судом в совещательной комнате при постановлении приговора (ст. 299 УПК РФ).</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Принудительные меры воспитательного воздействия перечислены в ч. 2 ст. 90 УК, а их содержание раскрыто в ст. 91 УК. Перечень принудительных мер является исчерпывающим.</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В отличие от наказания принудительные меры воспитательного воздействия не влекут судимости, назначаются на основе данных о личности виновного и условиях его жизни.</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Уголовный кодекс предусматривает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t>В случае систематического неисполнения несовершеннолетним принудительной меры воспитательного воздействия эта мера по представлению (ходатайству) специализированного государственного органа отменяется и материалы направляются прокурору для привлечения несовершеннолетнего к уголовной ответственности (ч. 4 ст. 90 УК, п. 5 ст. 427 УПК), если не истекли сроки давности, предусмотренные ст. 94 УК.</w:t>
      </w:r>
    </w:p>
    <w:p w:rsidR="00F87DD6" w:rsidRDefault="00F87DD6">
      <w:pPr>
        <w:pStyle w:val="a7"/>
        <w:spacing w:before="0"/>
        <w:ind w:firstLine="360"/>
        <w:rPr>
          <w:rFonts w:ascii="Times New Roman" w:hAnsi="Times New Roman" w:cs="Times New Roman"/>
          <w:sz w:val="24"/>
          <w:szCs w:val="24"/>
        </w:rPr>
      </w:pPr>
      <w:r>
        <w:rPr>
          <w:rFonts w:ascii="Times New Roman" w:hAnsi="Times New Roman" w:cs="Times New Roman"/>
          <w:sz w:val="24"/>
          <w:szCs w:val="24"/>
        </w:rPr>
        <w:br w:type="page"/>
      </w:r>
    </w:p>
    <w:p w:rsidR="00F87DD6" w:rsidRDefault="00F87DD6">
      <w:pPr>
        <w:pStyle w:val="a7"/>
        <w:spacing w:before="0"/>
        <w:ind w:firstLine="360"/>
        <w:rPr>
          <w:rFonts w:ascii="Times New Roman" w:hAnsi="Times New Roman" w:cs="Times New Roman"/>
          <w:sz w:val="24"/>
          <w:szCs w:val="24"/>
        </w:rPr>
      </w:pPr>
    </w:p>
    <w:p w:rsidR="00F87DD6" w:rsidRDefault="00F87DD6">
      <w:pPr>
        <w:jc w:val="both"/>
      </w:pPr>
    </w:p>
    <w:p w:rsidR="00F87DD6" w:rsidRDefault="00F87DD6">
      <w:pPr>
        <w:pStyle w:val="1"/>
        <w:spacing w:before="0" w:after="0"/>
        <w:jc w:val="both"/>
        <w:rPr>
          <w:sz w:val="24"/>
          <w:szCs w:val="24"/>
        </w:rPr>
      </w:pPr>
      <w:r>
        <w:rPr>
          <w:sz w:val="24"/>
          <w:szCs w:val="24"/>
        </w:rPr>
        <w:t xml:space="preserve">            </w:t>
      </w:r>
      <w:bookmarkStart w:id="1" w:name="_Toc133156402"/>
      <w:r>
        <w:t>2.</w:t>
      </w:r>
      <w:bookmarkEnd w:id="1"/>
      <w:r>
        <w:rPr>
          <w:sz w:val="24"/>
          <w:szCs w:val="24"/>
        </w:rPr>
        <w:t xml:space="preserve"> </w:t>
      </w:r>
    </w:p>
    <w:p w:rsidR="00F87DD6" w:rsidRDefault="00F87DD6">
      <w:pPr>
        <w:jc w:val="both"/>
        <w:rPr>
          <w:sz w:val="24"/>
          <w:szCs w:val="24"/>
        </w:rPr>
      </w:pPr>
    </w:p>
    <w:p w:rsidR="00F87DD6" w:rsidRDefault="00F87DD6">
      <w:pPr>
        <w:jc w:val="both"/>
        <w:rPr>
          <w:rFonts w:ascii="Times New Roman" w:hAnsi="Times New Roman" w:cs="Times New Roman"/>
          <w:sz w:val="24"/>
          <w:szCs w:val="24"/>
        </w:rPr>
      </w:pP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ab/>
        <w:t xml:space="preserve">В действиях З. содержатся признаки составов преступлений, предусмотренных ст. 105 и 222 Уголовного кодекса Российской Федерации и представляющего собой убийство, т.е. умышленное причинение смерти другому человеку и незаконные приобретение, передача, сбыт, хранение, перевозка или ношение огнестрельного оружия. </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Состав преступления (под которым в теории уголовного права понимают систему установленных уголовным законом объективных и субъективных признаков (элементов), содержащихся в преступлении), предусмотренного указанной статьей, является материальным, т.е. преступление считается оконченным с момента получения виновным возможности распоряжаться похищенным по своему усмотрению</w:t>
      </w:r>
      <w:r>
        <w:rPr>
          <w:rStyle w:val="a6"/>
          <w:rFonts w:ascii="Times New Roman" w:hAnsi="Times New Roman" w:cs="Times New Roman"/>
          <w:sz w:val="24"/>
          <w:szCs w:val="24"/>
        </w:rPr>
        <w:footnoteReference w:id="15"/>
      </w:r>
      <w:r>
        <w:rPr>
          <w:rFonts w:ascii="Times New Roman" w:hAnsi="Times New Roman" w:cs="Times New Roman"/>
          <w:sz w:val="24"/>
          <w:szCs w:val="24"/>
        </w:rPr>
        <w:t>. С точки зрения конструкции состава преступления, предусмотренного ст.105 УК РФ - простой состав, поскольку все его признаки одномерны (один объект преступления, одна форма вины, одно последствие и т. д.). По степени общественной опасности состав квалифицированный, поскольку предусматривает определенные отягчающие последствия, предусмотренные п. б) части второй статьи 105 УК РФ, а именно лица или его близких в связи с осуществлением данным лицом служебной деятельности или выполнением общественного долга. Преступления имеет формальный состав.</w:t>
      </w:r>
    </w:p>
    <w:p w:rsidR="00F87DD6" w:rsidRDefault="00F87DD6">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С точки зрения конструкции состава преступления, предусмотренного ст.222 УК РФ - простой состав По степени общественной опасности основной состав. Преступление имеет формальный состав и не предполагает установление наступления общественно опасных последствий.</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К объективным признакам состава преступления относятся объект и объективная сторона, к субъективным - субъект и субъективная сторона деяния.</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 Общий объект преступления представляет собой совокупность всех, охраняемых уголовным законом, общественных отношений (благ, интересов), на которые посягает любое преступление. Общий объект назван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Родовой объект, будучи частью общего объекта, представляет собой общественные отношения, на которые посягает группа однородных преступлений. Родовым объектом называют какую-либо сферу социально значимых ценностей. К родовым объектам преступлений относятся, например, личность, собственность, общественная безопасность, порядок управления, интересы правосудия и др. Значение родового объекта определяется тем, что именно он положен в основу рубрикации Особенной части УК по разделам и главам. Кроме того, родовой объект преступления имеет большое значение для квалификации преступлений и их разграничения. </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Видовой объект, занимая промежуточное положение между родовым и непосредственным объектами, является подсистемой родового объекта, находясь с ним в соотношении "род - вид". Видовой объект представляет собой подгруппу сходных по содержанию общественных отношений, входящую в более широкую группу однородных отношений (благ, интересов). Непосредственный объект - это часть родового объекта, те общественные отношения, на которые посягает отдельное преступление. Предмет преступления является факультативным элементом состава. Это значит, что некоторые преступления вовсе не имеют предмета. В случаях, когда предмет преступления называется или подразумевается диспозицией уголовно-правовой нормы, он приобретает значение обязательного.</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 В данном случае родовым объектом преступления, предусмотренного ст.105 УК РФ является личность (Раздел VII Особенной части УК), то видовым объектом следует считать жизнь и здоровье человека (глава 16), непосредственным – жизнь которая состоит не только из биологических процессов, но и включает общественные отношения, обеспечивающие жизнедеятельность человека и охраняющие его жизнь. </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Предмет преступления следует отграничивать от орудий и средств его совершения. Последние не являются теми вещами, по поводу которых совершается общественно опасное деяние, а служат только необходимым инструментарием. Вместе с тем, важно учитывать, что одна и та же вещь в одних случаях может выступать в качестве предмета преступления, в других - в качестве орудия или средства совершения. Оружие, например, может быть предметом преступления при его хищении, но в то же время, быть орудием совершения убийства при причинении смертельного ранения потерпевшему.</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Родовым объектом преступления, предусмотренного ст.222 УК РФ является общественная безопасность и общественный порядок (Раздел IX Особенной части УК), то видовым объектом следует считать общественную безопасность (глава 24), непосредственным – отношения в сфере обращения оружия. </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Внешняя форма проявления преступления, которая выражается в совершении общественно опасного действия или бездействия, причинившего вред правоохраняемым ценностям или создавшего угрозу причинения такого вреда, в причинной связи между деянием и наступившими последствиями, в обстоятельствах и условиях совершения преступления: место, время, обстановка, орудия, средства, способ совершения преступления  в теории уголовного права определяется как объективная сторона. </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i/>
          <w:iCs/>
          <w:color w:val="auto"/>
          <w:sz w:val="24"/>
          <w:szCs w:val="24"/>
        </w:rPr>
        <w:t>Объективная сторона</w:t>
      </w:r>
      <w:r>
        <w:rPr>
          <w:rFonts w:ascii="Times New Roman" w:hAnsi="Times New Roman" w:cs="Times New Roman"/>
          <w:color w:val="auto"/>
          <w:sz w:val="24"/>
          <w:szCs w:val="24"/>
        </w:rPr>
        <w:t xml:space="preserve"> убийства характеризуется в законе как умышленное причинение смерти другому человеку. Местом совершения преступного посягательства послужила территория у дома, в котором проживал Ю.  Время совершения преступления в условиях задачи не указано.</w:t>
      </w:r>
    </w:p>
    <w:p w:rsidR="00F87DD6" w:rsidRDefault="00F87DD6">
      <w:pPr>
        <w:widowControl w:val="0"/>
        <w:snapToGrid w:val="0"/>
        <w:ind w:firstLine="300"/>
        <w:jc w:val="both"/>
        <w:rPr>
          <w:rFonts w:ascii="Times New Roman" w:hAnsi="Times New Roman" w:cs="Times New Roman"/>
          <w:sz w:val="24"/>
          <w:szCs w:val="24"/>
        </w:rPr>
      </w:pPr>
      <w:r>
        <w:rPr>
          <w:rFonts w:ascii="Times New Roman" w:hAnsi="Times New Roman" w:cs="Times New Roman"/>
          <w:sz w:val="24"/>
          <w:szCs w:val="24"/>
        </w:rPr>
        <w:t xml:space="preserve">Объективная сторона преступления, предусмотренного ст.222 УК РФ состоит в одном из приобретения; хранения; и ношения перечисленных в норме предметов. Обязательным признаком объективной стороны является </w:t>
      </w:r>
    </w:p>
    <w:p w:rsidR="00F87DD6" w:rsidRDefault="00F87DD6">
      <w:pPr>
        <w:widowControl w:val="0"/>
        <w:snapToGrid w:val="0"/>
        <w:ind w:firstLine="300"/>
        <w:jc w:val="both"/>
        <w:rPr>
          <w:rFonts w:ascii="Times New Roman" w:hAnsi="Times New Roman" w:cs="Times New Roman"/>
          <w:sz w:val="24"/>
          <w:szCs w:val="24"/>
        </w:rPr>
      </w:pPr>
      <w:r>
        <w:rPr>
          <w:rFonts w:ascii="Times New Roman" w:hAnsi="Times New Roman" w:cs="Times New Roman"/>
          <w:sz w:val="24"/>
          <w:szCs w:val="24"/>
        </w:rPr>
        <w:t xml:space="preserve">незаконность указанных действий с предметами, изъятыми из общего (общегражданского) </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Установление причинной связи между деянием и наступившими последствиями - также обязательный признак объективной стороны. Моментом окончания преступления будет считаться наступление смерти потерпевшего.</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 xml:space="preserve">Уголовно-правовая наука исходит из того, что, устанавливая причинную связь по делам об убийстве, необходимо иметь в виду следующее: </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а) причинная связь устанавливается между наступлением смерти и не только непосредственными телодвижениями преступника, но и действиями различных механизмов, стихийных сил природы, животных и т. п., которые были использованы убийцей для причинения смерти другому человеку; б) действия субъекта признаются причиной смерти только в том случае, если они явились необходимым для лишения жизни потерпевшего условием, при отсутствии которого смерть не могла наступить; в) действия лица, являющиеся необходимым условием наступления преступного результата, могут считаться причиной смерти только в случае, если результат вытекал с необходимостью из этих действий, а не явился порождением случайного стечения обстоятельств, лишь внешне связанных с ними.</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Способ совершения преступления т.е. применение различных приемов, методов осуществления преступного деяния является криминообразующим элементом (тайный способ хищения) или квалифицирующим (с проникновением в помещение).</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 xml:space="preserve">Средства и орудия совершения преступления, т.е. инструментарий, используемый преступником в процессе осуществления деяния в условиях задачи не указан. Понятие "средства" является более широким, нежели "орудия", под которыми понимаются, в первую очередь, оружие и предметы, используемые в качестве такового, "фомки" и др. Средством совершения преступления могли быть самыми разными: транспортные средства, газ, радиация и т. д. </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Субъективная сторона преступления представляет собой психологическую сторону совершаемого деяния и выражается в определенном психическом отношении субъекта преступления к деянию и его последствиям, мотивах, целях и эмоциях.</w:t>
      </w:r>
    </w:p>
    <w:p w:rsidR="00F87DD6" w:rsidRDefault="00F87DD6">
      <w:pPr>
        <w:pStyle w:val="a7"/>
        <w:spacing w:before="0"/>
        <w:ind w:firstLine="360"/>
        <w:rPr>
          <w:rFonts w:ascii="Times New Roman" w:hAnsi="Times New Roman" w:cs="Times New Roman"/>
          <w:color w:val="auto"/>
          <w:sz w:val="24"/>
          <w:szCs w:val="24"/>
        </w:rPr>
      </w:pPr>
      <w:r>
        <w:rPr>
          <w:rFonts w:ascii="Times New Roman" w:hAnsi="Times New Roman" w:cs="Times New Roman"/>
          <w:color w:val="auto"/>
          <w:sz w:val="24"/>
          <w:szCs w:val="24"/>
        </w:rPr>
        <w:t>С субъективной стороны убийство предполагает прямой умысел. Интеллектуальный момент прямого умысла заключается в осознании субъектом преступления общественной опасности своих действий или бездействия и предвидении неизбежности или возможности наступления общественно опасных последствий. Волевой момент состоит в желании наступления указанных последствий.</w:t>
      </w:r>
    </w:p>
    <w:p w:rsidR="00F87DD6" w:rsidRDefault="00F87DD6">
      <w:pPr>
        <w:widowControl w:val="0"/>
        <w:snapToGrid w:val="0"/>
        <w:jc w:val="both"/>
        <w:rPr>
          <w:rFonts w:ascii="Times New Roman" w:hAnsi="Times New Roman" w:cs="Times New Roman"/>
          <w:sz w:val="24"/>
          <w:szCs w:val="24"/>
        </w:rPr>
      </w:pPr>
      <w:r>
        <w:rPr>
          <w:rFonts w:ascii="Times New Roman" w:hAnsi="Times New Roman" w:cs="Times New Roman"/>
          <w:sz w:val="24"/>
          <w:szCs w:val="24"/>
        </w:rPr>
        <w:t>оборота, относящимся к источникам повышенной опасности</w:t>
      </w:r>
      <w:r>
        <w:rPr>
          <w:rStyle w:val="a6"/>
          <w:rFonts w:ascii="Times New Roman" w:hAnsi="Times New Roman" w:cs="Times New Roman"/>
          <w:sz w:val="24"/>
          <w:szCs w:val="24"/>
        </w:rPr>
        <w:footnoteReference w:id="16"/>
      </w:r>
      <w:r>
        <w:rPr>
          <w:rFonts w:ascii="Times New Roman" w:hAnsi="Times New Roman" w:cs="Times New Roman"/>
          <w:sz w:val="24"/>
          <w:szCs w:val="24"/>
        </w:rPr>
        <w:t xml:space="preserve">. </w:t>
      </w:r>
    </w:p>
    <w:p w:rsidR="00F87DD6" w:rsidRDefault="00F87DD6">
      <w:pPr>
        <w:widowControl w:val="0"/>
        <w:snapToGrid w:val="0"/>
        <w:ind w:firstLine="300"/>
        <w:jc w:val="both"/>
        <w:rPr>
          <w:rFonts w:ascii="Times New Roman" w:hAnsi="Times New Roman" w:cs="Times New Roman"/>
          <w:sz w:val="24"/>
          <w:szCs w:val="24"/>
        </w:rPr>
      </w:pPr>
      <w:r>
        <w:rPr>
          <w:rFonts w:ascii="Times New Roman" w:hAnsi="Times New Roman" w:cs="Times New Roman"/>
          <w:sz w:val="24"/>
          <w:szCs w:val="24"/>
        </w:rPr>
        <w:t>Субъективная сторона преступления предусмотренного ст.222 УК РФ, характеризуется прямым умыслом. Виновный осознаёт, что незаконно приобретает, передаёт, сбывает, хранит, перевозит или носит оружие, боеприпасы, взрывные вещества или взрывные устройства, и желает этого.</w:t>
      </w:r>
    </w:p>
    <w:p w:rsidR="00F87DD6" w:rsidRDefault="00F87DD6">
      <w:pPr>
        <w:ind w:firstLine="360"/>
        <w:jc w:val="both"/>
        <w:rPr>
          <w:rFonts w:ascii="Times New Roman" w:hAnsi="Times New Roman" w:cs="Times New Roman"/>
          <w:sz w:val="24"/>
          <w:szCs w:val="24"/>
        </w:rPr>
      </w:pPr>
      <w:r>
        <w:rPr>
          <w:rFonts w:ascii="Times New Roman" w:hAnsi="Times New Roman" w:cs="Times New Roman"/>
          <w:sz w:val="24"/>
          <w:szCs w:val="24"/>
        </w:rPr>
        <w:t xml:space="preserve">Субъект преступления, предусмотренного ст.105 УК РФ — вменяемое лицо, достигшее 14-летнего возраста. Субъект преступления, предусмотренного ст.222 УК РФ - физическое, вменяемое лицо, достигшее 16-летнего возраста. Ошибка в личности потерпевшего (фактическая ошибка) не влияет на наступление </w:t>
      </w:r>
    </w:p>
    <w:p w:rsidR="00F87DD6" w:rsidRDefault="00F87DD6">
      <w:pPr>
        <w:jc w:val="both"/>
        <w:rPr>
          <w:rFonts w:ascii="Times New Roman" w:hAnsi="Times New Roman" w:cs="Times New Roman"/>
          <w:sz w:val="24"/>
          <w:szCs w:val="24"/>
        </w:rPr>
      </w:pPr>
      <w:r>
        <w:rPr>
          <w:rFonts w:ascii="Times New Roman" w:hAnsi="Times New Roman" w:cs="Times New Roman"/>
          <w:sz w:val="24"/>
          <w:szCs w:val="24"/>
        </w:rPr>
        <w:t>ответственности за умышленное убийство.</w:t>
      </w:r>
    </w:p>
    <w:p w:rsidR="00F87DD6" w:rsidRDefault="00F87DD6">
      <w:pPr>
        <w:jc w:val="both"/>
        <w:rPr>
          <w:rFonts w:ascii="Times New Roman" w:hAnsi="Times New Roman" w:cs="Times New Roman"/>
          <w:sz w:val="24"/>
          <w:szCs w:val="24"/>
        </w:rPr>
      </w:pPr>
    </w:p>
    <w:p w:rsidR="00F87DD6" w:rsidRDefault="00F87DD6">
      <w:pPr>
        <w:widowControl w:val="0"/>
        <w:snapToGrid w:val="0"/>
        <w:jc w:val="both"/>
        <w:rPr>
          <w:rFonts w:ascii="Times New Roman" w:hAnsi="Times New Roman" w:cs="Times New Roman"/>
          <w:sz w:val="24"/>
          <w:szCs w:val="24"/>
        </w:rPr>
      </w:pPr>
    </w:p>
    <w:p w:rsidR="00F87DD6" w:rsidRDefault="00F87DD6">
      <w:pPr>
        <w:jc w:val="both"/>
        <w:rPr>
          <w:i/>
          <w:iCs/>
          <w:sz w:val="24"/>
          <w:szCs w:val="24"/>
        </w:rPr>
      </w:pPr>
    </w:p>
    <w:p w:rsidR="00F87DD6" w:rsidRDefault="00F87DD6">
      <w:pPr>
        <w:jc w:val="both"/>
      </w:pPr>
    </w:p>
    <w:p w:rsidR="00F87DD6" w:rsidRDefault="00F87DD6">
      <w:pPr>
        <w:jc w:val="both"/>
      </w:pPr>
    </w:p>
    <w:p w:rsidR="00F87DD6" w:rsidRDefault="00F87DD6">
      <w:pPr>
        <w:jc w:val="both"/>
      </w:pPr>
    </w:p>
    <w:p w:rsidR="00F87DD6" w:rsidRDefault="00F87DD6">
      <w:pPr>
        <w:jc w:val="both"/>
      </w:pPr>
    </w:p>
    <w:p w:rsidR="00F87DD6" w:rsidRDefault="00F87DD6">
      <w:pPr>
        <w:pStyle w:val="11"/>
        <w:jc w:val="both"/>
      </w:pPr>
      <w:r>
        <w:br w:type="page"/>
      </w:r>
    </w:p>
    <w:p w:rsidR="00F87DD6" w:rsidRDefault="00F87DD6">
      <w:pPr>
        <w:pStyle w:val="1"/>
        <w:spacing w:before="0" w:after="0"/>
        <w:jc w:val="both"/>
      </w:pPr>
      <w:r>
        <w:t xml:space="preserve">          </w:t>
      </w:r>
      <w:bookmarkStart w:id="2" w:name="_Toc133156403"/>
      <w:r>
        <w:rPr>
          <w:b w:val="0"/>
          <w:bCs w:val="0"/>
          <w:i/>
          <w:iCs/>
          <w:sz w:val="28"/>
          <w:szCs w:val="28"/>
        </w:rPr>
        <w:t>3.</w:t>
      </w:r>
      <w:bookmarkEnd w:id="2"/>
      <w:r>
        <w:t xml:space="preserve"> </w:t>
      </w:r>
    </w:p>
    <w:p w:rsidR="00F87DD6" w:rsidRDefault="00F87DD6">
      <w:pPr>
        <w:jc w:val="both"/>
        <w:rPr>
          <w:sz w:val="24"/>
          <w:szCs w:val="24"/>
        </w:rPr>
      </w:pPr>
    </w:p>
    <w:p w:rsidR="00F87DD6" w:rsidRDefault="00F87DD6">
      <w:pPr>
        <w:autoSpaceDE w:val="0"/>
        <w:autoSpaceDN w:val="0"/>
        <w:adjustRightInd w:val="0"/>
        <w:ind w:firstLine="488"/>
        <w:jc w:val="both"/>
        <w:rPr>
          <w:rFonts w:ascii="Times New Roman" w:hAnsi="Times New Roman" w:cs="Times New Roman"/>
          <w:sz w:val="24"/>
          <w:szCs w:val="24"/>
        </w:rPr>
      </w:pPr>
      <w:r>
        <w:rPr>
          <w:rFonts w:ascii="Times New Roman" w:hAnsi="Times New Roman" w:cs="Times New Roman"/>
          <w:sz w:val="24"/>
          <w:szCs w:val="24"/>
        </w:rPr>
        <w:t xml:space="preserve">Объект преступления - это те общественные отношения (блага, интересы), на которые посягает преступление. Объектами преступлений признаются наиболее значимые социальные ценности. Согласно ст. 2 УК РФ объектами уголовно-правовой защиты признаются права и свободы человека и гражданина, собственность, общественный порядок и общественная безопасность, окружающая природная среда, конституционный строй Российской Федерации, мир и безопасность человечества. </w:t>
      </w:r>
    </w:p>
    <w:p w:rsidR="00F87DD6" w:rsidRDefault="00F87DD6">
      <w:pPr>
        <w:autoSpaceDE w:val="0"/>
        <w:autoSpaceDN w:val="0"/>
        <w:adjustRightInd w:val="0"/>
        <w:ind w:firstLine="488"/>
        <w:jc w:val="both"/>
        <w:rPr>
          <w:rFonts w:ascii="Times New Roman" w:hAnsi="Times New Roman" w:cs="Times New Roman"/>
          <w:sz w:val="24"/>
          <w:szCs w:val="24"/>
        </w:rPr>
      </w:pPr>
      <w:r>
        <w:rPr>
          <w:rFonts w:ascii="Times New Roman" w:hAnsi="Times New Roman" w:cs="Times New Roman"/>
          <w:sz w:val="24"/>
          <w:szCs w:val="24"/>
        </w:rPr>
        <w:t>Понятие объекта преступления связано с понятием общественной опасности как признаком преступления. Преступным признается только то, что причиняет или может причинить существенный вред охраняемым уголовным законом благам, т. е. представляет опасность для общества. Более того, объект влияет на характер и степень общественной опасности, поскольку значимость (ценность) объекта посягательства непосредственным образом влияет на содержание общественной опасности. Посягательство на отношения собственности менее опасно, чем посягательство на жизнь и здоровье человека.</w:t>
      </w:r>
    </w:p>
    <w:p w:rsidR="00F87DD6" w:rsidRDefault="00F87DD6">
      <w:pPr>
        <w:ind w:firstLine="488"/>
        <w:jc w:val="both"/>
        <w:rPr>
          <w:rFonts w:ascii="Times New Roman" w:hAnsi="Times New Roman" w:cs="Times New Roman"/>
          <w:sz w:val="24"/>
          <w:szCs w:val="24"/>
        </w:rPr>
      </w:pPr>
      <w:r>
        <w:rPr>
          <w:rFonts w:ascii="Times New Roman" w:hAnsi="Times New Roman" w:cs="Times New Roman"/>
          <w:sz w:val="24"/>
          <w:szCs w:val="24"/>
        </w:rPr>
        <w:t xml:space="preserve">В российском уголовном праве существует несколько классификаций объектов преступления. В соответствии с одной из них, различают общий, родовой, видовой и непосредственный объекты. </w:t>
      </w:r>
    </w:p>
    <w:p w:rsidR="00F87DD6" w:rsidRDefault="00F87DD6">
      <w:pPr>
        <w:pStyle w:val="22"/>
        <w:rPr>
          <w:rFonts w:ascii="Times New Roman" w:hAnsi="Times New Roman" w:cs="Times New Roman"/>
        </w:rPr>
      </w:pPr>
      <w:r>
        <w:rPr>
          <w:rFonts w:ascii="Times New Roman" w:hAnsi="Times New Roman" w:cs="Times New Roman"/>
        </w:rPr>
        <w:t>Общий объект преступления представляет собой совокупность всех, охраняемых уголовным законом, общественных отношений (благ, интересов), на которые посягает любое преступление. Общий объект назван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Родовой объект, будучи частью общего объекта, представляет собой общественные отношения, на которые посягает группа однородных преступлений. Родовым объектом называют какую-либо сферу социально значимых ценностей. К родовым объектам преступлений относятся, например, личность, собственность, общественная безопасность, порядок управления, интересы правосудия и др. Значение родового объекта определяется тем, что именно он положен в основу рубрикации Особенной части УК по разделам и главам. Кроме того, родовой объект преступления имеет большое значение для квалификации преступлений и их разграничения. </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Видовой объект, занимая промежуточное положение между родовым и непосредственным объектами, является подсистемой родового объекта, находясь с ним в соотношении "род - вид". Видовой объект представляет собой подгруппу сходных по содержанию общественных отношений, входящую в более широкую группу однородных отношений (благ, интересов). Непосредственный объект - это часть родового объекта, те общественные отношения, на которые посягает отдельное преступление. Предмет преступления является факультативным элементом состава. Это значит, что некоторые преступления вовсе не имеют предмета. В случаях, когда предмет преступления называется или подразумевается диспозицией уголовно-правовой нормы, он приобретает значение обязательного.</w:t>
      </w:r>
    </w:p>
    <w:p w:rsidR="00F87DD6" w:rsidRDefault="00F87DD6">
      <w:pPr>
        <w:autoSpaceDE w:val="0"/>
        <w:autoSpaceDN w:val="0"/>
        <w:adjustRightInd w:val="0"/>
        <w:ind w:firstLine="485"/>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родовым объектом преступления, предусмотренного ст.158 УК РФ является отношения в сфере экономики (раздел VIII Особенной части УК), которым причиняется вред, поскольку имущество незаконным образом выбывает из владения, пользования и возможности распоряжения собственника, видовым объектом - </w:t>
      </w:r>
      <w:r>
        <w:rPr>
          <w:rFonts w:ascii="Times New Roman" w:hAnsi="Times New Roman" w:cs="Times New Roman"/>
          <w:color w:val="000000"/>
          <w:sz w:val="24"/>
          <w:szCs w:val="24"/>
        </w:rPr>
        <w:t>общественные отношения в сфере распределения материальных благ коллективного или индивидуального пользования</w:t>
      </w:r>
      <w:r>
        <w:rPr>
          <w:rFonts w:ascii="Times New Roman" w:hAnsi="Times New Roman" w:cs="Times New Roman"/>
          <w:sz w:val="24"/>
          <w:szCs w:val="24"/>
        </w:rPr>
        <w:t xml:space="preserve"> (Глава 21), непосредственным – отношения в сфере обращения чужого имущества. Предметом преступления являются золотые украшения, по поводу которых преступление было совершено.</w:t>
      </w:r>
    </w:p>
    <w:p w:rsidR="00F87DD6" w:rsidRDefault="00F87DD6">
      <w:pPr>
        <w:autoSpaceDE w:val="0"/>
        <w:autoSpaceDN w:val="0"/>
        <w:adjustRightInd w:val="0"/>
        <w:ind w:firstLine="485"/>
        <w:jc w:val="both"/>
        <w:rPr>
          <w:rFonts w:ascii="Times New Roman" w:hAnsi="Times New Roman" w:cs="Times New Roman"/>
        </w:rPr>
      </w:pPr>
    </w:p>
    <w:p w:rsidR="00F87DD6" w:rsidRDefault="00F87DD6">
      <w:pPr>
        <w:jc w:val="both"/>
        <w:rPr>
          <w:rFonts w:ascii="Times New Roman" w:hAnsi="Times New Roman" w:cs="Times New Roman"/>
          <w:sz w:val="24"/>
          <w:szCs w:val="24"/>
        </w:rPr>
      </w:pPr>
      <w:r>
        <w:rPr>
          <w:rFonts w:ascii="Times New Roman" w:hAnsi="Times New Roman" w:cs="Times New Roman"/>
          <w:sz w:val="24"/>
          <w:szCs w:val="24"/>
        </w:rPr>
        <w:br w:type="page"/>
      </w:r>
    </w:p>
    <w:p w:rsidR="00F87DD6" w:rsidRDefault="00F87DD6">
      <w:pPr>
        <w:pStyle w:val="2"/>
        <w:spacing w:before="0" w:after="0"/>
        <w:jc w:val="center"/>
        <w:rPr>
          <w:b w:val="0"/>
          <w:bCs w:val="0"/>
          <w:i w:val="0"/>
          <w:iCs w:val="0"/>
        </w:rPr>
      </w:pPr>
      <w:bookmarkStart w:id="3" w:name="_Toc133156404"/>
      <w:r>
        <w:rPr>
          <w:b w:val="0"/>
          <w:bCs w:val="0"/>
          <w:i w:val="0"/>
          <w:iCs w:val="0"/>
        </w:rPr>
        <w:t>СПИСОК ИСПОЛЬЗОВАННЫХ ИСТОЧНИКОВ</w:t>
      </w:r>
      <w:bookmarkEnd w:id="3"/>
    </w:p>
    <w:p w:rsidR="00F87DD6" w:rsidRDefault="00F87DD6">
      <w:pPr>
        <w:jc w:val="both"/>
        <w:rPr>
          <w:rFonts w:ascii="Times New Roman" w:hAnsi="Times New Roman" w:cs="Times New Roman"/>
          <w:sz w:val="24"/>
          <w:szCs w:val="24"/>
        </w:rPr>
      </w:pP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Декларация прав ребенка Принята 20 ноября 1959 г. Резолюцией 1386 (XIV) на 841-м пленарном заседании Генеральной Ассамблеи ООН // www.un.org;</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Конвенция о правах ребенка Принята 20 ноября 1989 г. Резолюцией 44 / 25 Генеральной Ассамблеи ООН //  СПС Консультант - плюс;</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 ноября 1985 г. Резолюцией 40 / 33 на 96-м пленарном заседании Генеральной Ассамблеи ООН // Советская юстиция. 1991. N 12 - 14;</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Руководящие принципы Организации Объединенных Наций для предупреждения преступности среди несовершеннолетних (Эр - Риядские руководящие принципы) Приняты 14 декабря 1990 г. Резолюцией на 68-м пленарном заседании Генеральной Ассамблеи ООН 45 /112//  СПС Консультант - плюс;</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Правила Организации Объединенных Наций, касающиеся защиты несовершеннолетних, лишенных свободы Приняты 14 декабря 1990 г. Резолюцией 45 / 113 Генеральной Ассамблеи ООН //  СПС Консультант - плюс.</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1993 года //  СПС Консультант - плюс </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Уголовный - процессуальный кодекс Российской Федерации //  СПС Консультант - плюс</w:t>
      </w:r>
    </w:p>
    <w:p w:rsidR="00F87DD6" w:rsidRDefault="00F87DD6">
      <w:pPr>
        <w:pStyle w:val="a4"/>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Пленума Верховного Суда СССР  N 4 "О судебной практике по делам о хищениях государственного и общественного  имущества" от 11 июля 1972 г. с последующими изменениями // Бюл. ВС СССР, 1972, N 4;</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Пленума Верховного Суда РФ в от 25.04.95 N 5 "О некоторых вопросах применения судами законодательства об ответственности за преступления против собственности" // БВС РФ. 1995. N 7; </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Пленума Верховного Суда РФ от 5 марта 2004 г. N 1 "О применении судами норм Уголовно-процессуального кодекса Российской Федерации" // Бюллетень Верховного суда Российской Федерации (далее БВС РФ). - 2004. - N 5;</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Пленума Верховного Суда РФ от 14 февраля 2000 г. N 7 "О судебной практике по делам о преступлениях несовершеннолетних" также указывает судам, что при решении вопроса о назначении наказания несовершеннолетним прежде всего следует обсуждать возможность применения наказания, не связанного с лишением свободы // БВС РФ. - 2000. - N 4;</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Пленума Верховного Суда РФ от 12.03.2002 N 5.О судебной практике по делам о хищении, вымогательстве и незаконном обороте оружия, боеприпасов, взрывчатых веществ и взрывных устройств //  "Бюллетень Верховного Суда РФ", N 5, 2002</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Пленума Верховного Суда РФ от 27.01.1999 N 1.О судебной практике по делам об убийстве //  "Бюллетень Верховного Суда РФ", N 3, 1999,</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Кражей является изъятие имущества у спящего, пьяного, а также у лица, неспособного осознавать преступный характер действий виновного в силу малолетнего возраста, психической болезни или иного болезненного состояния // Бюл. ВС СССР, 1974, N 6, с. 16;</w:t>
      </w:r>
    </w:p>
    <w:p w:rsidR="00F87DD6" w:rsidRDefault="00F87DD6">
      <w:pPr>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Уголовное право России. Под общей ред.  заслуженного деятеля науки РФ, доктора юр.наук, профессора Ревина В.П. М., 1998. - С.321</w:t>
      </w:r>
    </w:p>
    <w:p w:rsidR="00F87DD6" w:rsidRDefault="00F87DD6">
      <w:pPr>
        <w:jc w:val="both"/>
        <w:rPr>
          <w:rFonts w:ascii="Times New Roman" w:hAnsi="Times New Roman" w:cs="Times New Roman"/>
          <w:sz w:val="24"/>
          <w:szCs w:val="24"/>
        </w:rPr>
      </w:pPr>
      <w:bookmarkStart w:id="4" w:name="_GoBack"/>
      <w:bookmarkEnd w:id="4"/>
    </w:p>
    <w:sectPr w:rsidR="00F87DD6">
      <w:pgSz w:w="11906" w:h="16838"/>
      <w:pgMar w:top="1134" w:right="16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D6" w:rsidRDefault="00F87DD6">
      <w:r>
        <w:separator/>
      </w:r>
    </w:p>
  </w:endnote>
  <w:endnote w:type="continuationSeparator" w:id="0">
    <w:p w:rsidR="00F87DD6" w:rsidRDefault="00F8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D6" w:rsidRDefault="00F87DD6">
      <w:r>
        <w:separator/>
      </w:r>
    </w:p>
  </w:footnote>
  <w:footnote w:type="continuationSeparator" w:id="0">
    <w:p w:rsidR="00F87DD6" w:rsidRDefault="00F87DD6">
      <w:r>
        <w:continuationSeparator/>
      </w:r>
    </w:p>
  </w:footnote>
  <w:footnote w:id="1">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 10 постановления N 4 Пленума Верховного Суда СССР  "О судебной практике по делам о хищениях государственного и общественного  имущества" от 11 июля 1972 г. с последующими изменениями // Бюл. ВС СССР, 1972, N 4;</w:t>
      </w:r>
    </w:p>
  </w:footnote>
  <w:footnote w:id="2">
    <w:p w:rsidR="00F87DD6" w:rsidRDefault="00F87DD6">
      <w:pPr>
        <w:pStyle w:val="ConsNormal"/>
        <w:ind w:right="0" w:firstLine="0"/>
        <w:jc w:val="both"/>
      </w:pPr>
      <w:r>
        <w:rPr>
          <w:rStyle w:val="a6"/>
          <w:rFonts w:ascii="Times New Roman" w:hAnsi="Times New Roman" w:cs="Times New Roman"/>
        </w:rPr>
        <w:footnoteRef/>
      </w:r>
      <w:r>
        <w:rPr>
          <w:rFonts w:ascii="Times New Roman" w:hAnsi="Times New Roman" w:cs="Times New Roman"/>
        </w:rPr>
        <w:t xml:space="preserve">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footnote>
  <w:footnote w:id="3">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Под хранилищем в статьях настоящей главы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w:t>
      </w:r>
    </w:p>
  </w:footnote>
  <w:footnote w:id="4">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БВС РФ. 1995. N 7;</w:t>
      </w:r>
    </w:p>
  </w:footnote>
  <w:footnote w:id="5">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Бюл. ВС СССР, 1974, N 6, с. 16;</w:t>
      </w:r>
    </w:p>
  </w:footnote>
  <w:footnote w:id="6">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Причинная связь - это такая объективная связь между преступным деянием и наступившим общественно опасным последствием, при которой деяние предшествует по времени последствию, предопределяет реальную возможность его наступления, является главной и непосредственной причиной, с необходимостью ведущей к данному последствию.</w:t>
      </w:r>
    </w:p>
  </w:footnote>
  <w:footnote w:id="7">
    <w:p w:rsidR="00F87DD6" w:rsidRDefault="00F87DD6">
      <w:pPr>
        <w:pStyle w:val="a4"/>
      </w:pPr>
      <w:r>
        <w:rPr>
          <w:rStyle w:val="a6"/>
        </w:rPr>
        <w:footnoteRef/>
      </w:r>
      <w:r>
        <w:t xml:space="preserve"> </w:t>
      </w:r>
      <w:r>
        <w:rPr>
          <w:rFonts w:ascii="Times New Roman" w:hAnsi="Times New Roman" w:cs="Times New Roman"/>
        </w:rPr>
        <w:t>Место совершения преступления - это территория (суша, вода, воздух), на которой осуществляется действие или бездействие, входящее в объективную сторону преступления.</w:t>
      </w:r>
    </w:p>
  </w:footnote>
  <w:footnote w:id="8">
    <w:p w:rsidR="00F87DD6" w:rsidRDefault="00F87DD6">
      <w:pPr>
        <w:pStyle w:val="ConsNormal"/>
        <w:ind w:right="0" w:firstLine="0"/>
        <w:jc w:val="both"/>
      </w:pPr>
      <w:r>
        <w:rPr>
          <w:rStyle w:val="a6"/>
          <w:rFonts w:ascii="Times New Roman" w:hAnsi="Times New Roman" w:cs="Times New Roman"/>
        </w:rPr>
        <w:footnoteRef/>
      </w:r>
      <w:r>
        <w:rPr>
          <w:rFonts w:ascii="Times New Roman" w:hAnsi="Times New Roman" w:cs="Times New Roman"/>
        </w:rPr>
        <w:t xml:space="preserve"> Принята 20 ноября 1959 г. Резолюцией 1386 (XIV) на 841-м пленарном заседании Генеральной Ассамблеи ООН. Текст Декларации размещен на сайте www.un.org;</w:t>
      </w:r>
    </w:p>
  </w:footnote>
  <w:footnote w:id="9">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Принята 20 ноября 1989 г. Резолюцией 44/25 Генеральной Ассамблеи ООН;</w:t>
      </w:r>
    </w:p>
  </w:footnote>
  <w:footnote w:id="10">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Приняты 29 ноября 1985 г. Резолюцией 40/33 на 96-м пленарном заседании Генеральной Ассамблеи ООН // Советская юстиция. 1991. N 12-14;</w:t>
      </w:r>
    </w:p>
  </w:footnote>
  <w:footnote w:id="11">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Приняты 14 декабря 1990 г. Резолюцией на 68-м пленарном заседании Генеральной Ассамблеи ООН 45 /112;</w:t>
      </w:r>
    </w:p>
  </w:footnote>
  <w:footnote w:id="12">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Приняты 14 декабря 1990 г. Резолюцией 45/113 Генеральной Ассамблеи ООН.</w:t>
      </w:r>
    </w:p>
  </w:footnote>
  <w:footnote w:id="13">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Постановление Пленума Верховного Суда РФ от 5 марта 2004 г. N 1 "О применении судами норм Уголовно-процессуального кодекса Российской Федерации" // Бюллетень Верховного суда Российской Федерации (далее БВС РФ). - 2004. - N 5</w:t>
      </w:r>
    </w:p>
  </w:footnote>
  <w:footnote w:id="14">
    <w:p w:rsidR="00F87DD6" w:rsidRDefault="00F87DD6">
      <w:pPr>
        <w:pStyle w:val="ConsNormal"/>
        <w:ind w:right="0" w:firstLine="0"/>
        <w:jc w:val="both"/>
      </w:pPr>
      <w:r>
        <w:rPr>
          <w:rStyle w:val="a6"/>
          <w:rFonts w:ascii="Times New Roman" w:hAnsi="Times New Roman" w:cs="Times New Roman"/>
        </w:rPr>
        <w:footnoteRef/>
      </w:r>
      <w:r>
        <w:rPr>
          <w:rFonts w:ascii="Times New Roman" w:hAnsi="Times New Roman" w:cs="Times New Roman"/>
        </w:rPr>
        <w:t xml:space="preserve"> БВС РФ. - 2000. - N 4.</w:t>
      </w:r>
    </w:p>
    <w:p w:rsidR="00F87DD6" w:rsidRDefault="00F87DD6">
      <w:pPr>
        <w:pStyle w:val="ConsNormal"/>
        <w:ind w:right="0" w:firstLine="0"/>
        <w:jc w:val="both"/>
      </w:pPr>
    </w:p>
  </w:footnote>
  <w:footnote w:id="15">
    <w:p w:rsidR="00F87DD6" w:rsidRDefault="00F87DD6">
      <w:pPr>
        <w:pStyle w:val="a4"/>
        <w:jc w:val="both"/>
      </w:pPr>
      <w:r>
        <w:rPr>
          <w:rStyle w:val="a6"/>
          <w:rFonts w:ascii="Times New Roman" w:hAnsi="Times New Roman" w:cs="Times New Roman"/>
        </w:rPr>
        <w:footnoteRef/>
      </w:r>
      <w:r>
        <w:rPr>
          <w:rFonts w:ascii="Times New Roman" w:hAnsi="Times New Roman" w:cs="Times New Roman"/>
        </w:rPr>
        <w:t xml:space="preserve"> п. 10 постановления N 4 Пленума Верховного Суда СССР  "О судебной практике по делам о хищениях государственного и общественного  имущества" от 11 июля 1972 г. с последующими изменениями // Бюл. ВС СССР, 1972, N 4;</w:t>
      </w:r>
    </w:p>
  </w:footnote>
  <w:footnote w:id="16">
    <w:p w:rsidR="00F87DD6" w:rsidRDefault="00F87DD6">
      <w:pPr>
        <w:pStyle w:val="a4"/>
        <w:jc w:val="both"/>
      </w:pPr>
      <w:r>
        <w:rPr>
          <w:rStyle w:val="a6"/>
        </w:rPr>
        <w:footnoteRef/>
      </w:r>
      <w:r>
        <w:t xml:space="preserve"> </w:t>
      </w:r>
      <w:r>
        <w:rPr>
          <w:rFonts w:ascii="Times New Roman" w:hAnsi="Times New Roman" w:cs="Times New Roman"/>
        </w:rPr>
        <w:t>Уголовное право России. Под общей ред.  заслуженного деятеля науки РФ, доктора юр.наук, профессора Ревина В.П. М., 1998. - С.321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07915"/>
    <w:multiLevelType w:val="hybridMultilevel"/>
    <w:tmpl w:val="D1FC3D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C97"/>
    <w:rsid w:val="007F7C97"/>
    <w:rsid w:val="00A3244F"/>
    <w:rsid w:val="00E07C2A"/>
    <w:rsid w:val="00F8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98C2A7-6C8C-4D97-BC94-9345963A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rPr>
  </w:style>
  <w:style w:type="paragraph" w:styleId="1">
    <w:name w:val="heading 1"/>
    <w:basedOn w:val="a"/>
    <w:next w:val="a"/>
    <w:link w:val="10"/>
    <w:uiPriority w:val="99"/>
    <w:qFormat/>
    <w:pPr>
      <w:keepNext/>
      <w:spacing w:before="240" w:after="60"/>
      <w:outlineLvl w:val="0"/>
    </w:pPr>
    <w:rPr>
      <w:b/>
      <w:bCs/>
      <w:kern w:val="32"/>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3">
    <w:name w:val="Hyperlink"/>
    <w:uiPriority w:val="99"/>
    <w:rPr>
      <w:color w:val="0000FF"/>
      <w:u w:val="single"/>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a4">
    <w:name w:val="footnote text"/>
    <w:basedOn w:val="a"/>
    <w:link w:val="a5"/>
    <w:uiPriority w:val="99"/>
  </w:style>
  <w:style w:type="character" w:customStyle="1" w:styleId="a5">
    <w:name w:val="Текст сноски Знак"/>
    <w:link w:val="a4"/>
    <w:uiPriority w:val="99"/>
    <w:semiHidden/>
    <w:rPr>
      <w:rFonts w:ascii="Arial" w:hAnsi="Arial" w:cs="Arial"/>
      <w:sz w:val="20"/>
      <w:szCs w:val="20"/>
    </w:rPr>
  </w:style>
  <w:style w:type="character" w:styleId="a6">
    <w:name w:val="footnote reference"/>
    <w:uiPriority w:val="99"/>
    <w:rPr>
      <w:vertAlign w:val="superscript"/>
    </w:rPr>
  </w:style>
  <w:style w:type="paragraph" w:styleId="a7">
    <w:name w:val="Normal (Web)"/>
    <w:basedOn w:val="a"/>
    <w:uiPriority w:val="99"/>
    <w:pPr>
      <w:spacing w:before="90"/>
      <w:jc w:val="both"/>
    </w:pPr>
    <w:rPr>
      <w:rFonts w:ascii="Verdana" w:hAnsi="Verdana" w:cs="Verdana"/>
      <w:color w:val="000000"/>
      <w:sz w:val="16"/>
      <w:szCs w:val="16"/>
    </w:rPr>
  </w:style>
  <w:style w:type="paragraph" w:styleId="22">
    <w:name w:val="Body Text 2"/>
    <w:basedOn w:val="a"/>
    <w:link w:val="23"/>
    <w:uiPriority w:val="99"/>
    <w:pPr>
      <w:autoSpaceDE w:val="0"/>
      <w:autoSpaceDN w:val="0"/>
      <w:adjustRightInd w:val="0"/>
      <w:ind w:firstLine="488"/>
      <w:jc w:val="both"/>
    </w:pPr>
    <w:rPr>
      <w:sz w:val="24"/>
      <w:szCs w:val="24"/>
    </w:rPr>
  </w:style>
  <w:style w:type="character" w:customStyle="1" w:styleId="23">
    <w:name w:val="Основной текст 2 Знак"/>
    <w:link w:val="22"/>
    <w:uiPriority w:val="99"/>
    <w:semiHidden/>
    <w:rPr>
      <w:rFonts w:ascii="Arial" w:hAnsi="Arial" w:cs="Arial"/>
      <w:sz w:val="20"/>
      <w:szCs w:val="20"/>
    </w:rPr>
  </w:style>
  <w:style w:type="paragraph" w:styleId="24">
    <w:name w:val="Body Text Indent 2"/>
    <w:basedOn w:val="a"/>
    <w:link w:val="25"/>
    <w:uiPriority w:val="99"/>
    <w:pPr>
      <w:ind w:firstLine="488"/>
      <w:jc w:val="both"/>
    </w:pPr>
    <w:rPr>
      <w:i/>
      <w:iCs/>
      <w:sz w:val="24"/>
      <w:szCs w:val="24"/>
    </w:rPr>
  </w:style>
  <w:style w:type="character" w:customStyle="1" w:styleId="25">
    <w:name w:val="Основной текст с отступом 2 Знак"/>
    <w:link w:val="24"/>
    <w:uiPriority w:val="99"/>
    <w:semiHidden/>
    <w:rPr>
      <w:rFonts w:ascii="Arial" w:hAnsi="Arial" w:cs="Arial"/>
      <w:sz w:val="20"/>
      <w:szCs w:val="20"/>
    </w:rPr>
  </w:style>
  <w:style w:type="paragraph" w:customStyle="1" w:styleId="FR1">
    <w:name w:val="FR1"/>
    <w:uiPriority w:val="99"/>
    <w:pPr>
      <w:widowControl w:val="0"/>
      <w:snapToGrid w:val="0"/>
      <w:spacing w:before="1100"/>
      <w:jc w:val="both"/>
    </w:pPr>
    <w:rPr>
      <w:rFonts w:ascii="Arial Narrow" w:hAnsi="Arial Narrow" w:cs="Arial Narrow"/>
      <w:sz w:val="48"/>
      <w:szCs w:val="48"/>
    </w:rPr>
  </w:style>
  <w:style w:type="paragraph" w:styleId="30">
    <w:name w:val="Body Text Indent 3"/>
    <w:basedOn w:val="a"/>
    <w:link w:val="31"/>
    <w:uiPriority w:val="99"/>
    <w:pPr>
      <w:autoSpaceDE w:val="0"/>
      <w:autoSpaceDN w:val="0"/>
      <w:adjustRightInd w:val="0"/>
      <w:ind w:firstLine="485"/>
      <w:jc w:val="both"/>
    </w:pPr>
    <w:rPr>
      <w:sz w:val="24"/>
      <w:szCs w:val="24"/>
    </w:rPr>
  </w:style>
  <w:style w:type="character" w:customStyle="1" w:styleId="31">
    <w:name w:val="Основной текст с отступом 3 Знак"/>
    <w:link w:val="30"/>
    <w:uiPriority w:val="99"/>
    <w:semiHidden/>
    <w:rPr>
      <w:rFonts w:ascii="Arial" w:hAnsi="Arial" w:cs="Arial"/>
      <w:sz w:val="16"/>
      <w:szCs w:val="16"/>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5205</Words>
  <Characters>29669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p.person</Company>
  <LinksUpToDate>false</LinksUpToDate>
  <CharactersWithSpaces>34805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WWW</dc:creator>
  <cp:keywords/>
  <dc:description/>
  <cp:lastModifiedBy>admin</cp:lastModifiedBy>
  <cp:revision>2</cp:revision>
  <dcterms:created xsi:type="dcterms:W3CDTF">2014-03-07T01:27:00Z</dcterms:created>
  <dcterms:modified xsi:type="dcterms:W3CDTF">2014-03-07T01:27:00Z</dcterms:modified>
</cp:coreProperties>
</file>