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22C" w:rsidRDefault="000F322C" w:rsidP="000F322C">
      <w:pPr>
        <w:jc w:val="center"/>
        <w:rPr>
          <w:sz w:val="32"/>
          <w:szCs w:val="32"/>
        </w:rPr>
      </w:pPr>
      <w:r>
        <w:rPr>
          <w:sz w:val="32"/>
          <w:szCs w:val="32"/>
        </w:rPr>
        <w:t>ГОУ ВПО “Сыктывкарский государственный университет”</w:t>
      </w:r>
    </w:p>
    <w:p w:rsidR="000F322C" w:rsidRDefault="000F322C">
      <w:pPr>
        <w:pStyle w:val="1"/>
        <w:rPr>
          <w:sz w:val="32"/>
          <w:szCs w:val="32"/>
        </w:rPr>
      </w:pPr>
      <w:r>
        <w:rPr>
          <w:sz w:val="32"/>
          <w:szCs w:val="32"/>
        </w:rPr>
        <w:t>Кафедра теории и истории государства и права</w:t>
      </w:r>
    </w:p>
    <w:p w:rsidR="000F322C" w:rsidRDefault="000F322C"/>
    <w:p w:rsidR="000F322C" w:rsidRDefault="000F322C"/>
    <w:p w:rsidR="000F322C" w:rsidRDefault="000F322C"/>
    <w:p w:rsidR="000F322C" w:rsidRDefault="000F322C"/>
    <w:p w:rsidR="000F322C" w:rsidRDefault="000F322C"/>
    <w:p w:rsidR="000F322C" w:rsidRDefault="000F322C"/>
    <w:p w:rsidR="000F322C" w:rsidRDefault="000F322C">
      <w:pPr>
        <w:pStyle w:val="1"/>
        <w:rPr>
          <w:sz w:val="32"/>
          <w:szCs w:val="32"/>
        </w:rPr>
      </w:pPr>
      <w:r>
        <w:rPr>
          <w:sz w:val="32"/>
          <w:szCs w:val="32"/>
        </w:rPr>
        <w:t>Контрольная работа</w:t>
      </w:r>
    </w:p>
    <w:p w:rsidR="000F322C" w:rsidRDefault="000F322C"/>
    <w:p w:rsidR="000F322C" w:rsidRDefault="000F322C"/>
    <w:p w:rsidR="000F322C" w:rsidRDefault="000F322C" w:rsidP="000F322C">
      <w:pPr>
        <w:jc w:val="center"/>
        <w:rPr>
          <w:sz w:val="28"/>
          <w:szCs w:val="28"/>
        </w:rPr>
      </w:pPr>
      <w:r>
        <w:rPr>
          <w:sz w:val="28"/>
          <w:szCs w:val="28"/>
        </w:rPr>
        <w:t>С/К Административное принуждение</w:t>
      </w:r>
    </w:p>
    <w:p w:rsidR="000F322C" w:rsidRDefault="000F322C" w:rsidP="000F322C">
      <w:pPr>
        <w:jc w:val="center"/>
        <w:rPr>
          <w:sz w:val="28"/>
          <w:szCs w:val="28"/>
        </w:rPr>
      </w:pPr>
      <w:r>
        <w:rPr>
          <w:sz w:val="28"/>
          <w:szCs w:val="28"/>
        </w:rPr>
        <w:t>«Применение специальных средств»</w:t>
      </w:r>
    </w:p>
    <w:p w:rsidR="000F322C" w:rsidRDefault="000F322C">
      <w:pPr>
        <w:rPr>
          <w:sz w:val="28"/>
          <w:szCs w:val="28"/>
        </w:rPr>
      </w:pPr>
    </w:p>
    <w:p w:rsidR="000F322C" w:rsidRDefault="000F322C">
      <w:pPr>
        <w:rPr>
          <w:sz w:val="28"/>
          <w:szCs w:val="28"/>
        </w:rPr>
      </w:pPr>
    </w:p>
    <w:p w:rsidR="000F322C" w:rsidRDefault="000F322C">
      <w:pPr>
        <w:rPr>
          <w:sz w:val="28"/>
          <w:szCs w:val="28"/>
        </w:rPr>
      </w:pPr>
    </w:p>
    <w:p w:rsidR="000F322C" w:rsidRDefault="000F322C">
      <w:pPr>
        <w:rPr>
          <w:sz w:val="28"/>
          <w:szCs w:val="28"/>
        </w:rPr>
      </w:pPr>
    </w:p>
    <w:p w:rsidR="000F322C" w:rsidRDefault="000F322C">
      <w:pPr>
        <w:rPr>
          <w:sz w:val="28"/>
          <w:szCs w:val="28"/>
        </w:rPr>
      </w:pPr>
    </w:p>
    <w:p w:rsidR="000F322C" w:rsidRDefault="000F322C">
      <w:pPr>
        <w:rPr>
          <w:sz w:val="28"/>
          <w:szCs w:val="28"/>
        </w:rPr>
      </w:pPr>
    </w:p>
    <w:p w:rsidR="000F322C" w:rsidRDefault="000F322C">
      <w:pPr>
        <w:rPr>
          <w:sz w:val="28"/>
          <w:szCs w:val="28"/>
        </w:rPr>
      </w:pPr>
    </w:p>
    <w:p w:rsidR="000F322C" w:rsidRDefault="000F322C">
      <w:pPr>
        <w:rPr>
          <w:sz w:val="28"/>
          <w:szCs w:val="28"/>
        </w:rPr>
      </w:pPr>
    </w:p>
    <w:p w:rsidR="000F322C" w:rsidRDefault="000F322C">
      <w:pPr>
        <w:jc w:val="right"/>
        <w:rPr>
          <w:sz w:val="28"/>
          <w:szCs w:val="28"/>
        </w:rPr>
      </w:pPr>
      <w:r>
        <w:rPr>
          <w:sz w:val="28"/>
          <w:szCs w:val="28"/>
        </w:rPr>
        <w:t>Проверил:</w:t>
      </w:r>
    </w:p>
    <w:p w:rsidR="000F322C" w:rsidRDefault="000F322C">
      <w:pPr>
        <w:jc w:val="right"/>
        <w:rPr>
          <w:sz w:val="28"/>
          <w:szCs w:val="28"/>
        </w:rPr>
      </w:pPr>
      <w:r>
        <w:rPr>
          <w:sz w:val="28"/>
          <w:szCs w:val="28"/>
        </w:rPr>
        <w:t>Доцент, Мостов. Г.В</w:t>
      </w:r>
    </w:p>
    <w:p w:rsidR="000F322C" w:rsidRDefault="000F322C">
      <w:pPr>
        <w:jc w:val="right"/>
        <w:rPr>
          <w:sz w:val="28"/>
          <w:szCs w:val="28"/>
        </w:rPr>
      </w:pPr>
    </w:p>
    <w:p w:rsidR="000F322C" w:rsidRDefault="000F322C">
      <w:pPr>
        <w:jc w:val="right"/>
        <w:rPr>
          <w:sz w:val="28"/>
          <w:szCs w:val="28"/>
        </w:rPr>
      </w:pPr>
    </w:p>
    <w:p w:rsidR="000F322C" w:rsidRDefault="000F322C">
      <w:pPr>
        <w:jc w:val="right"/>
        <w:rPr>
          <w:sz w:val="28"/>
          <w:szCs w:val="28"/>
        </w:rPr>
      </w:pPr>
    </w:p>
    <w:p w:rsidR="000F322C" w:rsidRDefault="000F322C">
      <w:pPr>
        <w:jc w:val="right"/>
        <w:rPr>
          <w:sz w:val="28"/>
          <w:szCs w:val="28"/>
        </w:rPr>
      </w:pPr>
    </w:p>
    <w:p w:rsidR="000F322C" w:rsidRDefault="000F322C">
      <w:pPr>
        <w:jc w:val="right"/>
        <w:rPr>
          <w:sz w:val="28"/>
          <w:szCs w:val="28"/>
        </w:rPr>
      </w:pPr>
    </w:p>
    <w:p w:rsidR="000F322C" w:rsidRDefault="000F322C">
      <w:pPr>
        <w:jc w:val="right"/>
        <w:rPr>
          <w:sz w:val="28"/>
          <w:szCs w:val="28"/>
        </w:rPr>
      </w:pPr>
    </w:p>
    <w:p w:rsidR="000F322C" w:rsidRDefault="000F322C">
      <w:pPr>
        <w:jc w:val="right"/>
        <w:rPr>
          <w:sz w:val="28"/>
          <w:szCs w:val="28"/>
        </w:rPr>
      </w:pPr>
    </w:p>
    <w:p w:rsidR="000F322C" w:rsidRDefault="000F322C">
      <w:pPr>
        <w:jc w:val="right"/>
        <w:rPr>
          <w:sz w:val="28"/>
          <w:szCs w:val="28"/>
        </w:rPr>
      </w:pPr>
    </w:p>
    <w:p w:rsidR="000F322C" w:rsidRDefault="000F322C">
      <w:pPr>
        <w:jc w:val="right"/>
        <w:rPr>
          <w:sz w:val="28"/>
          <w:szCs w:val="28"/>
        </w:rPr>
      </w:pPr>
    </w:p>
    <w:p w:rsidR="000F322C" w:rsidRDefault="000F322C">
      <w:pPr>
        <w:jc w:val="right"/>
        <w:rPr>
          <w:sz w:val="28"/>
          <w:szCs w:val="28"/>
        </w:rPr>
      </w:pPr>
    </w:p>
    <w:p w:rsidR="000F322C" w:rsidRDefault="000F322C">
      <w:pPr>
        <w:jc w:val="right"/>
        <w:rPr>
          <w:sz w:val="28"/>
          <w:szCs w:val="28"/>
        </w:rPr>
      </w:pPr>
    </w:p>
    <w:p w:rsidR="000F322C" w:rsidRDefault="000F322C">
      <w:pPr>
        <w:jc w:val="right"/>
        <w:rPr>
          <w:sz w:val="28"/>
          <w:szCs w:val="28"/>
        </w:rPr>
      </w:pPr>
    </w:p>
    <w:p w:rsidR="000F322C" w:rsidRDefault="000F322C">
      <w:pPr>
        <w:jc w:val="right"/>
        <w:rPr>
          <w:sz w:val="28"/>
          <w:szCs w:val="28"/>
        </w:rPr>
      </w:pPr>
    </w:p>
    <w:p w:rsidR="000F322C" w:rsidRDefault="000F322C">
      <w:pPr>
        <w:jc w:val="right"/>
        <w:rPr>
          <w:sz w:val="28"/>
          <w:szCs w:val="28"/>
        </w:rPr>
      </w:pPr>
    </w:p>
    <w:p w:rsidR="000F322C" w:rsidRDefault="000F322C">
      <w:pPr>
        <w:jc w:val="right"/>
        <w:rPr>
          <w:sz w:val="28"/>
          <w:szCs w:val="28"/>
        </w:rPr>
      </w:pPr>
    </w:p>
    <w:p w:rsidR="000F322C" w:rsidRDefault="000F322C">
      <w:pPr>
        <w:jc w:val="right"/>
        <w:rPr>
          <w:sz w:val="28"/>
          <w:szCs w:val="28"/>
        </w:rPr>
      </w:pPr>
    </w:p>
    <w:p w:rsidR="000F322C" w:rsidRDefault="000F322C">
      <w:pPr>
        <w:jc w:val="right"/>
        <w:rPr>
          <w:sz w:val="28"/>
          <w:szCs w:val="28"/>
        </w:rPr>
      </w:pPr>
    </w:p>
    <w:p w:rsidR="000F322C" w:rsidRDefault="000F322C">
      <w:pPr>
        <w:jc w:val="right"/>
        <w:rPr>
          <w:sz w:val="28"/>
          <w:szCs w:val="28"/>
        </w:rPr>
      </w:pPr>
    </w:p>
    <w:p w:rsidR="000F322C" w:rsidRDefault="000F322C">
      <w:pPr>
        <w:pStyle w:val="1"/>
        <w:jc w:val="left"/>
      </w:pPr>
      <w:r>
        <w:rPr>
          <w:b w:val="0"/>
          <w:bCs w:val="0"/>
        </w:rPr>
        <w:t xml:space="preserve">                                                  </w:t>
      </w:r>
      <w:r>
        <w:t>Сыктывкар 2006</w:t>
      </w: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r>
        <w:rPr>
          <w:b/>
          <w:bCs/>
          <w:sz w:val="28"/>
          <w:szCs w:val="28"/>
        </w:rPr>
        <w:t>Содержание</w:t>
      </w:r>
    </w:p>
    <w:p w:rsidR="000F322C" w:rsidRDefault="000F322C">
      <w:pPr>
        <w:jc w:val="both"/>
        <w:rPr>
          <w:b/>
          <w:bCs/>
          <w:sz w:val="28"/>
          <w:szCs w:val="28"/>
        </w:rPr>
      </w:pPr>
    </w:p>
    <w:p w:rsidR="000F322C" w:rsidRDefault="000F322C">
      <w:pPr>
        <w:rPr>
          <w:sz w:val="28"/>
          <w:szCs w:val="28"/>
        </w:rPr>
      </w:pPr>
      <w:r>
        <w:rPr>
          <w:sz w:val="28"/>
          <w:szCs w:val="28"/>
        </w:rPr>
        <w:t xml:space="preserve">Введение                                                                                                                </w:t>
      </w:r>
      <w:r>
        <w:rPr>
          <w:sz w:val="28"/>
          <w:szCs w:val="28"/>
          <w:lang w:val="en-US"/>
        </w:rPr>
        <w:t>C</w:t>
      </w:r>
      <w:r>
        <w:rPr>
          <w:sz w:val="28"/>
          <w:szCs w:val="28"/>
        </w:rPr>
        <w:t>.3</w:t>
      </w:r>
    </w:p>
    <w:p w:rsidR="000F322C" w:rsidRDefault="000F322C">
      <w:pPr>
        <w:rPr>
          <w:sz w:val="28"/>
          <w:szCs w:val="28"/>
        </w:rPr>
      </w:pPr>
    </w:p>
    <w:p w:rsidR="000F322C" w:rsidRDefault="000F322C">
      <w:pPr>
        <w:jc w:val="both"/>
        <w:rPr>
          <w:sz w:val="28"/>
          <w:szCs w:val="28"/>
        </w:rPr>
      </w:pPr>
      <w:r>
        <w:rPr>
          <w:sz w:val="28"/>
          <w:szCs w:val="28"/>
        </w:rPr>
        <w:t xml:space="preserve">Глава 1.Применение сотрудниками милиции специальных средств.            </w:t>
      </w:r>
      <w:r>
        <w:rPr>
          <w:sz w:val="28"/>
          <w:szCs w:val="28"/>
          <w:lang w:val="en-US"/>
        </w:rPr>
        <w:t>C</w:t>
      </w:r>
      <w:r>
        <w:rPr>
          <w:sz w:val="28"/>
          <w:szCs w:val="28"/>
        </w:rPr>
        <w:t>.4</w:t>
      </w:r>
    </w:p>
    <w:p w:rsidR="000F322C" w:rsidRDefault="000F322C">
      <w:pPr>
        <w:jc w:val="both"/>
        <w:rPr>
          <w:sz w:val="28"/>
          <w:szCs w:val="28"/>
        </w:rPr>
      </w:pPr>
    </w:p>
    <w:p w:rsidR="000F322C" w:rsidRDefault="000F322C">
      <w:pPr>
        <w:jc w:val="both"/>
        <w:rPr>
          <w:sz w:val="28"/>
          <w:szCs w:val="28"/>
        </w:rPr>
      </w:pPr>
      <w:r>
        <w:rPr>
          <w:sz w:val="28"/>
          <w:szCs w:val="28"/>
        </w:rPr>
        <w:t>Глава 2.Применение специальных средств сотрудниками других органов. С.11</w:t>
      </w:r>
    </w:p>
    <w:p w:rsidR="000F322C" w:rsidRDefault="000F322C">
      <w:pPr>
        <w:jc w:val="both"/>
        <w:rPr>
          <w:sz w:val="28"/>
          <w:szCs w:val="28"/>
        </w:rPr>
      </w:pPr>
    </w:p>
    <w:p w:rsidR="000F322C" w:rsidRDefault="000F322C">
      <w:pPr>
        <w:jc w:val="both"/>
        <w:rPr>
          <w:sz w:val="28"/>
          <w:szCs w:val="28"/>
        </w:rPr>
      </w:pPr>
      <w:r>
        <w:rPr>
          <w:sz w:val="28"/>
          <w:szCs w:val="28"/>
        </w:rPr>
        <w:t>Заключение                                                                                                           С.17</w:t>
      </w:r>
    </w:p>
    <w:p w:rsidR="000F322C" w:rsidRDefault="000F322C">
      <w:pPr>
        <w:pStyle w:val="31"/>
      </w:pPr>
      <w:r>
        <w:t>Список используемой литературы.                                                                    С.18</w:t>
      </w:r>
    </w:p>
    <w:p w:rsidR="000F322C" w:rsidRDefault="000F322C">
      <w:pPr>
        <w:jc w:val="both"/>
        <w:rPr>
          <w:sz w:val="28"/>
          <w:szCs w:val="28"/>
        </w:rPr>
      </w:pPr>
    </w:p>
    <w:p w:rsidR="000F322C" w:rsidRDefault="000F322C">
      <w:pPr>
        <w:jc w:val="both"/>
        <w:rPr>
          <w:sz w:val="28"/>
          <w:szCs w:val="28"/>
        </w:rPr>
      </w:pPr>
    </w:p>
    <w:p w:rsidR="000F322C" w:rsidRDefault="000F322C">
      <w:pPr>
        <w:jc w:val="both"/>
        <w:rPr>
          <w:sz w:val="28"/>
          <w:szCs w:val="28"/>
        </w:rPr>
      </w:pPr>
    </w:p>
    <w:p w:rsidR="000F322C" w:rsidRDefault="000F322C">
      <w:pPr>
        <w:jc w:val="both"/>
        <w:rPr>
          <w:sz w:val="28"/>
          <w:szCs w:val="28"/>
        </w:rPr>
      </w:pPr>
    </w:p>
    <w:p w:rsidR="000F322C" w:rsidRDefault="000F322C">
      <w:pPr>
        <w:jc w:val="both"/>
        <w:rPr>
          <w:sz w:val="28"/>
          <w:szCs w:val="28"/>
        </w:rPr>
      </w:pPr>
    </w:p>
    <w:p w:rsidR="000F322C" w:rsidRDefault="000F322C">
      <w:pPr>
        <w:jc w:val="both"/>
        <w:rPr>
          <w:sz w:val="28"/>
          <w:szCs w:val="28"/>
        </w:rPr>
      </w:pPr>
    </w:p>
    <w:p w:rsidR="000F322C" w:rsidRDefault="000F322C">
      <w:pPr>
        <w:jc w:val="both"/>
        <w:rPr>
          <w:sz w:val="28"/>
          <w:szCs w:val="28"/>
        </w:rPr>
      </w:pPr>
    </w:p>
    <w:p w:rsidR="000F322C" w:rsidRDefault="000F322C">
      <w:pPr>
        <w:jc w:val="both"/>
        <w:rPr>
          <w:sz w:val="28"/>
          <w:szCs w:val="28"/>
        </w:rPr>
      </w:pPr>
    </w:p>
    <w:p w:rsidR="000F322C" w:rsidRDefault="000F322C">
      <w:pPr>
        <w:jc w:val="both"/>
        <w:rPr>
          <w:sz w:val="28"/>
          <w:szCs w:val="28"/>
        </w:rPr>
      </w:pPr>
    </w:p>
    <w:p w:rsidR="000F322C" w:rsidRDefault="000F322C">
      <w:pPr>
        <w:jc w:val="both"/>
        <w:rPr>
          <w:sz w:val="28"/>
          <w:szCs w:val="28"/>
        </w:rPr>
      </w:pPr>
    </w:p>
    <w:p w:rsidR="000F322C" w:rsidRDefault="000F322C">
      <w:pPr>
        <w:jc w:val="both"/>
        <w:rPr>
          <w:sz w:val="28"/>
          <w:szCs w:val="28"/>
        </w:rPr>
      </w:pPr>
    </w:p>
    <w:p w:rsidR="000F322C" w:rsidRDefault="000F322C">
      <w:pPr>
        <w:jc w:val="both"/>
        <w:rPr>
          <w:sz w:val="28"/>
          <w:szCs w:val="28"/>
        </w:rPr>
      </w:pPr>
    </w:p>
    <w:p w:rsidR="000F322C" w:rsidRDefault="000F322C">
      <w:pPr>
        <w:jc w:val="both"/>
        <w:rPr>
          <w:sz w:val="28"/>
          <w:szCs w:val="28"/>
        </w:rPr>
      </w:pPr>
    </w:p>
    <w:p w:rsidR="000F322C" w:rsidRDefault="000F322C">
      <w:pPr>
        <w:jc w:val="both"/>
        <w:rPr>
          <w:sz w:val="28"/>
          <w:szCs w:val="28"/>
        </w:rPr>
      </w:pPr>
    </w:p>
    <w:p w:rsidR="000F322C" w:rsidRDefault="000F322C">
      <w:pPr>
        <w:jc w:val="both"/>
        <w:rPr>
          <w:sz w:val="28"/>
          <w:szCs w:val="28"/>
        </w:rPr>
      </w:pPr>
    </w:p>
    <w:p w:rsidR="000F322C" w:rsidRDefault="000F322C">
      <w:pPr>
        <w:jc w:val="both"/>
        <w:rPr>
          <w:sz w:val="28"/>
          <w:szCs w:val="28"/>
        </w:rPr>
      </w:pPr>
    </w:p>
    <w:p w:rsidR="000F322C" w:rsidRDefault="000F322C">
      <w:pPr>
        <w:jc w:val="both"/>
        <w:rPr>
          <w:sz w:val="28"/>
          <w:szCs w:val="28"/>
        </w:rPr>
      </w:pPr>
    </w:p>
    <w:p w:rsidR="000F322C" w:rsidRDefault="000F322C">
      <w:pPr>
        <w:jc w:val="both"/>
        <w:rPr>
          <w:sz w:val="28"/>
          <w:szCs w:val="28"/>
        </w:rPr>
      </w:pPr>
    </w:p>
    <w:p w:rsidR="000F322C" w:rsidRDefault="000F322C">
      <w:pPr>
        <w:jc w:val="both"/>
        <w:rPr>
          <w:sz w:val="28"/>
          <w:szCs w:val="28"/>
        </w:rPr>
      </w:pPr>
    </w:p>
    <w:p w:rsidR="000F322C" w:rsidRDefault="000F322C">
      <w:pPr>
        <w:jc w:val="both"/>
        <w:rPr>
          <w:sz w:val="28"/>
          <w:szCs w:val="28"/>
        </w:rPr>
      </w:pPr>
    </w:p>
    <w:p w:rsidR="000F322C" w:rsidRDefault="000F322C">
      <w:pPr>
        <w:jc w:val="both"/>
        <w:rPr>
          <w:sz w:val="28"/>
          <w:szCs w:val="28"/>
        </w:rPr>
      </w:pPr>
    </w:p>
    <w:p w:rsidR="000F322C" w:rsidRDefault="000F322C">
      <w:pPr>
        <w:jc w:val="both"/>
        <w:rPr>
          <w:sz w:val="28"/>
          <w:szCs w:val="28"/>
        </w:rPr>
      </w:pPr>
    </w:p>
    <w:p w:rsidR="000F322C" w:rsidRDefault="000F322C">
      <w:pPr>
        <w:jc w:val="both"/>
        <w:rPr>
          <w:sz w:val="28"/>
          <w:szCs w:val="28"/>
        </w:rPr>
      </w:pPr>
    </w:p>
    <w:p w:rsidR="000F322C" w:rsidRDefault="000F322C">
      <w:pPr>
        <w:jc w:val="both"/>
        <w:rPr>
          <w:sz w:val="28"/>
          <w:szCs w:val="28"/>
        </w:rPr>
      </w:pPr>
    </w:p>
    <w:p w:rsidR="000F322C" w:rsidRDefault="000F322C">
      <w:pPr>
        <w:jc w:val="both"/>
        <w:rPr>
          <w:sz w:val="28"/>
          <w:szCs w:val="28"/>
        </w:rPr>
      </w:pPr>
    </w:p>
    <w:p w:rsidR="000F322C" w:rsidRDefault="000F322C">
      <w:pPr>
        <w:jc w:val="both"/>
        <w:rPr>
          <w:sz w:val="28"/>
          <w:szCs w:val="28"/>
        </w:rPr>
      </w:pPr>
    </w:p>
    <w:p w:rsidR="000F322C" w:rsidRDefault="000F322C">
      <w:pPr>
        <w:jc w:val="both"/>
        <w:rPr>
          <w:sz w:val="28"/>
          <w:szCs w:val="28"/>
        </w:rPr>
      </w:pPr>
    </w:p>
    <w:p w:rsidR="00905927" w:rsidRDefault="00905927">
      <w:pPr>
        <w:jc w:val="both"/>
        <w:rPr>
          <w:sz w:val="28"/>
          <w:szCs w:val="28"/>
        </w:rPr>
      </w:pPr>
    </w:p>
    <w:p w:rsidR="000F322C" w:rsidRDefault="000F322C">
      <w:pPr>
        <w:jc w:val="both"/>
        <w:rPr>
          <w:sz w:val="28"/>
          <w:szCs w:val="28"/>
        </w:rPr>
      </w:pPr>
    </w:p>
    <w:p w:rsidR="000F322C" w:rsidRDefault="000F322C">
      <w:pPr>
        <w:jc w:val="both"/>
        <w:rPr>
          <w:sz w:val="28"/>
          <w:szCs w:val="28"/>
        </w:rPr>
      </w:pPr>
    </w:p>
    <w:p w:rsidR="000F322C" w:rsidRDefault="000F322C">
      <w:pPr>
        <w:jc w:val="both"/>
        <w:rPr>
          <w:sz w:val="28"/>
          <w:szCs w:val="28"/>
        </w:rPr>
      </w:pPr>
    </w:p>
    <w:p w:rsidR="000F322C" w:rsidRDefault="000F322C">
      <w:pPr>
        <w:jc w:val="both"/>
        <w:rPr>
          <w:sz w:val="28"/>
          <w:szCs w:val="28"/>
        </w:rPr>
      </w:pPr>
    </w:p>
    <w:p w:rsidR="000F322C" w:rsidRDefault="000F322C">
      <w:pPr>
        <w:jc w:val="both"/>
        <w:rPr>
          <w:sz w:val="28"/>
          <w:szCs w:val="28"/>
        </w:rPr>
      </w:pPr>
    </w:p>
    <w:p w:rsidR="000F322C" w:rsidRDefault="000F322C">
      <w:pPr>
        <w:jc w:val="both"/>
        <w:rPr>
          <w:sz w:val="28"/>
          <w:szCs w:val="28"/>
        </w:rPr>
      </w:pPr>
    </w:p>
    <w:p w:rsidR="000F322C" w:rsidRDefault="000F322C">
      <w:pPr>
        <w:jc w:val="both"/>
        <w:rPr>
          <w:b/>
          <w:bCs/>
          <w:sz w:val="28"/>
          <w:szCs w:val="28"/>
        </w:rPr>
      </w:pPr>
      <w:r>
        <w:rPr>
          <w:sz w:val="28"/>
          <w:szCs w:val="28"/>
        </w:rPr>
        <w:t xml:space="preserve">                                             </w:t>
      </w:r>
      <w:r>
        <w:rPr>
          <w:b/>
          <w:bCs/>
          <w:sz w:val="28"/>
          <w:szCs w:val="28"/>
        </w:rPr>
        <w:t>Введение.</w:t>
      </w:r>
    </w:p>
    <w:p w:rsidR="000F322C" w:rsidRDefault="000F322C">
      <w:pPr>
        <w:jc w:val="both"/>
        <w:rPr>
          <w:sz w:val="28"/>
          <w:szCs w:val="28"/>
        </w:rPr>
      </w:pPr>
    </w:p>
    <w:p w:rsidR="000F322C" w:rsidRDefault="000F322C">
      <w:pPr>
        <w:ind w:firstLine="567"/>
        <w:jc w:val="both"/>
        <w:rPr>
          <w:sz w:val="28"/>
          <w:szCs w:val="28"/>
        </w:rPr>
      </w:pPr>
      <w:r>
        <w:rPr>
          <w:sz w:val="28"/>
          <w:szCs w:val="28"/>
        </w:rPr>
        <w:t>Учитывая сложившуюся в данное время криминогенную обстановку в стране, а также признавая нетерпимость сказавшегося в конечном счете на уровне защищенности и безопасности граждан, сотрудники милиции и другие должностные лица получили новые и очень важные гарантии личной безопасности. Должностным лицам соответствующих органов прямо разрешено обнажать огнестрельное оружие и приводить его в готовность, если, по их мнению, в создавшейся обстановке могут возникнуть предусмотренные законом основания для его применения. Из этого следует, что обнажение огнестрельного оружия и приведение его в готовность к стрельбе допускается еще до того, как появились непосредственные основания для его применения. Например, лицо, задерживаемое сотрудником милиции, может находиться  под прицелом его оружия до тех пор, пока сотрудник милиции не убедиться, что основания для применения огнестрельного оружия отсутствуют или отпали. При этом, как записано в российском законе о милиции, попытки лица, задерживаемого сотрудником милиции с обнаженным огнестрельным оружием, приблизиться к нему, сократив при этом указанное им расстояние, или прикоснуться к его оружию представляют сотруднику милиции право применить оружие.</w:t>
      </w:r>
    </w:p>
    <w:p w:rsidR="000F322C" w:rsidRDefault="000F322C">
      <w:pPr>
        <w:ind w:firstLine="567"/>
        <w:jc w:val="both"/>
        <w:rPr>
          <w:sz w:val="28"/>
          <w:szCs w:val="28"/>
        </w:rPr>
      </w:pPr>
      <w:r>
        <w:rPr>
          <w:sz w:val="28"/>
          <w:szCs w:val="28"/>
        </w:rPr>
        <w:t>Это не означает, что сотрудник милиции при  подобном поведении задерживаемого лица во всех случаях будет стрелять. Но совершено ясно, что закон, и в этом его несомненное достоинство, весь риск непоправимых последствий применения огнестрельного оружия переносит с сотрудника милиции на лицо, совершающее действия, которые уже по одному своему характеру в данной ситуации могут быть истолкованы сотрудником милиции как угроза насилия.</w:t>
      </w:r>
    </w:p>
    <w:p w:rsidR="000F322C" w:rsidRDefault="000F322C">
      <w:pPr>
        <w:ind w:firstLine="567"/>
        <w:jc w:val="both"/>
        <w:rPr>
          <w:sz w:val="28"/>
          <w:szCs w:val="28"/>
        </w:rPr>
      </w:pPr>
      <w:r>
        <w:rPr>
          <w:sz w:val="28"/>
          <w:szCs w:val="28"/>
        </w:rPr>
        <w:t>К необходимой обороне следует прибегать лишь тогда, когда имеет место реальное, существующее в действительности нападение, а не кажущееся, воображаемое лицом нападения.</w:t>
      </w:r>
    </w:p>
    <w:p w:rsidR="000F322C" w:rsidRDefault="000F322C">
      <w:pPr>
        <w:ind w:firstLine="567"/>
        <w:jc w:val="both"/>
        <w:rPr>
          <w:sz w:val="28"/>
          <w:szCs w:val="28"/>
        </w:rPr>
      </w:pPr>
      <w:r>
        <w:rPr>
          <w:sz w:val="28"/>
          <w:szCs w:val="28"/>
        </w:rPr>
        <w:t>Вместе с тем бездействия должностных лиц, выразившиеся в неприменении оружия, когда применить его было необходимо для выполнения служебного долга, в результате чего наноситься ущерб интересам государства, общества или личности гражданина, влечет ответственность в соответствии с действующим законодательством.</w:t>
      </w:r>
    </w:p>
    <w:p w:rsidR="000F322C" w:rsidRDefault="000F322C">
      <w:pPr>
        <w:ind w:firstLine="567"/>
        <w:jc w:val="both"/>
        <w:rPr>
          <w:sz w:val="28"/>
          <w:szCs w:val="28"/>
        </w:rPr>
      </w:pPr>
      <w:r>
        <w:rPr>
          <w:sz w:val="28"/>
          <w:szCs w:val="28"/>
        </w:rPr>
        <w:t>С другой стороны, и превышение пределов необходимой обороны, применения оружия из трусости, безответственности является грубым нарушением установленных правил, а иногда и преступным.</w:t>
      </w:r>
    </w:p>
    <w:p w:rsidR="000F322C" w:rsidRDefault="000F322C">
      <w:pPr>
        <w:ind w:firstLine="567"/>
        <w:jc w:val="both"/>
        <w:rPr>
          <w:sz w:val="28"/>
          <w:szCs w:val="28"/>
        </w:rPr>
      </w:pPr>
      <w:r>
        <w:rPr>
          <w:sz w:val="28"/>
          <w:szCs w:val="28"/>
        </w:rPr>
        <w:t>При этом следует учитывать, что обстоятельства, при которых применяется оружие, возникают, как правило, неожиданно. Действия сотрудников милиции в таких условиях по времени скоротечны и совершаются при большой эмоциональной нагрузке.</w:t>
      </w:r>
    </w:p>
    <w:p w:rsidR="000F322C" w:rsidRDefault="000F322C">
      <w:pPr>
        <w:ind w:left="720" w:firstLine="720"/>
        <w:jc w:val="both"/>
        <w:rPr>
          <w:b/>
          <w:bCs/>
          <w:sz w:val="28"/>
          <w:szCs w:val="28"/>
        </w:rPr>
      </w:pPr>
    </w:p>
    <w:p w:rsidR="000F322C" w:rsidRDefault="000F322C"/>
    <w:p w:rsidR="000F322C" w:rsidRDefault="000F322C">
      <w:pPr>
        <w:pStyle w:val="1"/>
        <w:spacing w:line="240" w:lineRule="auto"/>
      </w:pPr>
      <w:r>
        <w:t>Глава 1.Применение сотрудниками милиции специальных средств.</w:t>
      </w:r>
    </w:p>
    <w:p w:rsidR="000F322C" w:rsidRDefault="000F322C"/>
    <w:p w:rsidR="000F322C" w:rsidRDefault="000F322C">
      <w:pPr>
        <w:ind w:firstLine="567"/>
        <w:jc w:val="both"/>
        <w:rPr>
          <w:sz w:val="28"/>
          <w:szCs w:val="28"/>
        </w:rPr>
      </w:pPr>
      <w:r>
        <w:rPr>
          <w:sz w:val="28"/>
          <w:szCs w:val="28"/>
        </w:rPr>
        <w:t>Специальные средства - это состоящие на вооружении милиции, таможенных органов, внутренних войск МВД и других должностных лиц, применяемые в случаях предусмотренных законами, технические изделия (устройства, предметы, вещества) и служебные животные, которые прямо предназначены для оказания принудительного физического воздействия на человека или материальные объекты.</w:t>
      </w:r>
    </w:p>
    <w:p w:rsidR="000F322C" w:rsidRDefault="000F322C">
      <w:pPr>
        <w:ind w:firstLine="567"/>
        <w:jc w:val="both"/>
        <w:rPr>
          <w:sz w:val="28"/>
          <w:szCs w:val="28"/>
        </w:rPr>
      </w:pPr>
      <w:r>
        <w:rPr>
          <w:sz w:val="28"/>
          <w:szCs w:val="28"/>
        </w:rPr>
        <w:t>Они предназначены:</w:t>
      </w:r>
    </w:p>
    <w:p w:rsidR="000F322C" w:rsidRDefault="000F322C">
      <w:pPr>
        <w:numPr>
          <w:ilvl w:val="0"/>
          <w:numId w:val="15"/>
        </w:numPr>
        <w:jc w:val="both"/>
        <w:rPr>
          <w:sz w:val="28"/>
          <w:szCs w:val="28"/>
        </w:rPr>
      </w:pPr>
      <w:r>
        <w:rPr>
          <w:sz w:val="28"/>
          <w:szCs w:val="28"/>
        </w:rPr>
        <w:t>защиты личного состава от воздействия огнестрельного и холодного оружия, ударов метательными предметами, палками, металлическими прутами и т.п.</w:t>
      </w:r>
    </w:p>
    <w:p w:rsidR="000F322C" w:rsidRDefault="000F322C">
      <w:pPr>
        <w:numPr>
          <w:ilvl w:val="0"/>
          <w:numId w:val="16"/>
        </w:numPr>
        <w:jc w:val="both"/>
        <w:rPr>
          <w:sz w:val="28"/>
          <w:szCs w:val="28"/>
        </w:rPr>
      </w:pPr>
      <w:r>
        <w:rPr>
          <w:sz w:val="28"/>
          <w:szCs w:val="28"/>
        </w:rPr>
        <w:t>отражения нападения правонарушителей, пресечения их неповиновения и ограничения физического сопротивления.</w:t>
      </w:r>
    </w:p>
    <w:p w:rsidR="000F322C" w:rsidRDefault="000F322C">
      <w:pPr>
        <w:numPr>
          <w:ilvl w:val="0"/>
          <w:numId w:val="17"/>
        </w:numPr>
        <w:jc w:val="both"/>
        <w:rPr>
          <w:sz w:val="28"/>
          <w:szCs w:val="28"/>
        </w:rPr>
      </w:pPr>
      <w:r>
        <w:rPr>
          <w:sz w:val="28"/>
          <w:szCs w:val="28"/>
        </w:rPr>
        <w:t>активного воздействия на правонарушителя путем вызова болезненного раздражения слизистой оболочки глаз и верхних дыхательных путей.</w:t>
      </w:r>
    </w:p>
    <w:p w:rsidR="000F322C" w:rsidRDefault="000F322C">
      <w:pPr>
        <w:numPr>
          <w:ilvl w:val="0"/>
          <w:numId w:val="18"/>
        </w:numPr>
        <w:jc w:val="both"/>
        <w:rPr>
          <w:sz w:val="28"/>
          <w:szCs w:val="28"/>
        </w:rPr>
      </w:pPr>
      <w:r>
        <w:rPr>
          <w:sz w:val="28"/>
          <w:szCs w:val="28"/>
        </w:rPr>
        <w:t>психофизиологического воздействия  на правонарушителя мощным световым и акустическим импульсами.</w:t>
      </w:r>
    </w:p>
    <w:p w:rsidR="000F322C" w:rsidRDefault="000F322C">
      <w:pPr>
        <w:numPr>
          <w:ilvl w:val="0"/>
          <w:numId w:val="19"/>
        </w:numPr>
        <w:jc w:val="both"/>
        <w:rPr>
          <w:sz w:val="28"/>
          <w:szCs w:val="28"/>
        </w:rPr>
      </w:pPr>
      <w:r>
        <w:rPr>
          <w:sz w:val="28"/>
          <w:szCs w:val="28"/>
        </w:rPr>
        <w:t>экстренного открывания дверей и разрушения преград.</w:t>
      </w:r>
    </w:p>
    <w:p w:rsidR="000F322C" w:rsidRDefault="000F322C">
      <w:pPr>
        <w:numPr>
          <w:ilvl w:val="0"/>
          <w:numId w:val="20"/>
        </w:numPr>
        <w:jc w:val="both"/>
        <w:rPr>
          <w:sz w:val="28"/>
          <w:szCs w:val="28"/>
        </w:rPr>
      </w:pPr>
      <w:r>
        <w:rPr>
          <w:sz w:val="28"/>
          <w:szCs w:val="28"/>
        </w:rPr>
        <w:t>принудительной остановки автотранспортных средств малой и средней грузоподъемности, имеющих пневматические шины.</w:t>
      </w:r>
    </w:p>
    <w:p w:rsidR="000F322C" w:rsidRDefault="000F322C">
      <w:pPr>
        <w:ind w:firstLine="709"/>
        <w:jc w:val="both"/>
        <w:rPr>
          <w:sz w:val="28"/>
          <w:szCs w:val="28"/>
        </w:rPr>
      </w:pPr>
      <w:r>
        <w:rPr>
          <w:sz w:val="28"/>
          <w:szCs w:val="28"/>
        </w:rPr>
        <w:t>Специальные средства делятся на:</w:t>
      </w:r>
    </w:p>
    <w:p w:rsidR="000F322C" w:rsidRDefault="000F322C">
      <w:pPr>
        <w:numPr>
          <w:ilvl w:val="0"/>
          <w:numId w:val="21"/>
        </w:numPr>
        <w:jc w:val="both"/>
        <w:rPr>
          <w:sz w:val="28"/>
          <w:szCs w:val="28"/>
        </w:rPr>
      </w:pPr>
      <w:r>
        <w:rPr>
          <w:sz w:val="28"/>
          <w:szCs w:val="28"/>
        </w:rPr>
        <w:t>Средства индивидуальной защиты.</w:t>
      </w:r>
    </w:p>
    <w:p w:rsidR="000F322C" w:rsidRDefault="000F322C">
      <w:pPr>
        <w:numPr>
          <w:ilvl w:val="0"/>
          <w:numId w:val="22"/>
        </w:numPr>
        <w:jc w:val="both"/>
        <w:rPr>
          <w:sz w:val="28"/>
          <w:szCs w:val="28"/>
        </w:rPr>
      </w:pPr>
      <w:r>
        <w:rPr>
          <w:sz w:val="28"/>
          <w:szCs w:val="28"/>
        </w:rPr>
        <w:t>Средства активной обороны.</w:t>
      </w:r>
    </w:p>
    <w:p w:rsidR="000F322C" w:rsidRDefault="000F322C">
      <w:pPr>
        <w:numPr>
          <w:ilvl w:val="0"/>
          <w:numId w:val="23"/>
        </w:numPr>
        <w:jc w:val="both"/>
        <w:rPr>
          <w:sz w:val="28"/>
          <w:szCs w:val="28"/>
        </w:rPr>
      </w:pPr>
      <w:r>
        <w:rPr>
          <w:sz w:val="28"/>
          <w:szCs w:val="28"/>
        </w:rPr>
        <w:t>Средства обеспечения специальных операций.</w:t>
      </w:r>
    </w:p>
    <w:p w:rsidR="000F322C" w:rsidRDefault="000F322C">
      <w:pPr>
        <w:ind w:firstLine="709"/>
        <w:jc w:val="both"/>
        <w:rPr>
          <w:sz w:val="28"/>
          <w:szCs w:val="28"/>
        </w:rPr>
      </w:pPr>
    </w:p>
    <w:p w:rsidR="000F322C" w:rsidRDefault="000F322C">
      <w:pPr>
        <w:ind w:firstLine="709"/>
        <w:jc w:val="both"/>
        <w:rPr>
          <w:sz w:val="28"/>
          <w:szCs w:val="28"/>
        </w:rPr>
      </w:pPr>
      <w:r>
        <w:rPr>
          <w:sz w:val="28"/>
          <w:szCs w:val="28"/>
        </w:rPr>
        <w:t>В свою очередь средства индивидуальной защиты делятся на индивидуальные средства защиты: головы -куда входят шлемы ( шс-68, стш-81); туловища - бронежилеты ( жзл-74, Кора 1, 1м, Модуль, Мираж, Корунд ), щиты  ( Витраж -А,М ), бронещиты ( бзт-75,бщ-82,Забор ); средства защиты конечностей - противоударная рукавица « Перчатка », комплект     «Щиток».</w:t>
      </w:r>
    </w:p>
    <w:p w:rsidR="000F322C" w:rsidRDefault="000F322C">
      <w:pPr>
        <w:ind w:firstLine="709"/>
        <w:jc w:val="both"/>
        <w:rPr>
          <w:sz w:val="28"/>
          <w:szCs w:val="28"/>
        </w:rPr>
      </w:pPr>
      <w:r>
        <w:rPr>
          <w:sz w:val="28"/>
          <w:szCs w:val="28"/>
        </w:rPr>
        <w:t>Средства активной обороны:</w:t>
      </w:r>
    </w:p>
    <w:p w:rsidR="000F322C" w:rsidRDefault="000F322C">
      <w:pPr>
        <w:numPr>
          <w:ilvl w:val="0"/>
          <w:numId w:val="24"/>
        </w:numPr>
        <w:jc w:val="both"/>
        <w:rPr>
          <w:sz w:val="28"/>
          <w:szCs w:val="28"/>
        </w:rPr>
      </w:pPr>
      <w:r>
        <w:rPr>
          <w:sz w:val="28"/>
          <w:szCs w:val="28"/>
        </w:rPr>
        <w:t>газовые гранаты « Черемуха », « Сирень ».</w:t>
      </w:r>
    </w:p>
    <w:p w:rsidR="000F322C" w:rsidRDefault="000F322C">
      <w:pPr>
        <w:numPr>
          <w:ilvl w:val="0"/>
          <w:numId w:val="25"/>
        </w:numPr>
        <w:jc w:val="both"/>
        <w:rPr>
          <w:sz w:val="28"/>
          <w:szCs w:val="28"/>
        </w:rPr>
      </w:pPr>
      <w:r>
        <w:rPr>
          <w:sz w:val="28"/>
          <w:szCs w:val="28"/>
        </w:rPr>
        <w:t>палка резиновая - ПР, ПСМ, ПЛ.</w:t>
      </w:r>
    </w:p>
    <w:p w:rsidR="000F322C" w:rsidRDefault="000F322C">
      <w:pPr>
        <w:numPr>
          <w:ilvl w:val="0"/>
          <w:numId w:val="26"/>
        </w:numPr>
        <w:jc w:val="both"/>
        <w:rPr>
          <w:sz w:val="28"/>
          <w:szCs w:val="28"/>
        </w:rPr>
      </w:pPr>
      <w:r>
        <w:rPr>
          <w:sz w:val="28"/>
          <w:szCs w:val="28"/>
        </w:rPr>
        <w:t>наручники БРС.</w:t>
      </w:r>
    </w:p>
    <w:p w:rsidR="000F322C" w:rsidRDefault="000F322C">
      <w:pPr>
        <w:ind w:firstLine="709"/>
        <w:jc w:val="both"/>
        <w:rPr>
          <w:sz w:val="28"/>
          <w:szCs w:val="28"/>
        </w:rPr>
      </w:pPr>
      <w:r>
        <w:rPr>
          <w:sz w:val="28"/>
          <w:szCs w:val="28"/>
        </w:rPr>
        <w:t>Средства обеспечения специальных операций</w:t>
      </w:r>
    </w:p>
    <w:p w:rsidR="000F322C" w:rsidRDefault="000F322C">
      <w:pPr>
        <w:numPr>
          <w:ilvl w:val="0"/>
          <w:numId w:val="27"/>
        </w:numPr>
        <w:jc w:val="both"/>
        <w:rPr>
          <w:sz w:val="28"/>
          <w:szCs w:val="28"/>
        </w:rPr>
      </w:pPr>
      <w:r>
        <w:rPr>
          <w:sz w:val="28"/>
          <w:szCs w:val="28"/>
        </w:rPr>
        <w:t>ранцевый аппарат « Облако».</w:t>
      </w:r>
    </w:p>
    <w:p w:rsidR="000F322C" w:rsidRDefault="000F322C">
      <w:pPr>
        <w:numPr>
          <w:ilvl w:val="0"/>
          <w:numId w:val="28"/>
        </w:numPr>
        <w:jc w:val="both"/>
        <w:rPr>
          <w:sz w:val="28"/>
          <w:szCs w:val="28"/>
        </w:rPr>
      </w:pPr>
      <w:r>
        <w:rPr>
          <w:sz w:val="28"/>
          <w:szCs w:val="28"/>
        </w:rPr>
        <w:t>Светозвуковые гранаты «Пламя», « Заря», «Факел».</w:t>
      </w:r>
    </w:p>
    <w:p w:rsidR="000F322C" w:rsidRDefault="000F322C">
      <w:pPr>
        <w:numPr>
          <w:ilvl w:val="0"/>
          <w:numId w:val="29"/>
        </w:numPr>
        <w:jc w:val="both"/>
        <w:rPr>
          <w:sz w:val="28"/>
          <w:szCs w:val="28"/>
        </w:rPr>
      </w:pPr>
      <w:r>
        <w:rPr>
          <w:sz w:val="28"/>
          <w:szCs w:val="28"/>
        </w:rPr>
        <w:t>карабин для отстрела газовых гранат « КС- 23 ».</w:t>
      </w:r>
    </w:p>
    <w:p w:rsidR="000F322C" w:rsidRDefault="000F322C">
      <w:pPr>
        <w:numPr>
          <w:ilvl w:val="0"/>
          <w:numId w:val="30"/>
        </w:numPr>
        <w:jc w:val="both"/>
        <w:rPr>
          <w:sz w:val="28"/>
          <w:szCs w:val="28"/>
        </w:rPr>
      </w:pPr>
      <w:r>
        <w:rPr>
          <w:sz w:val="28"/>
          <w:szCs w:val="28"/>
        </w:rPr>
        <w:t>устройство для остановки транспортных средств « Ежь », « Диана ».</w:t>
      </w:r>
    </w:p>
    <w:p w:rsidR="000F322C" w:rsidRDefault="000F322C">
      <w:pPr>
        <w:numPr>
          <w:ilvl w:val="0"/>
          <w:numId w:val="31"/>
        </w:numPr>
        <w:jc w:val="both"/>
        <w:rPr>
          <w:sz w:val="28"/>
          <w:szCs w:val="28"/>
        </w:rPr>
      </w:pPr>
      <w:r>
        <w:rPr>
          <w:sz w:val="28"/>
          <w:szCs w:val="28"/>
        </w:rPr>
        <w:t>водометная машина « Лавина».</w:t>
      </w:r>
    </w:p>
    <w:p w:rsidR="000F322C" w:rsidRDefault="000F322C">
      <w:pPr>
        <w:numPr>
          <w:ilvl w:val="0"/>
          <w:numId w:val="32"/>
        </w:numPr>
        <w:jc w:val="both"/>
        <w:rPr>
          <w:sz w:val="28"/>
          <w:szCs w:val="28"/>
        </w:rPr>
      </w:pPr>
      <w:r>
        <w:rPr>
          <w:sz w:val="28"/>
          <w:szCs w:val="28"/>
        </w:rPr>
        <w:t>для экстренного открывания дверей « Ключ», « Импульс».</w:t>
      </w:r>
    </w:p>
    <w:p w:rsidR="000F322C" w:rsidRDefault="000F322C">
      <w:pPr>
        <w:numPr>
          <w:ilvl w:val="0"/>
          <w:numId w:val="33"/>
        </w:numPr>
        <w:jc w:val="both"/>
        <w:rPr>
          <w:sz w:val="28"/>
          <w:szCs w:val="28"/>
        </w:rPr>
      </w:pPr>
      <w:r>
        <w:rPr>
          <w:sz w:val="28"/>
          <w:szCs w:val="28"/>
        </w:rPr>
        <w:t>служебные собаки.</w:t>
      </w:r>
      <w:r>
        <w:rPr>
          <w:rStyle w:val="a5"/>
          <w:sz w:val="28"/>
          <w:szCs w:val="28"/>
        </w:rPr>
        <w:footnoteReference w:id="1"/>
      </w:r>
    </w:p>
    <w:p w:rsidR="000F322C" w:rsidRDefault="000F322C">
      <w:pPr>
        <w:numPr>
          <w:ilvl w:val="12"/>
          <w:numId w:val="0"/>
        </w:numPr>
        <w:ind w:firstLine="567"/>
        <w:jc w:val="both"/>
        <w:rPr>
          <w:sz w:val="28"/>
          <w:szCs w:val="28"/>
        </w:rPr>
      </w:pPr>
      <w:r>
        <w:rPr>
          <w:sz w:val="28"/>
          <w:szCs w:val="28"/>
        </w:rPr>
        <w:t>Согласно закону о милиции сотрудники милиции имеют право применять специальные средства, имеющиеся на вооружении милиции, в следующих случаях:</w:t>
      </w:r>
    </w:p>
    <w:p w:rsidR="000F322C" w:rsidRDefault="000F322C">
      <w:pPr>
        <w:numPr>
          <w:ilvl w:val="12"/>
          <w:numId w:val="0"/>
        </w:numPr>
        <w:jc w:val="both"/>
        <w:rPr>
          <w:sz w:val="28"/>
          <w:szCs w:val="28"/>
        </w:rPr>
      </w:pPr>
      <w:r>
        <w:rPr>
          <w:sz w:val="28"/>
          <w:szCs w:val="28"/>
        </w:rPr>
        <w:t>1) для отражения нападения граждан и сотрудников милиции - резиновые палки, слезоточивый газ («Черемуха»), светозвуковые средства, служебные собаки;</w:t>
      </w:r>
    </w:p>
    <w:p w:rsidR="000F322C" w:rsidRDefault="000F322C">
      <w:pPr>
        <w:numPr>
          <w:ilvl w:val="12"/>
          <w:numId w:val="0"/>
        </w:numPr>
        <w:jc w:val="both"/>
        <w:rPr>
          <w:sz w:val="28"/>
          <w:szCs w:val="28"/>
        </w:rPr>
      </w:pPr>
      <w:r>
        <w:rPr>
          <w:sz w:val="28"/>
          <w:szCs w:val="28"/>
        </w:rPr>
        <w:t>2) для пресечения оказываемого сотруднику милиции сопротивления - резиновые палки, слезоточивый газ, служебные собаки, наручники (при отсутствии наручников могут применяться подручные средства связывания);</w:t>
      </w:r>
    </w:p>
    <w:p w:rsidR="000F322C" w:rsidRDefault="000F322C">
      <w:pPr>
        <w:jc w:val="both"/>
        <w:rPr>
          <w:sz w:val="28"/>
          <w:szCs w:val="28"/>
        </w:rPr>
      </w:pPr>
      <w:r>
        <w:rPr>
          <w:sz w:val="28"/>
          <w:szCs w:val="28"/>
        </w:rPr>
        <w:t>3) для задержания лица, застигнутого при совершении преступления против жизни, здоровья и собственности и пытающийся скрыться - наручники, служебные собаки;</w:t>
      </w:r>
    </w:p>
    <w:p w:rsidR="000F322C" w:rsidRDefault="000F322C">
      <w:pPr>
        <w:jc w:val="both"/>
        <w:rPr>
          <w:sz w:val="28"/>
          <w:szCs w:val="28"/>
        </w:rPr>
      </w:pPr>
      <w:r>
        <w:rPr>
          <w:sz w:val="28"/>
          <w:szCs w:val="28"/>
        </w:rPr>
        <w:t>4)для задержания лица, в отношении которых имеются достаточные основания полагать, что они намерены оказать вооруженное сопротивление - слезоточивый газ, светозвуковые средства отвлекающего воздействия, средства разрушения преград, водометы и бронемашины, служебные собаки, резиновые пули;5) для доставления  задерживаемых лиц в милицию, конвоировании и охраны задержанных, а также лиц, подвергнутых административному аресту и заключенных под стражу, когда они своим поведением дают основания полагать, что могут совершить побег либо причинить вред окружающим или себе, или оказывают противодействие сотруднику милиции - наручники, служебные собаки;</w:t>
      </w:r>
    </w:p>
    <w:p w:rsidR="000F322C" w:rsidRDefault="000F322C">
      <w:pPr>
        <w:jc w:val="both"/>
        <w:rPr>
          <w:sz w:val="28"/>
          <w:szCs w:val="28"/>
        </w:rPr>
      </w:pPr>
      <w:r>
        <w:rPr>
          <w:sz w:val="28"/>
          <w:szCs w:val="28"/>
        </w:rPr>
        <w:t>6) для освобождения захваченных зданий, помещений, сооружений, транспортных средств земельных участков - слезоточивый газ, светозвуковые средства отвлекающего воздействия, средства разрушения преград, водометы и бронемашины, служебные собаки, резиновые пули;</w:t>
      </w:r>
    </w:p>
    <w:p w:rsidR="000F322C" w:rsidRDefault="000F322C">
      <w:pPr>
        <w:jc w:val="both"/>
        <w:rPr>
          <w:sz w:val="28"/>
          <w:szCs w:val="28"/>
        </w:rPr>
      </w:pPr>
      <w:r>
        <w:rPr>
          <w:sz w:val="28"/>
          <w:szCs w:val="28"/>
        </w:rPr>
        <w:t xml:space="preserve"> 7)для пресечения массовых  беспорядков и групповых действий, нарушающих работу транспорта, связи, предприятий, учреждений, организаций - слезоточивый газ, светозвуковые средства отвлекающего воздействия, водометы и бронемашины, резиновые пули;8) для остановки транспортного средства, водитель которого не выполнил требование сотрудника милиции остановиться - средства принудительной остановки транспорта («Ёжь - Диана»)</w:t>
      </w:r>
    </w:p>
    <w:p w:rsidR="000F322C" w:rsidRDefault="000F322C">
      <w:pPr>
        <w:jc w:val="both"/>
        <w:rPr>
          <w:sz w:val="28"/>
          <w:szCs w:val="28"/>
        </w:rPr>
      </w:pPr>
      <w:r>
        <w:rPr>
          <w:sz w:val="28"/>
          <w:szCs w:val="28"/>
        </w:rPr>
        <w:t>9)для выявления лиц, совершивших преступления - специальные окрашивающие средства (« химловушки»).</w:t>
      </w:r>
      <w:r>
        <w:rPr>
          <w:rStyle w:val="a5"/>
          <w:sz w:val="28"/>
          <w:szCs w:val="28"/>
        </w:rPr>
        <w:footnoteReference w:id="2"/>
      </w:r>
    </w:p>
    <w:p w:rsidR="000F322C" w:rsidRDefault="000F322C">
      <w:pPr>
        <w:ind w:firstLine="567"/>
        <w:jc w:val="both"/>
        <w:rPr>
          <w:sz w:val="28"/>
          <w:szCs w:val="28"/>
        </w:rPr>
      </w:pPr>
      <w:r>
        <w:rPr>
          <w:sz w:val="28"/>
          <w:szCs w:val="28"/>
        </w:rPr>
        <w:t>Далее, что весьма важно для обеспечения законности милицейского принуждения, для каждого специального средства в отдельности определяются основания и порядок его применения.</w:t>
      </w:r>
    </w:p>
    <w:p w:rsidR="000F322C" w:rsidRDefault="000F322C">
      <w:pPr>
        <w:ind w:firstLine="567"/>
        <w:jc w:val="both"/>
        <w:rPr>
          <w:sz w:val="28"/>
          <w:szCs w:val="28"/>
        </w:rPr>
      </w:pPr>
      <w:r>
        <w:rPr>
          <w:sz w:val="28"/>
          <w:szCs w:val="28"/>
        </w:rPr>
        <w:t>Разрешение на вооружение личного состава ОВД специальными средствами дают:</w:t>
      </w:r>
    </w:p>
    <w:p w:rsidR="000F322C" w:rsidRDefault="000F322C">
      <w:pPr>
        <w:pStyle w:val="ab"/>
        <w:ind w:left="567" w:hanging="567"/>
      </w:pPr>
      <w:r>
        <w:t xml:space="preserve">        а) средствами индивидуальной защиты ( защитными касками, шлемами, жилетами, бронещитами, противоударными щитами, пулезащитными куртками), палками резиновыми специальными ( ПР-73 и ПР-89), наручниками ( БР и БР-С), аэрозольной упаковкой    “ Черемуха - 10 ” - дежурный органа внутренних дел;</w:t>
      </w:r>
    </w:p>
    <w:p w:rsidR="000F322C" w:rsidRDefault="000F322C">
      <w:pPr>
        <w:ind w:left="567"/>
        <w:jc w:val="both"/>
        <w:rPr>
          <w:sz w:val="28"/>
          <w:szCs w:val="28"/>
        </w:rPr>
      </w:pPr>
      <w:r>
        <w:rPr>
          <w:sz w:val="28"/>
          <w:szCs w:val="28"/>
        </w:rPr>
        <w:t>б) специальным карабином “КС - 23”, с насадкой к карабину, патронами с резиновой пулей “Волна - Р”, патроны с газовыми гранатами “ Черемуха - 7” и “Сирень  - 7”, пистолетом газовым с боеприпасами, ручными газовыми гранатами : “ Черемуха - 6 ”,    “ Черемуха - 12”, “Сирень - 6”,  “Сирень - 12”, светошумовой гранатой “Заря” и светошумовым устройством “Пламя”, малогабаритными взрывными устройствами “ Ключ” и “Импульс”, устройствами остановки автотранспорта “ Еж - Диана” - начальник ОВД или его заместитель;</w:t>
      </w:r>
    </w:p>
    <w:p w:rsidR="000F322C" w:rsidRDefault="000F322C">
      <w:pPr>
        <w:ind w:left="567"/>
        <w:jc w:val="both"/>
        <w:rPr>
          <w:sz w:val="28"/>
          <w:szCs w:val="28"/>
        </w:rPr>
      </w:pPr>
      <w:r>
        <w:rPr>
          <w:sz w:val="28"/>
          <w:szCs w:val="28"/>
        </w:rPr>
        <w:t>в) бронемашинами (БМД - 1, БТР - 60 ПБ, БРНД - 2), водометом ( автоцистерной пожарной АЦ - 40), ранцевым аппаратом “Облако”, жидкостным - министр внутренних дел республики в составе РФ, начальник управления ( главного управления) и ОВД края, области, автономной области и автономного округа, городов Москвы и Санкт - Петербурга, начальник управления ( отдела) внутренних дел на транспорте, начальник управления лесных  исправительно - трудовых учреждений или их заместители.</w:t>
      </w:r>
      <w:r>
        <w:rPr>
          <w:rStyle w:val="a5"/>
          <w:sz w:val="28"/>
          <w:szCs w:val="28"/>
        </w:rPr>
        <w:footnoteReference w:id="3"/>
      </w:r>
    </w:p>
    <w:p w:rsidR="000F322C" w:rsidRDefault="000F322C">
      <w:pPr>
        <w:jc w:val="both"/>
        <w:rPr>
          <w:sz w:val="28"/>
          <w:szCs w:val="28"/>
        </w:rPr>
      </w:pPr>
      <w:r>
        <w:rPr>
          <w:sz w:val="28"/>
          <w:szCs w:val="28"/>
        </w:rPr>
        <w:t xml:space="preserve">        Министр внутренних дел РФ и его заместители вправе  давать разрешение на вооружение личного состава любыми видами перечисленных выше специальных средств.</w:t>
      </w:r>
    </w:p>
    <w:p w:rsidR="000F322C" w:rsidRDefault="000F322C">
      <w:pPr>
        <w:ind w:firstLine="567"/>
        <w:jc w:val="both"/>
        <w:rPr>
          <w:sz w:val="28"/>
          <w:szCs w:val="28"/>
        </w:rPr>
      </w:pPr>
      <w:r>
        <w:rPr>
          <w:sz w:val="28"/>
          <w:szCs w:val="28"/>
        </w:rPr>
        <w:t>Кроме того милиции разрешено использовать все специальные средства в случаях, когда возможно применение огнестрельного оружия, что вполне объяснимо сравнительно меньшей степенью потенциальной опасности специальных средств по отношению к огнестрельному оружию.</w:t>
      </w:r>
    </w:p>
    <w:p w:rsidR="000F322C" w:rsidRDefault="000F322C">
      <w:pPr>
        <w:ind w:firstLine="567"/>
        <w:jc w:val="both"/>
        <w:rPr>
          <w:sz w:val="28"/>
          <w:szCs w:val="28"/>
        </w:rPr>
      </w:pPr>
      <w:r>
        <w:rPr>
          <w:sz w:val="28"/>
          <w:szCs w:val="28"/>
        </w:rPr>
        <w:t xml:space="preserve">Вид специального средства и интенсивность его применения определяются с учетом складывающейся обстановки, характера правонарушения и личности правонарушителя.         </w:t>
      </w:r>
    </w:p>
    <w:p w:rsidR="000F322C" w:rsidRDefault="000F322C">
      <w:pPr>
        <w:ind w:firstLine="567"/>
        <w:jc w:val="both"/>
        <w:rPr>
          <w:sz w:val="28"/>
          <w:szCs w:val="28"/>
        </w:rPr>
      </w:pPr>
      <w:r>
        <w:rPr>
          <w:sz w:val="28"/>
          <w:szCs w:val="28"/>
        </w:rPr>
        <w:t xml:space="preserve">При применении специальных средств пресечения должна сводиться к минимуму возможность причинения вреда здоровью граждан. </w:t>
      </w:r>
    </w:p>
    <w:p w:rsidR="000F322C" w:rsidRDefault="000F322C">
      <w:pPr>
        <w:ind w:firstLine="567"/>
        <w:jc w:val="both"/>
        <w:rPr>
          <w:sz w:val="28"/>
          <w:szCs w:val="28"/>
        </w:rPr>
      </w:pPr>
      <w:r>
        <w:rPr>
          <w:sz w:val="28"/>
          <w:szCs w:val="28"/>
        </w:rPr>
        <w:t>Применению специальных средств, за исключением необходимости отражения внезапного нападения, а равно задержания лиц, подозреваемых  в совершении умышленных преступлений, освобождения заложников, должны предшествовать предупреждения о намерении применить такие средства, и,  если позволяют обстоятельства, предоставление достаточного времени для прекращения правонарушения. Предупреждение так же может выражаться в качестве элемента ведения переговоров.  В этих случаях, если представляется возможность, правонарушителю предлагается прекратить совершения правонарушения, и добровольно сдаться. Если же правонарушение приняло затяжной характер, то путем проведения переговоров, осуществляются все меры по ликвидации условий препятствующих  успешному проведению задержания и ставящие правонарушителя в такие условия, которые не позволят ему причинить вред гражданам.        Предупреждение может быть сделано голосом, а на значительном расстоянии или обращении к большой группе людей - через громкоговорящие установки или другие усилители речи с учетом родного языка лиц, против которых данные средства будут применены.</w:t>
      </w:r>
    </w:p>
    <w:p w:rsidR="000F322C" w:rsidRDefault="000F322C">
      <w:pPr>
        <w:ind w:firstLine="567"/>
        <w:jc w:val="both"/>
        <w:rPr>
          <w:sz w:val="28"/>
          <w:szCs w:val="28"/>
        </w:rPr>
      </w:pPr>
      <w:r>
        <w:rPr>
          <w:sz w:val="28"/>
          <w:szCs w:val="28"/>
        </w:rPr>
        <w:t>Анализируя вышесказанное можно сделать вывод, что возможность применения специальных средств против лиц, не оказывающих сопротивления сотрудникам милиции и допускающих лишь административные правонарушения, сведена к разумному минимуму. Эти случаи касаются применения наручников, служебных собак для доставления задерживаемых лиц в милицию, а также средств принудительной остановки транспорта. Общее же правило состоит в том, что специальные средства применяются лишь в случаях преступных посягательств или при оказании сотруднику милиции сопротивления. Пускать против граждан в ход дубинку, если нет никакого активного сопротивления, милиция не имеет права.</w:t>
      </w:r>
    </w:p>
    <w:p w:rsidR="000F322C" w:rsidRDefault="000F322C">
      <w:pPr>
        <w:ind w:firstLine="567"/>
        <w:jc w:val="both"/>
        <w:rPr>
          <w:sz w:val="28"/>
          <w:szCs w:val="28"/>
        </w:rPr>
      </w:pPr>
      <w:r>
        <w:rPr>
          <w:sz w:val="28"/>
          <w:szCs w:val="28"/>
        </w:rPr>
        <w:t>В точном соответствии с международными правовыми документами по борьбе с преступностью запрещено применять специальные средства «при пресечении незаконных собраний, митингов, уличных шествий и демонстраций ненасильственного характера, которые не нарушают работу транспорта, связи, предприятий, учреждений и организаций». В таких обстоятельствах крайней мерой восстановления порядка может быть лишь простая физическая сила. Специальные средства милиция на законных основаниях может использовать лишь тогда, когда участники  несанкционированного митинга прибегнут к насильственным действиям, скажем, начнут оказывать сопротивление сотрудникам милиции, пресекающим проведение незаконного митинга.</w:t>
      </w:r>
    </w:p>
    <w:p w:rsidR="000F322C" w:rsidRDefault="000F322C">
      <w:pPr>
        <w:ind w:firstLine="567"/>
        <w:jc w:val="both"/>
        <w:rPr>
          <w:sz w:val="28"/>
          <w:szCs w:val="28"/>
        </w:rPr>
      </w:pPr>
      <w:r>
        <w:rPr>
          <w:sz w:val="28"/>
          <w:szCs w:val="28"/>
        </w:rPr>
        <w:t>В ситуациях, когда применение специальных средств неизбежно, сотрудники ОВД обязаны проявлять сдержанность, действовать исходя из складывающейся обстановки и той цели, которая должна быть достигнута, сводя к минимуму возможность причинения ущерба и нанесения телесных повреждений.</w:t>
      </w:r>
    </w:p>
    <w:p w:rsidR="000F322C" w:rsidRDefault="000F322C">
      <w:pPr>
        <w:ind w:firstLine="567"/>
        <w:jc w:val="both"/>
        <w:rPr>
          <w:sz w:val="28"/>
          <w:szCs w:val="28"/>
        </w:rPr>
      </w:pPr>
      <w:r>
        <w:rPr>
          <w:sz w:val="28"/>
          <w:szCs w:val="28"/>
        </w:rPr>
        <w:t>Российский закон о милиции запретил применять специальные средства в отношении женщин с видимыми признаками беременности, лиц с явными признаками инвалидности и малолетних, кроме случаев оказания ими вооруженного сопротивления, совершения группового  либо иного нападения, угрожающего жизни и здоровью людей.</w:t>
      </w:r>
      <w:r>
        <w:rPr>
          <w:rStyle w:val="a5"/>
          <w:sz w:val="28"/>
          <w:szCs w:val="28"/>
        </w:rPr>
        <w:footnoteReference w:customMarkFollows="1" w:id="4"/>
        <w:t>4</w:t>
      </w:r>
    </w:p>
    <w:p w:rsidR="000F322C" w:rsidRDefault="000F322C">
      <w:pPr>
        <w:ind w:firstLine="567"/>
        <w:jc w:val="both"/>
        <w:rPr>
          <w:sz w:val="28"/>
          <w:szCs w:val="28"/>
        </w:rPr>
      </w:pPr>
      <w:r>
        <w:rPr>
          <w:sz w:val="28"/>
          <w:szCs w:val="28"/>
        </w:rPr>
        <w:t xml:space="preserve">Что касается отдельных видов специальных средств, то Правила запрещают сотрудникам милиции: наносить удары резиновой палкой по голове, шее и ключичной области, животу, половым органам; вести прицельную стрельбу патронами с газовыми гранатами «Черемуха» по нарушителям, а также повторно применять слезоточивый газ в период  его действия в пределах зоны поражения;  применять отдельные разновидности слезоточивого газа «Черемуха» в помещениях; отстреливать патроны с резиновой пулей на расстоянии ближе 40 м. от человека и выше нижней части его ног; применять светозвуковые средства отвлекающего воздействия ближе 2м. от людей; применять средства разрушения преград (малогабаритные взрывные устройства) в помещениях, где находятся заложники, и на расстоянии ближе 2 м. от человека; применять устройства принудительной остановки транспорта в отношении автотранспорта общего пользования и грузовых автомобилей, предназначенных  для перевозки людей (при наличии пассажиров), автотранспорта, принадлежащего дипломатическим представительствам, мотоциклов, мотоколясок, мотороллеров, мопедов,  а также на горных дорогах или участков дорог с ограниченной видимостью, железнодорожных переездах, мостах, путепроводах, эстакадах, в туннелях; применять водометы для рассредоточения участников массовых беспорядков при температуре ниже нуля градусов по Цельсию. </w:t>
      </w:r>
      <w:r>
        <w:rPr>
          <w:rStyle w:val="a5"/>
          <w:sz w:val="28"/>
          <w:szCs w:val="28"/>
        </w:rPr>
        <w:footnoteReference w:customMarkFollows="1" w:id="5"/>
        <w:t>5</w:t>
      </w:r>
    </w:p>
    <w:p w:rsidR="000F322C" w:rsidRDefault="000F322C">
      <w:pPr>
        <w:ind w:firstLine="426"/>
        <w:jc w:val="both"/>
        <w:rPr>
          <w:sz w:val="28"/>
          <w:szCs w:val="28"/>
        </w:rPr>
      </w:pPr>
      <w:r>
        <w:rPr>
          <w:sz w:val="28"/>
          <w:szCs w:val="28"/>
        </w:rPr>
        <w:t xml:space="preserve">Учитывая возможность возникновения различных ситуаций, в которых могут потребоваться решительные действия сотрудника милиции, установлено, что «в состоянии необходимой обороны или крайней необходимости сотрудник милиции при отсутствии специальных средств или огнестрельного оружия вправе использовать любые подручные средства». </w:t>
      </w:r>
    </w:p>
    <w:p w:rsidR="000F322C" w:rsidRDefault="000F322C">
      <w:pPr>
        <w:ind w:firstLine="426"/>
        <w:jc w:val="both"/>
        <w:rPr>
          <w:sz w:val="28"/>
          <w:szCs w:val="28"/>
        </w:rPr>
      </w:pPr>
      <w:r>
        <w:rPr>
          <w:sz w:val="28"/>
          <w:szCs w:val="28"/>
        </w:rPr>
        <w:t xml:space="preserve"> Государство, наделив милицию правом применения специальных средств, заодно установило вполне обоснованные ограничения. В частности, введен порядок, при котором сотрудники милиции вооружаются специальными средствами не по своему собственному усмотрению, а по разрешению либо дежурного органа внутренних дел (в отношении средств индивидуальной защиты, резиновых палок, наручников и аэрозольных упаковок слезоточивого газа « Черемуха »), либо начальников органов внутренних дел (в отношении остальных специальных средств).</w:t>
      </w:r>
    </w:p>
    <w:p w:rsidR="000F322C" w:rsidRDefault="000F322C">
      <w:pPr>
        <w:ind w:firstLine="567"/>
        <w:jc w:val="both"/>
        <w:rPr>
          <w:sz w:val="28"/>
          <w:szCs w:val="28"/>
        </w:rPr>
      </w:pPr>
      <w:r>
        <w:rPr>
          <w:sz w:val="28"/>
          <w:szCs w:val="28"/>
        </w:rPr>
        <w:t>В качестве специальных средств могут использоваться средства как отечественного, так и зарубежного производства, принятые на вооружение в установленном порядке. Категорически запрещается применение специальных (технических) средств, не состоящих на вооружении ОВД.</w:t>
      </w:r>
    </w:p>
    <w:p w:rsidR="000F322C" w:rsidRDefault="000F322C">
      <w:pPr>
        <w:ind w:firstLine="567"/>
        <w:jc w:val="both"/>
        <w:rPr>
          <w:sz w:val="28"/>
          <w:szCs w:val="28"/>
        </w:rPr>
      </w:pPr>
      <w:r>
        <w:rPr>
          <w:sz w:val="28"/>
          <w:szCs w:val="28"/>
        </w:rPr>
        <w:t>Во время проведения конкретных операций (например, по задержанию лиц, оказывающих вооруженное сопротивление) решение о непосредственном применении специальных средств должен принимать не исполнитель, а руководитель операции. Сотрудники ОВД, действующие индивидуально, принимают такие решения самостоятельно с последующим сообщением рапортом непосредственному начальнику.</w:t>
      </w:r>
    </w:p>
    <w:p w:rsidR="000F322C" w:rsidRDefault="000F322C">
      <w:pPr>
        <w:ind w:firstLine="567"/>
        <w:jc w:val="both"/>
        <w:rPr>
          <w:sz w:val="28"/>
          <w:szCs w:val="28"/>
        </w:rPr>
      </w:pPr>
      <w:r>
        <w:rPr>
          <w:sz w:val="28"/>
          <w:szCs w:val="28"/>
        </w:rPr>
        <w:t>После применения специальных средств производиться осмотр помещений и местности в целях обнаружения пострадавших, сбора не сработавших изделий, выявление возможных очагов возгорания и повреждений объектов жизнеобеспечения, установления и устранения других негативных последствий. При необходимости проводиться дегазация.</w:t>
      </w:r>
      <w:r>
        <w:rPr>
          <w:rStyle w:val="a5"/>
          <w:sz w:val="28"/>
          <w:szCs w:val="28"/>
        </w:rPr>
        <w:footnoteReference w:id="6"/>
      </w:r>
    </w:p>
    <w:p w:rsidR="000F322C" w:rsidRDefault="000F322C">
      <w:pPr>
        <w:ind w:firstLine="567"/>
        <w:jc w:val="both"/>
        <w:rPr>
          <w:sz w:val="28"/>
          <w:szCs w:val="28"/>
        </w:rPr>
      </w:pPr>
      <w:r>
        <w:rPr>
          <w:sz w:val="28"/>
          <w:szCs w:val="28"/>
        </w:rPr>
        <w:t>Успешное выполнение мероприятий связанных с применением специальных средств достигается:</w:t>
      </w:r>
    </w:p>
    <w:p w:rsidR="000F322C" w:rsidRDefault="000F322C">
      <w:pPr>
        <w:ind w:firstLine="567"/>
        <w:jc w:val="both"/>
        <w:rPr>
          <w:sz w:val="28"/>
          <w:szCs w:val="28"/>
        </w:rPr>
      </w:pPr>
      <w:r>
        <w:rPr>
          <w:sz w:val="28"/>
          <w:szCs w:val="28"/>
        </w:rPr>
        <w:t>- твердым знанием и выполнением личным составом требований нормативных документов, регламентирующих организацию эксплуатации специальных средств.</w:t>
      </w:r>
    </w:p>
    <w:p w:rsidR="000F322C" w:rsidRDefault="000F322C">
      <w:pPr>
        <w:jc w:val="both"/>
        <w:rPr>
          <w:sz w:val="28"/>
          <w:szCs w:val="28"/>
        </w:rPr>
      </w:pPr>
      <w:r>
        <w:rPr>
          <w:sz w:val="28"/>
          <w:szCs w:val="28"/>
        </w:rPr>
        <w:t xml:space="preserve">        - воспитанием у личного состава уверенности в боевых качествах используемых средств защиты, стремления в совершенстве знать эксплуатируемые специальные средства и необходимости постоянно поддерживать их в исправном состоянии.</w:t>
      </w:r>
    </w:p>
    <w:p w:rsidR="000F322C" w:rsidRDefault="000F322C">
      <w:pPr>
        <w:jc w:val="both"/>
        <w:rPr>
          <w:sz w:val="28"/>
          <w:szCs w:val="28"/>
        </w:rPr>
      </w:pPr>
      <w:r>
        <w:rPr>
          <w:sz w:val="28"/>
          <w:szCs w:val="28"/>
        </w:rPr>
        <w:t xml:space="preserve">         - твердым знанием личным составом тактико-технических данных, порядка использования специальных средств, правил эксплуатации и обслуживания.</w:t>
      </w:r>
    </w:p>
    <w:p w:rsidR="000F322C" w:rsidRDefault="000F322C">
      <w:pPr>
        <w:ind w:firstLine="567"/>
        <w:jc w:val="both"/>
        <w:rPr>
          <w:sz w:val="28"/>
          <w:szCs w:val="28"/>
        </w:rPr>
      </w:pPr>
      <w:r>
        <w:rPr>
          <w:sz w:val="28"/>
          <w:szCs w:val="28"/>
        </w:rPr>
        <w:t xml:space="preserve">Специальные средства должны содержаться в исправном состоянии, постоянной готовности к применению и использоваться только по прямому назначению. </w:t>
      </w:r>
    </w:p>
    <w:p w:rsidR="000F322C" w:rsidRDefault="000F322C">
      <w:pPr>
        <w:ind w:firstLine="567"/>
        <w:jc w:val="both"/>
        <w:rPr>
          <w:sz w:val="28"/>
          <w:szCs w:val="28"/>
        </w:rPr>
      </w:pPr>
      <w:r>
        <w:rPr>
          <w:sz w:val="28"/>
          <w:szCs w:val="28"/>
        </w:rPr>
        <w:t>Учет специальных средств ведется по типу и количеству изделий, их выдача производится под расписку в специальном журнале.</w:t>
      </w:r>
    </w:p>
    <w:p w:rsidR="000F322C" w:rsidRDefault="000F322C">
      <w:pPr>
        <w:ind w:firstLine="567"/>
        <w:jc w:val="both"/>
        <w:rPr>
          <w:sz w:val="28"/>
          <w:szCs w:val="28"/>
        </w:rPr>
      </w:pPr>
      <w:r>
        <w:rPr>
          <w:sz w:val="28"/>
          <w:szCs w:val="28"/>
        </w:rPr>
        <w:t>После окончания дежурства специальные средства сдаются дежурному по ОВД, о чем делается соответствующая отметка в журнале с указанием количества фактически сданных специальных средств.</w:t>
      </w:r>
      <w:r>
        <w:rPr>
          <w:rStyle w:val="a5"/>
          <w:sz w:val="28"/>
          <w:szCs w:val="28"/>
        </w:rPr>
        <w:footnoteReference w:customMarkFollows="1" w:id="7"/>
        <w:t>6</w:t>
      </w:r>
    </w:p>
    <w:p w:rsidR="000F322C" w:rsidRDefault="000F322C">
      <w:pPr>
        <w:ind w:firstLine="567"/>
        <w:jc w:val="both"/>
        <w:rPr>
          <w:sz w:val="28"/>
          <w:szCs w:val="28"/>
        </w:rPr>
      </w:pPr>
      <w:r>
        <w:rPr>
          <w:sz w:val="28"/>
          <w:szCs w:val="28"/>
        </w:rPr>
        <w:t>Начальники ОВД должны постоянно проводить работу по обеспечению соблюдения законности при применении специальных средств. Они несут персональную ответственность за ее организацию и привлечение согласно действующему законодательству ответственности лиц, допустивших неправомерное использование специальных средств.</w:t>
      </w:r>
    </w:p>
    <w:p w:rsidR="000F322C" w:rsidRDefault="000F322C">
      <w:pPr>
        <w:ind w:firstLine="567"/>
        <w:jc w:val="both"/>
        <w:rPr>
          <w:sz w:val="28"/>
          <w:szCs w:val="28"/>
        </w:rPr>
      </w:pPr>
      <w:r>
        <w:rPr>
          <w:sz w:val="28"/>
          <w:szCs w:val="28"/>
        </w:rPr>
        <w:t xml:space="preserve">Перед выходом на службу старший нового суточного наряда тщательно инструктирует новый наряд по правилам применения специальных средств и огнестрельного оружия. </w:t>
      </w:r>
    </w:p>
    <w:p w:rsidR="000F322C" w:rsidRDefault="000F322C">
      <w:pPr>
        <w:ind w:firstLine="567"/>
        <w:jc w:val="both"/>
        <w:rPr>
          <w:sz w:val="28"/>
          <w:szCs w:val="28"/>
        </w:rPr>
      </w:pPr>
      <w:r>
        <w:rPr>
          <w:sz w:val="28"/>
          <w:szCs w:val="28"/>
        </w:rPr>
        <w:t>Сотрудники милиции, которые имеют право применять специальные средства и огнестрельное оружие обязательно проходят 3-х месячное обучение в Учебном центре УВД, с целью обучения правильному применению специальных средств и огнестрельного оружия, правовую основу  их применения. А так же изучение материальной части специальных средств и огнестрельного оружия, их тактико-технические характеристики. Изучают особенности применения специальных средств и оружия при чрезвычайных ситуациях, массовых беспорядках и при проведении специальных операций.</w:t>
      </w:r>
    </w:p>
    <w:p w:rsidR="000F322C" w:rsidRDefault="000F322C">
      <w:pPr>
        <w:ind w:firstLine="567"/>
        <w:jc w:val="both"/>
        <w:rPr>
          <w:sz w:val="28"/>
          <w:szCs w:val="28"/>
        </w:rPr>
      </w:pPr>
      <w:r>
        <w:rPr>
          <w:sz w:val="28"/>
          <w:szCs w:val="28"/>
        </w:rPr>
        <w:t>После обучения в Учебном центре, один месяц проходят стажировку. И после этого срока сдают зачет  на знание материальной части, правовых основ применения, правил применения специальных средств и огнестрельного оружия, получают право применения специальных средств.</w:t>
      </w:r>
    </w:p>
    <w:p w:rsidR="000F322C" w:rsidRDefault="000F322C">
      <w:pPr>
        <w:ind w:firstLine="567"/>
        <w:jc w:val="both"/>
        <w:rPr>
          <w:sz w:val="28"/>
          <w:szCs w:val="28"/>
        </w:rPr>
      </w:pPr>
      <w:r>
        <w:rPr>
          <w:sz w:val="28"/>
          <w:szCs w:val="28"/>
        </w:rPr>
        <w:t>Правила эксплуатации, технического обслуживания, хранения, ношения,  учета, списания и уничтожения специальных средств, необходимые меры предосторожности при пользовании ими, а также порядок организации и программы обучения личного состава устанавливается Министром Внутренних дел РФ.</w:t>
      </w:r>
    </w:p>
    <w:p w:rsidR="000F322C" w:rsidRDefault="000F322C">
      <w:pPr>
        <w:ind w:firstLine="567"/>
        <w:jc w:val="both"/>
        <w:rPr>
          <w:sz w:val="28"/>
          <w:szCs w:val="28"/>
        </w:rPr>
      </w:pPr>
      <w:r>
        <w:rPr>
          <w:sz w:val="28"/>
          <w:szCs w:val="28"/>
        </w:rPr>
        <w:t>В России закреплено право сотрудника милиции на постоянное хранение и ношение табельного оружия и специальных средств, правда, после прохождения соответствующей подготовки. Цели данной нормы - создать условия для эффективного пресечения преступлений сотрудников милиции, находящихся вне службы, а также обеспечить их личную безопасность. При этом новым и весьма важным положением является обязанность сотрудников милиции проходить не только специальную подготовку, но и периодическую проверку на пригодность к действиям в условиях, связанных с применением физической силы, специальных средств и огнестрельного оружия. Сотрудники милиции, признанные непригодными к действиям в таких условиях, подлежат увольнению со службы.</w:t>
      </w:r>
      <w:r>
        <w:rPr>
          <w:rStyle w:val="a5"/>
          <w:sz w:val="28"/>
          <w:szCs w:val="28"/>
        </w:rPr>
        <w:footnoteReference w:customMarkFollows="1" w:id="8"/>
        <w:t>7</w:t>
      </w:r>
    </w:p>
    <w:p w:rsidR="000F322C" w:rsidRDefault="000F322C">
      <w:pPr>
        <w:ind w:firstLine="567"/>
        <w:jc w:val="both"/>
        <w:rPr>
          <w:sz w:val="28"/>
          <w:szCs w:val="28"/>
        </w:rPr>
      </w:pPr>
    </w:p>
    <w:p w:rsidR="000F322C" w:rsidRDefault="000F322C">
      <w:pPr>
        <w:jc w:val="both"/>
        <w:rPr>
          <w:b/>
          <w:bCs/>
          <w:sz w:val="28"/>
          <w:szCs w:val="28"/>
        </w:rPr>
      </w:pPr>
      <w:r>
        <w:rPr>
          <w:b/>
          <w:bCs/>
          <w:sz w:val="28"/>
          <w:szCs w:val="28"/>
        </w:rPr>
        <w:t xml:space="preserve">       </w:t>
      </w: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pStyle w:val="21"/>
        <w:ind w:firstLine="0"/>
        <w:rPr>
          <w:b/>
          <w:bCs/>
        </w:rPr>
      </w:pPr>
      <w:r>
        <w:rPr>
          <w:b/>
          <w:bCs/>
        </w:rPr>
        <w:t>Глава 2.Применение специальных средств сотрудниками других органов.</w:t>
      </w:r>
    </w:p>
    <w:p w:rsidR="000F322C" w:rsidRDefault="000F322C">
      <w:pPr>
        <w:pStyle w:val="21"/>
        <w:ind w:firstLine="0"/>
        <w:rPr>
          <w:b/>
          <w:bCs/>
        </w:rPr>
      </w:pPr>
    </w:p>
    <w:p w:rsidR="000F322C" w:rsidRDefault="000F322C">
      <w:pPr>
        <w:pStyle w:val="3"/>
        <w:rPr>
          <w:i/>
          <w:iCs/>
          <w:u w:val="single"/>
        </w:rPr>
      </w:pPr>
      <w:r>
        <w:rPr>
          <w:i/>
          <w:iCs/>
          <w:u w:val="single"/>
        </w:rPr>
        <w:t>Должностными лицами таможенных органов</w:t>
      </w:r>
    </w:p>
    <w:p w:rsidR="000F322C" w:rsidRDefault="000F322C">
      <w:pPr>
        <w:ind w:firstLine="567"/>
        <w:jc w:val="both"/>
        <w:rPr>
          <w:sz w:val="28"/>
          <w:szCs w:val="28"/>
        </w:rPr>
      </w:pPr>
      <w:r>
        <w:rPr>
          <w:sz w:val="28"/>
          <w:szCs w:val="28"/>
        </w:rPr>
        <w:t>В целях обеспечения деятельности таможенных органов их должностные лица вправе применять специальные средства. Применению специальных средств должны предшествовать ясно выраженное предупреждение о намерении их применить и в случае применения оружия предупредительные выстрелы. При этом должностные лица таможенных органов обязаны:</w:t>
      </w:r>
    </w:p>
    <w:p w:rsidR="000F322C" w:rsidRDefault="000F322C">
      <w:pPr>
        <w:jc w:val="both"/>
        <w:rPr>
          <w:sz w:val="28"/>
          <w:szCs w:val="28"/>
        </w:rPr>
      </w:pPr>
      <w:r>
        <w:rPr>
          <w:sz w:val="28"/>
          <w:szCs w:val="28"/>
        </w:rPr>
        <w:t>1) предоставить достаточно времени для выполнения своих законных требований, за исключением тех случаев, когда промедление в применении специальных средств создает непосредственную опасность их жизни и здоровью, может повлечь иные тяжкие последствия, - при внезапном или вооруженном нападении, нападении с использованием боевой техники, судов и транспортных средств или при иных обстоятельствах, когда предупреждение в создавшейся обстановке является неуместным или невозможным;</w:t>
      </w:r>
    </w:p>
    <w:p w:rsidR="000F322C" w:rsidRDefault="000F322C">
      <w:pPr>
        <w:jc w:val="both"/>
        <w:rPr>
          <w:sz w:val="28"/>
          <w:szCs w:val="28"/>
        </w:rPr>
      </w:pPr>
      <w:r>
        <w:rPr>
          <w:sz w:val="28"/>
          <w:szCs w:val="28"/>
        </w:rPr>
        <w:t>2) обеспечить лицам, получившим телесные повреждения, оказание доврачебной помощи и немедленно уведомить о происшедшем начальника таможенного органа, который сообщает об этом прокурору в течение 24 часов.</w:t>
      </w:r>
    </w:p>
    <w:p w:rsidR="000F322C" w:rsidRDefault="000F322C">
      <w:pPr>
        <w:jc w:val="both"/>
        <w:rPr>
          <w:sz w:val="28"/>
          <w:szCs w:val="28"/>
        </w:rPr>
      </w:pPr>
      <w:r>
        <w:rPr>
          <w:sz w:val="28"/>
          <w:szCs w:val="28"/>
        </w:rPr>
        <w:t>3. При применении физической силы, специальных средств или оружия в зависимости от характера и степени опасности правонарушения, а также степени оказываемого противодействия должностные лица таможенных органов обязаны исходить из того, что ущерб, причиненный при устранении опасности, должен быть минимальным.</w:t>
      </w:r>
    </w:p>
    <w:p w:rsidR="000F322C" w:rsidRDefault="000F322C">
      <w:pPr>
        <w:jc w:val="both"/>
        <w:rPr>
          <w:sz w:val="28"/>
          <w:szCs w:val="28"/>
        </w:rPr>
      </w:pPr>
      <w:r>
        <w:rPr>
          <w:sz w:val="28"/>
          <w:szCs w:val="28"/>
        </w:rPr>
        <w:t>4. В случае применения физической силы, специальных средств и оружия с нарушением установленного порядка должностные лица таможенных органов несут ответственность в соответствии с законодательством Российской Федерации.</w:t>
      </w:r>
    </w:p>
    <w:p w:rsidR="000F322C" w:rsidRDefault="000F322C">
      <w:pPr>
        <w:jc w:val="both"/>
        <w:rPr>
          <w:sz w:val="28"/>
          <w:szCs w:val="28"/>
        </w:rPr>
      </w:pPr>
      <w:r>
        <w:rPr>
          <w:sz w:val="28"/>
          <w:szCs w:val="28"/>
        </w:rPr>
        <w:t>Должностные лица таможенных органов имеют право применять наручники, резиновые палки, слезоточивые вещества, устройства для вскрытия помещений, средства для принудительной остановки транспорта, другие специальные средства в следующих случаях:</w:t>
      </w:r>
    </w:p>
    <w:p w:rsidR="000F322C" w:rsidRDefault="000F322C">
      <w:pPr>
        <w:jc w:val="both"/>
        <w:rPr>
          <w:sz w:val="28"/>
          <w:szCs w:val="28"/>
        </w:rPr>
      </w:pPr>
      <w:r>
        <w:rPr>
          <w:sz w:val="28"/>
          <w:szCs w:val="28"/>
        </w:rPr>
        <w:t>1) для отражения нападения на должностных лиц таможенных органов или иных лиц;</w:t>
      </w:r>
    </w:p>
    <w:p w:rsidR="000F322C" w:rsidRDefault="000F322C">
      <w:pPr>
        <w:jc w:val="both"/>
        <w:rPr>
          <w:sz w:val="28"/>
          <w:szCs w:val="28"/>
        </w:rPr>
      </w:pPr>
      <w:r>
        <w:rPr>
          <w:sz w:val="28"/>
          <w:szCs w:val="28"/>
        </w:rPr>
        <w:t>2) для отражения нападения на здания, сооружения или транспортные средства, принадлежащие таможенным органам или используемые ими, на товары и транспортные средства, находящиеся под таможенным контролем, а также для освобождения названных объектов в случае их захвата;</w:t>
      </w:r>
    </w:p>
    <w:p w:rsidR="000F322C" w:rsidRDefault="000F322C">
      <w:pPr>
        <w:jc w:val="both"/>
        <w:rPr>
          <w:sz w:val="28"/>
          <w:szCs w:val="28"/>
        </w:rPr>
      </w:pPr>
      <w:r>
        <w:rPr>
          <w:sz w:val="28"/>
          <w:szCs w:val="28"/>
        </w:rPr>
        <w:t>3) для задержания правонарушителей, их доставления в служебное помещение таможенного органа или органа внутренних дел, если эти лица оказывают неповиновение либо сопротивление или могут причинить вред окружающим или себе;</w:t>
      </w:r>
    </w:p>
    <w:p w:rsidR="000F322C" w:rsidRDefault="000F322C">
      <w:pPr>
        <w:jc w:val="both"/>
        <w:rPr>
          <w:sz w:val="28"/>
          <w:szCs w:val="28"/>
        </w:rPr>
      </w:pPr>
      <w:r>
        <w:rPr>
          <w:sz w:val="28"/>
          <w:szCs w:val="28"/>
        </w:rPr>
        <w:t>4) для пресечения оказываемого должностному лицу таможенного органа физического сопротивления;</w:t>
      </w:r>
    </w:p>
    <w:p w:rsidR="000F322C" w:rsidRDefault="000F322C">
      <w:pPr>
        <w:jc w:val="both"/>
        <w:rPr>
          <w:sz w:val="28"/>
          <w:szCs w:val="28"/>
        </w:rPr>
      </w:pPr>
      <w:r>
        <w:rPr>
          <w:sz w:val="28"/>
          <w:szCs w:val="28"/>
        </w:rPr>
        <w:t>5) для остановки транспортного средства, водитель которого не выполнил требования должностного лица таможенного органа остановиться.</w:t>
      </w:r>
    </w:p>
    <w:p w:rsidR="000F322C" w:rsidRDefault="000F322C">
      <w:pPr>
        <w:jc w:val="both"/>
        <w:rPr>
          <w:sz w:val="28"/>
          <w:szCs w:val="28"/>
        </w:rPr>
      </w:pPr>
      <w:r>
        <w:rPr>
          <w:sz w:val="28"/>
          <w:szCs w:val="28"/>
        </w:rPr>
        <w:t>2. Запрещается применять специальные средства в отношении женщин с видимыми признаками беременности, лиц с явными признаками инвалидности и малолетних, за исключением случаев оказания ими вооруженного сопротивления, совершения группового либо иного нападения, угрожающего жизни и здоровью людей, сохранности товаров и транспортных средств, находящихся под таможенным контролем.</w:t>
      </w:r>
    </w:p>
    <w:p w:rsidR="000F322C" w:rsidRDefault="000F322C">
      <w:pPr>
        <w:jc w:val="both"/>
        <w:rPr>
          <w:sz w:val="28"/>
          <w:szCs w:val="28"/>
        </w:rPr>
      </w:pPr>
      <w:r>
        <w:rPr>
          <w:sz w:val="28"/>
          <w:szCs w:val="28"/>
        </w:rPr>
        <w:t>3. Перечень специальных средств, используемых таможенными органами, определяется Правительством Российской Федерации.</w:t>
      </w:r>
      <w:r>
        <w:rPr>
          <w:rStyle w:val="a5"/>
          <w:sz w:val="28"/>
          <w:szCs w:val="28"/>
        </w:rPr>
        <w:footnoteReference w:customMarkFollows="1" w:id="9"/>
        <w:t>7</w:t>
      </w:r>
    </w:p>
    <w:p w:rsidR="000F322C" w:rsidRDefault="000F322C">
      <w:pPr>
        <w:jc w:val="both"/>
        <w:rPr>
          <w:b/>
          <w:bCs/>
          <w:sz w:val="28"/>
          <w:szCs w:val="28"/>
        </w:rPr>
      </w:pPr>
    </w:p>
    <w:p w:rsidR="000F322C" w:rsidRDefault="000F322C">
      <w:pPr>
        <w:jc w:val="both"/>
        <w:rPr>
          <w:b/>
          <w:bCs/>
          <w:sz w:val="28"/>
          <w:szCs w:val="28"/>
        </w:rPr>
      </w:pPr>
    </w:p>
    <w:p w:rsidR="000F322C" w:rsidRDefault="000F322C">
      <w:pPr>
        <w:pStyle w:val="2"/>
        <w:rPr>
          <w:b w:val="0"/>
          <w:bCs w:val="0"/>
          <w:i/>
          <w:iCs/>
          <w:u w:val="single"/>
        </w:rPr>
      </w:pPr>
      <w:r>
        <w:rPr>
          <w:b w:val="0"/>
          <w:bCs w:val="0"/>
          <w:i/>
          <w:iCs/>
          <w:u w:val="single"/>
        </w:rPr>
        <w:t>Внутренними войскам</w:t>
      </w:r>
      <w:r>
        <w:rPr>
          <w:b w:val="0"/>
          <w:bCs w:val="0"/>
          <w:i/>
          <w:iCs/>
          <w:u w:val="single"/>
          <w:lang w:val="en-US"/>
        </w:rPr>
        <w:t xml:space="preserve"> </w:t>
      </w:r>
      <w:r>
        <w:rPr>
          <w:b w:val="0"/>
          <w:bCs w:val="0"/>
          <w:i/>
          <w:iCs/>
          <w:u w:val="single"/>
        </w:rPr>
        <w:t>МВД</w:t>
      </w:r>
    </w:p>
    <w:p w:rsidR="000F322C" w:rsidRDefault="000F322C">
      <w:pPr>
        <w:jc w:val="both"/>
        <w:rPr>
          <w:sz w:val="28"/>
          <w:szCs w:val="28"/>
        </w:rPr>
      </w:pPr>
      <w:r>
        <w:rPr>
          <w:sz w:val="28"/>
          <w:szCs w:val="28"/>
        </w:rPr>
        <w:t xml:space="preserve">Военнослужащие внутренних войск лично или в составе подразделения имеют право применять специальные средства в следующих случаях: </w:t>
      </w:r>
    </w:p>
    <w:p w:rsidR="000F322C" w:rsidRDefault="000F322C">
      <w:pPr>
        <w:pStyle w:val="ab"/>
      </w:pPr>
      <w:r>
        <w:t xml:space="preserve">1) при отражении нападения на граждан, военнослужащих, сотрудников территориальных органов республиканского органа внутренних дел и исправительно-трудовых учреждений; </w:t>
      </w:r>
      <w:r>
        <w:br/>
        <w:t xml:space="preserve">2) при пресечении сопротивления, оказываемого военнослужащим внутренних войск при исполнении ими своих служебных обязанностей; </w:t>
      </w:r>
      <w:r>
        <w:br/>
        <w:t xml:space="preserve">3) при задержании лиц, застигнутых при совершении преступления в отношении жизни, здоровья, собственности граждан, и пытающихся скрыться; </w:t>
      </w:r>
      <w:r>
        <w:br/>
        <w:t xml:space="preserve">4) при задержании тех лиц, в отношении которых имеются достаточные основания предполагать, что они имеют намерение оказать вооруженное сопротивление; </w:t>
      </w:r>
      <w:r>
        <w:br/>
        <w:t xml:space="preserve">5) при доставлении задержанных лиц в территориальные органы республиканского органа внутренних дел, конвоировании и охране задержанных, подвергнутых административному аресту или заключенных под стражу лиц, когда они своим поведением дают основания полагать, что могут совершить побег либо причинить вред окружающим или себе или, если оказывают сопротивление военнослужащим внутренних войск; </w:t>
      </w:r>
      <w:r>
        <w:br/>
        <w:t xml:space="preserve">6) при отражении нападений на военные городки, воинские эшелоны и транспортные колонны, охраняемые объекты, сооружения и грузы; </w:t>
      </w:r>
      <w:r>
        <w:br/>
        <w:t xml:space="preserve">ж) при освобождении заложников, а также сооружений, зданий, строений, транспортных средств и участков местности; </w:t>
      </w:r>
      <w:r>
        <w:br/>
        <w:t xml:space="preserve">7) при пресечении массовых беспорядков и действий, нарушающих работу предприятий, учреждений, организаций транспорта, связи (независимо от формы собственности), а также дезорганизующих деятельность исправительно-трудовых колоний; </w:t>
      </w:r>
      <w:r>
        <w:br/>
        <w:t xml:space="preserve">8) при задержании осужденных, отбывающих наказание в виде лишения свободы, и лиц, заключенных под стражу, совершивших побег на транспортных средствах; </w:t>
      </w:r>
      <w:r>
        <w:br/>
        <w:t xml:space="preserve">9) при розыске и задержании лиц, заключенных под охрану и совершивших побег. </w:t>
      </w:r>
    </w:p>
    <w:p w:rsidR="000F322C" w:rsidRDefault="000F322C">
      <w:pPr>
        <w:jc w:val="both"/>
        <w:rPr>
          <w:sz w:val="28"/>
          <w:szCs w:val="28"/>
        </w:rPr>
      </w:pPr>
      <w:r>
        <w:rPr>
          <w:sz w:val="28"/>
          <w:szCs w:val="28"/>
        </w:rPr>
        <w:t xml:space="preserve">Военнослужащим внутренних войск в качестве специальных средств могут применяться: - резиновые палки – пункты (1, 3, 6 - 8); - слезоточивый газ - (пункты 1 - 4, 6 - 9); - наручники – пункты (2 - 5, 8, 9). При отсутствии наручников, военнослужащий имеет право использовать для связывания другие подручные средства; - светозвуковые средства, отвлекающие внимание - в случаях, предусмотренных пунктами(1, 4 ,6 - 9), если они не наносят вреда жизни или здоровью лица; - средства разрушения преград – (пункты 4, 6 - 9); - средства принудительной остановки транспортного средства - в случаях, предусмотренных пунктами 8, 9; - водометы и бронемашины - в случаях, предусмотренных пунктами 1, 4, 6 - 9  и только по указанию командира воинской части или его заместителя с обязательным уведомлением об этом прокурора в течение 24 часов с момента их применения; - служебные собаки - в случаях, предусмотренных пунктами      1 -  9. </w:t>
      </w:r>
    </w:p>
    <w:p w:rsidR="000F322C" w:rsidRDefault="000F322C">
      <w:pPr>
        <w:pStyle w:val="21"/>
      </w:pPr>
      <w:r>
        <w:t xml:space="preserve">Запрещается применять специальные средства в отношении женщин с видными признаками беременности, лиц с явными признаками инвалидности и несовершеннолетних, кроме случаев оказания указанными лицами вооруженного сопротивления, совершения действий, угрожающих жизни и здоровью людей. </w:t>
      </w:r>
    </w:p>
    <w:p w:rsidR="000F322C" w:rsidRDefault="000F322C">
      <w:pPr>
        <w:pStyle w:val="ab"/>
        <w:ind w:firstLine="567"/>
      </w:pPr>
      <w:r>
        <w:t>В состоянии необходимой обороны или крайней необходимости военнослужащий внутренних войск при отсутствии специальных средств или огнестрельного оружия вправе использовать любые другие подручные средства.</w:t>
      </w:r>
      <w:r>
        <w:rPr>
          <w:rStyle w:val="a5"/>
        </w:rPr>
        <w:footnoteReference w:customMarkFollows="1" w:id="10"/>
        <w:t>8</w:t>
      </w:r>
      <w:r>
        <w:t xml:space="preserve"> </w:t>
      </w:r>
    </w:p>
    <w:p w:rsidR="000F322C" w:rsidRDefault="000F322C">
      <w:pPr>
        <w:jc w:val="both"/>
        <w:rPr>
          <w:sz w:val="28"/>
          <w:szCs w:val="28"/>
        </w:rPr>
      </w:pPr>
    </w:p>
    <w:p w:rsidR="000F322C" w:rsidRDefault="000F322C">
      <w:pPr>
        <w:jc w:val="both"/>
        <w:rPr>
          <w:sz w:val="28"/>
          <w:szCs w:val="28"/>
        </w:rPr>
      </w:pPr>
    </w:p>
    <w:p w:rsidR="000F322C" w:rsidRDefault="000F322C">
      <w:pPr>
        <w:pStyle w:val="ConsNormal"/>
        <w:ind w:right="0" w:firstLine="540"/>
        <w:jc w:val="both"/>
        <w:rPr>
          <w:rFonts w:ascii="Times New Roman" w:hAnsi="Times New Roman" w:cs="Times New Roman"/>
          <w:i/>
          <w:iCs/>
          <w:sz w:val="28"/>
          <w:szCs w:val="28"/>
          <w:u w:val="single"/>
        </w:rPr>
      </w:pPr>
      <w:r>
        <w:rPr>
          <w:rFonts w:ascii="Times New Roman" w:hAnsi="Times New Roman" w:cs="Times New Roman"/>
          <w:i/>
          <w:iCs/>
          <w:sz w:val="28"/>
          <w:szCs w:val="28"/>
          <w:u w:val="single"/>
        </w:rPr>
        <w:t>Сотрудниками мест содержания под стражей</w:t>
      </w:r>
    </w:p>
    <w:p w:rsidR="000F322C" w:rsidRDefault="000F322C">
      <w:pPr>
        <w:jc w:val="both"/>
        <w:rPr>
          <w:sz w:val="28"/>
          <w:szCs w:val="28"/>
        </w:rPr>
      </w:pPr>
    </w:p>
    <w:p w:rsidR="000F322C" w:rsidRDefault="000F322C">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Специальные средства в местах содержания под стражей могут быть применены в следующих случаях:</w:t>
      </w:r>
    </w:p>
    <w:p w:rsidR="000F322C" w:rsidRDefault="000F322C">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1) для отражения нападения подозреваемого или обвиняемого на сотрудников мест содержания под стражей и иных лиц;</w:t>
      </w:r>
    </w:p>
    <w:p w:rsidR="000F322C" w:rsidRDefault="000F322C">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2) для пресечения массовых беспорядков или групповых нарушений установленного режима содержания под стражей;</w:t>
      </w:r>
    </w:p>
    <w:p w:rsidR="000F322C" w:rsidRDefault="000F322C">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3) для пресечения неправомерных действий подозреваемого или обвиняемого, оказывающего неповиновение законным требованиям сотрудников мест содержания под стражей или иных сотрудников учреждений и органов уголовно-исполнительной системы, а также сотрудников органов внутренних дел, привлекающихся для обеспечения правопорядка;</w:t>
      </w:r>
    </w:p>
    <w:p w:rsidR="000F322C" w:rsidRDefault="000F322C">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4) для освобождения заложников, захваченных зданий, помещений, сооружений и транспортных средств;</w:t>
      </w:r>
    </w:p>
    <w:p w:rsidR="000F322C" w:rsidRDefault="000F322C">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5) для пресечения попытки побега подозреваемого или обвиняемого из места содержания под стражей или из-под конвоя;</w:t>
      </w:r>
    </w:p>
    <w:p w:rsidR="000F322C" w:rsidRDefault="000F322C">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6) для пресечения попытки подозреваемого или обвиняемого причинить вред окружающим;</w:t>
      </w:r>
    </w:p>
    <w:p w:rsidR="000F322C" w:rsidRDefault="000F322C">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7) для пресечения попытки подозреваемого или обвиняемого причинить вред себе.</w:t>
      </w:r>
    </w:p>
    <w:p w:rsidR="000F322C" w:rsidRDefault="000F322C">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В качестве специальных средств могут применяться:</w:t>
      </w:r>
    </w:p>
    <w:p w:rsidR="000F322C" w:rsidRDefault="000F322C">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резиновые палки (пункты 1 – 6);</w:t>
      </w:r>
    </w:p>
    <w:p w:rsidR="000F322C" w:rsidRDefault="000F322C">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наручники - (пункты 3, 5 – 7); при отсутствии наручников сотрудники мест содержания под стражей вправе использовать подручные средства связывания;</w:t>
      </w:r>
    </w:p>
    <w:p w:rsidR="000F322C" w:rsidRDefault="000F322C">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светозвуковые средства отвлекающего воздействия  (пункты 1 - 4, 6);</w:t>
      </w:r>
    </w:p>
    <w:p w:rsidR="000F322C" w:rsidRDefault="000F322C">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средства разрушения преград - (пункт 4);</w:t>
      </w:r>
    </w:p>
    <w:p w:rsidR="000F322C" w:rsidRDefault="000F322C">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водометы и бронемашины - (пункты 2 и 4);</w:t>
      </w:r>
    </w:p>
    <w:p w:rsidR="000F322C" w:rsidRDefault="000F322C">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служебные собаки - (пункты 1 – 6).</w:t>
      </w:r>
      <w:r>
        <w:rPr>
          <w:rStyle w:val="a5"/>
          <w:rFonts w:ascii="Times New Roman" w:hAnsi="Times New Roman" w:cs="Times New Roman"/>
          <w:sz w:val="28"/>
          <w:szCs w:val="28"/>
        </w:rPr>
        <w:footnoteReference w:customMarkFollows="1" w:id="11"/>
        <w:t>9</w:t>
      </w:r>
    </w:p>
    <w:p w:rsidR="000F322C" w:rsidRDefault="000F322C">
      <w:pPr>
        <w:jc w:val="both"/>
        <w:rPr>
          <w:b/>
          <w:bCs/>
          <w:sz w:val="28"/>
          <w:szCs w:val="28"/>
        </w:rPr>
      </w:pPr>
    </w:p>
    <w:p w:rsidR="000F322C" w:rsidRDefault="000F322C">
      <w:pPr>
        <w:pStyle w:val="4"/>
      </w:pPr>
      <w:r>
        <w:t>Судебными приставами</w:t>
      </w:r>
    </w:p>
    <w:p w:rsidR="000F322C" w:rsidRDefault="000F322C">
      <w:pPr>
        <w:rPr>
          <w:sz w:val="28"/>
          <w:szCs w:val="28"/>
        </w:rPr>
      </w:pPr>
    </w:p>
    <w:p w:rsidR="000F322C" w:rsidRDefault="000F322C">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 xml:space="preserve"> Судебные приставы по обеспечению установленного порядка деятельности судов могут применять специальные средства, имеющиеся на их вооружении, для:</w:t>
      </w:r>
    </w:p>
    <w:p w:rsidR="000F322C" w:rsidRDefault="000F322C">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отражения нападения на судей, заседателей, участников судебного процесса и свидетелей, а также граждан, находящихся в судебных помещениях;</w:t>
      </w:r>
    </w:p>
    <w:p w:rsidR="000F322C" w:rsidRDefault="000F322C">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пресечения сопротивления, оказываемого судебному приставу, или нападения на него в связи с исполнением им своих служебных обязанностей;</w:t>
      </w:r>
    </w:p>
    <w:p w:rsidR="000F322C" w:rsidRDefault="000F322C">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задержания лица, совершающего преступление против жизни, здоровья или собственности;</w:t>
      </w:r>
    </w:p>
    <w:p w:rsidR="000F322C" w:rsidRDefault="000F322C">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доставления в милицию задержанных лиц, когда они своим поведением дают основание полагать, что могут совершить побег или причинить вред окружающим;</w:t>
      </w:r>
    </w:p>
    <w:p w:rsidR="000F322C" w:rsidRDefault="000F322C">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исполнения принудительного привода в суд или к судебному приставу - исполнителю лиц, которые уклоняются от выполнения законных требований судебного пристава по явке в суд или к судебному приставу - исполнителю.</w:t>
      </w:r>
    </w:p>
    <w:p w:rsidR="000F322C" w:rsidRDefault="000F322C">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 xml:space="preserve"> Запрещается применять специальные средства в отношении лиц, совершивших незаконные действия ненасильственного характера, а также женщин с видимыми признаками беременности, лиц с явными признаками инвалидности и несовершеннолетних, когда их возраст очевиден или известен</w:t>
      </w:r>
      <w:r>
        <w:rPr>
          <w:rFonts w:ascii="Times New Roman" w:hAnsi="Times New Roman" w:cs="Times New Roman"/>
        </w:rPr>
        <w:t xml:space="preserve"> </w:t>
      </w:r>
      <w:r>
        <w:rPr>
          <w:rFonts w:ascii="Times New Roman" w:hAnsi="Times New Roman" w:cs="Times New Roman"/>
          <w:sz w:val="28"/>
          <w:szCs w:val="28"/>
        </w:rPr>
        <w:t>судебному приставу, - за исключением случаев оказания ими вооруженного сопротивления, совершения нападения, угрожающего жизни и здоровью граждан.</w:t>
      </w:r>
      <w:r>
        <w:rPr>
          <w:rStyle w:val="a5"/>
          <w:rFonts w:ascii="Times New Roman" w:hAnsi="Times New Roman" w:cs="Times New Roman"/>
          <w:sz w:val="28"/>
          <w:szCs w:val="28"/>
        </w:rPr>
        <w:footnoteReference w:customMarkFollows="1" w:id="12"/>
        <w:t>10</w:t>
      </w:r>
    </w:p>
    <w:p w:rsidR="000F322C" w:rsidRDefault="000F322C">
      <w:pPr>
        <w:pStyle w:val="ConsNormal"/>
        <w:ind w:right="0" w:firstLine="540"/>
        <w:jc w:val="both"/>
        <w:rPr>
          <w:rFonts w:ascii="Times New Roman" w:hAnsi="Times New Roman" w:cs="Times New Roman"/>
          <w:sz w:val="28"/>
          <w:szCs w:val="28"/>
        </w:rPr>
      </w:pPr>
    </w:p>
    <w:p w:rsidR="000F322C" w:rsidRDefault="000F322C">
      <w:pPr>
        <w:pStyle w:val="ConsNormal"/>
        <w:ind w:right="0" w:firstLine="540"/>
        <w:jc w:val="both"/>
        <w:rPr>
          <w:rFonts w:ascii="Times New Roman" w:hAnsi="Times New Roman" w:cs="Times New Roman"/>
          <w:i/>
          <w:iCs/>
          <w:sz w:val="28"/>
          <w:szCs w:val="28"/>
          <w:u w:val="single"/>
        </w:rPr>
      </w:pPr>
      <w:r>
        <w:rPr>
          <w:rFonts w:ascii="Times New Roman" w:hAnsi="Times New Roman" w:cs="Times New Roman"/>
          <w:i/>
          <w:iCs/>
          <w:sz w:val="28"/>
          <w:szCs w:val="28"/>
          <w:u w:val="single"/>
        </w:rPr>
        <w:t>Применение специальных средств частными детективами и охранниками</w:t>
      </w:r>
    </w:p>
    <w:p w:rsidR="000F322C" w:rsidRDefault="000F322C">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 xml:space="preserve">      В ходе осуществления частной детективной деятельности разрешается применять специальные средства, а при осуществлении частной охраной деятельности - специальные средства и огнестрельное оружие только в случаях:   </w:t>
      </w:r>
    </w:p>
    <w:p w:rsidR="000F322C" w:rsidRDefault="000F322C">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 xml:space="preserve"> для отражения нападения, непосредственно угрожающего их жизни и здоровью, а охранники и для отражения нападения, непосредственно угрожающего жизни и здоровью охраняемых граждан;</w:t>
      </w:r>
    </w:p>
    <w:p w:rsidR="000F322C" w:rsidRDefault="000F322C">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 xml:space="preserve"> для пресечения преступления против охраняемой ими собственности, когда правонарушитель оказывает физическое сопротивление.</w:t>
      </w:r>
    </w:p>
    <w:p w:rsidR="000F322C" w:rsidRDefault="000F322C">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Запрещается применять специальные средства в отношении женщин с видимыми признаками беременности, лиц с явными признаками инвалидности и несовершеннолетних, когда их возраст очевиден или известен частному детективу (охраннику), кроме случаев оказания ими вооруженного сопротивления, совершения группового либо иного нападения, угрожающего жизни и здоровью частного детектива (охранника) или охраняемой собственности.</w:t>
      </w:r>
    </w:p>
    <w:p w:rsidR="000F322C" w:rsidRDefault="000F322C">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Охранник при применении специальных средств или огнестрельного оружия либо частный детектив при применении специальных средств обязан:</w:t>
      </w:r>
    </w:p>
    <w:p w:rsidR="000F322C" w:rsidRDefault="000F322C">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предупредить о намерении их использовать, предоставив при этом достаточно времени для выполнения своих требований, за исключением тех случаев, когда промедление в применении специальных средств или огнестрельного оружия создает непосредственную опасность его жизни и здоровью или может повлечь за собой иные тяжкие последствия;</w:t>
      </w:r>
    </w:p>
    <w:p w:rsidR="000F322C" w:rsidRDefault="000F322C">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стремиться в зависимости от характера и степени опасности правонарушения и лиц, его совершивших, а также силы оказываемого противодействия к тому, чтобы любой ущерб, причиненный при устранении опасности, был минимальным;</w:t>
      </w:r>
    </w:p>
    <w:p w:rsidR="000F322C" w:rsidRDefault="000F322C">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обеспечить лицам, получившим телесные повреждения, доврачебную помощь и уведомить о происшедшем в возможно короткий срок органы здравоохранения и внутренних дел;</w:t>
      </w:r>
    </w:p>
    <w:p w:rsidR="000F322C" w:rsidRDefault="000F322C">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немедленно уведомить прокурора о всех случаях смерти или причинения телесных повреждений.</w:t>
      </w:r>
    </w:p>
    <w:p w:rsidR="000F322C" w:rsidRDefault="000F322C">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Частные детективы и охранники, обладающие лицензией, обязаны проходить периодическую проверку на пригодность к действиям в условиях, связанных с применением специальных средств и огнестрельного оружия. Такая проверка осуществляется в порядке, определяемом Министерством внутренних дел Российской Федерации.</w:t>
      </w:r>
    </w:p>
    <w:p w:rsidR="000F322C" w:rsidRDefault="000F322C">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Применение частным детективом или охранником специальных средств или огнестрельного оружия с превышением своих полномочий, крайней необходимости или необходимой обороны влечет за собой ответственность, установленную законом.</w:t>
      </w:r>
      <w:r>
        <w:rPr>
          <w:rStyle w:val="a5"/>
          <w:rFonts w:ascii="Times New Roman" w:hAnsi="Times New Roman" w:cs="Times New Roman"/>
          <w:sz w:val="28"/>
          <w:szCs w:val="28"/>
        </w:rPr>
        <w:footnoteReference w:customMarkFollows="1" w:id="13"/>
        <w:t>11</w:t>
      </w:r>
    </w:p>
    <w:p w:rsidR="000F322C" w:rsidRDefault="000F322C">
      <w:pPr>
        <w:pStyle w:val="ConsNormal"/>
        <w:ind w:right="0" w:firstLine="540"/>
        <w:jc w:val="both"/>
      </w:pPr>
    </w:p>
    <w:p w:rsidR="000F322C" w:rsidRDefault="000F322C">
      <w:pPr>
        <w:pStyle w:val="ConsNormal"/>
        <w:ind w:right="0" w:firstLine="0"/>
        <w:jc w:val="both"/>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pStyle w:val="1"/>
        <w:spacing w:line="240" w:lineRule="auto"/>
      </w:pPr>
      <w:r>
        <w:t>Заключение</w:t>
      </w:r>
    </w:p>
    <w:p w:rsidR="000F322C" w:rsidRDefault="000F322C"/>
    <w:p w:rsidR="000F322C" w:rsidRDefault="000F322C">
      <w:pPr>
        <w:pStyle w:val="3"/>
        <w:ind w:firstLine="567"/>
      </w:pPr>
      <w:r>
        <w:t xml:space="preserve">Возможность применения специальных средств является, во-первых, важнейшим условием обеспечения безопасности сотрудников милиции и других должностных лиц, выполняющих свои обязанности, их способность пресекать незаконные действия правонарушителей, обеспечивать общественный порядок, охранять права и законные интересы других лиц, государства и общества, обеспечивая тем самым, возложенные на них полномочия в соответствии с законами, регулирующими их деятельность.       Во-вторых, применение тех или иных специальных средств  должно быть соразмерно надвигающейся опасности. </w:t>
      </w: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p>
    <w:p w:rsidR="000F322C" w:rsidRDefault="000F322C">
      <w:pPr>
        <w:jc w:val="both"/>
        <w:rPr>
          <w:b/>
          <w:bCs/>
          <w:sz w:val="28"/>
          <w:szCs w:val="28"/>
        </w:rPr>
      </w:pPr>
      <w:r>
        <w:rPr>
          <w:b/>
          <w:bCs/>
          <w:sz w:val="28"/>
          <w:szCs w:val="28"/>
        </w:rPr>
        <w:t xml:space="preserve">    Список используемой литературы и источников:</w:t>
      </w:r>
    </w:p>
    <w:p w:rsidR="000F322C" w:rsidRDefault="000F322C">
      <w:pPr>
        <w:jc w:val="both"/>
        <w:rPr>
          <w:b/>
          <w:bCs/>
          <w:sz w:val="28"/>
          <w:szCs w:val="28"/>
        </w:rPr>
      </w:pPr>
    </w:p>
    <w:p w:rsidR="000F322C" w:rsidRDefault="000F322C">
      <w:pPr>
        <w:numPr>
          <w:ilvl w:val="0"/>
          <w:numId w:val="35"/>
        </w:numPr>
        <w:ind w:left="283" w:hanging="283"/>
        <w:jc w:val="both"/>
        <w:rPr>
          <w:sz w:val="28"/>
          <w:szCs w:val="28"/>
        </w:rPr>
      </w:pPr>
      <w:r>
        <w:rPr>
          <w:sz w:val="28"/>
          <w:szCs w:val="28"/>
        </w:rPr>
        <w:t>Правила применения специальных средств, состоящих на вооружении ОВД РСФСР.</w:t>
      </w:r>
    </w:p>
    <w:p w:rsidR="000F322C" w:rsidRDefault="000F322C">
      <w:pPr>
        <w:numPr>
          <w:ilvl w:val="0"/>
          <w:numId w:val="35"/>
        </w:numPr>
        <w:ind w:left="283" w:hanging="283"/>
        <w:jc w:val="both"/>
        <w:rPr>
          <w:sz w:val="28"/>
          <w:szCs w:val="28"/>
        </w:rPr>
      </w:pPr>
      <w:r>
        <w:rPr>
          <w:sz w:val="28"/>
          <w:szCs w:val="28"/>
        </w:rPr>
        <w:t>Коренев А.П.  “Административная деятельность ОВД” М., 1997 год.</w:t>
      </w:r>
    </w:p>
    <w:p w:rsidR="000F322C" w:rsidRDefault="000F322C">
      <w:pPr>
        <w:numPr>
          <w:ilvl w:val="0"/>
          <w:numId w:val="35"/>
        </w:numPr>
        <w:ind w:left="283" w:hanging="283"/>
        <w:jc w:val="both"/>
        <w:rPr>
          <w:sz w:val="28"/>
          <w:szCs w:val="28"/>
        </w:rPr>
      </w:pPr>
      <w:r>
        <w:rPr>
          <w:sz w:val="28"/>
          <w:szCs w:val="28"/>
        </w:rPr>
        <w:t>Кондрашев Б.П., Соловьев Ю.П., Черников В.В. “Российский закон о милиции”. М., 1992 год.</w:t>
      </w:r>
    </w:p>
    <w:p w:rsidR="000F322C" w:rsidRDefault="000F322C">
      <w:pPr>
        <w:numPr>
          <w:ilvl w:val="0"/>
          <w:numId w:val="35"/>
        </w:numPr>
        <w:ind w:left="283" w:hanging="283"/>
        <w:jc w:val="both"/>
        <w:rPr>
          <w:sz w:val="28"/>
          <w:szCs w:val="28"/>
        </w:rPr>
      </w:pPr>
      <w:r>
        <w:rPr>
          <w:sz w:val="28"/>
          <w:szCs w:val="28"/>
        </w:rPr>
        <w:t>Таможенный кодекс РФ  //"Российская газета", N 106, 03.06.2003.</w:t>
      </w:r>
    </w:p>
    <w:p w:rsidR="000F322C" w:rsidRDefault="000F322C">
      <w:pPr>
        <w:numPr>
          <w:ilvl w:val="0"/>
          <w:numId w:val="35"/>
        </w:numPr>
        <w:ind w:left="283" w:hanging="283"/>
        <w:jc w:val="both"/>
        <w:rPr>
          <w:sz w:val="28"/>
          <w:szCs w:val="28"/>
        </w:rPr>
      </w:pPr>
      <w:r>
        <w:rPr>
          <w:sz w:val="28"/>
          <w:szCs w:val="28"/>
        </w:rPr>
        <w:t>Закон РФ “ О милиции” "Ведомости СНД и ВС РСФСР", 18.04.1991,N16</w:t>
      </w:r>
    </w:p>
    <w:p w:rsidR="000F322C" w:rsidRDefault="000F322C">
      <w:pPr>
        <w:numPr>
          <w:ilvl w:val="0"/>
          <w:numId w:val="35"/>
        </w:numPr>
        <w:ind w:left="283" w:hanging="283"/>
        <w:jc w:val="both"/>
        <w:rPr>
          <w:sz w:val="28"/>
          <w:szCs w:val="28"/>
        </w:rPr>
      </w:pPr>
      <w:r>
        <w:rPr>
          <w:sz w:val="28"/>
          <w:szCs w:val="28"/>
        </w:rPr>
        <w:t xml:space="preserve"> ФЗ “О внутренних войсках МВД РФ // "Российская газета", N 29, 12.02.1997.</w:t>
      </w:r>
    </w:p>
    <w:p w:rsidR="000F322C" w:rsidRDefault="000F322C">
      <w:pPr>
        <w:pStyle w:val="ConsNormal"/>
        <w:numPr>
          <w:ilvl w:val="0"/>
          <w:numId w:val="35"/>
        </w:numPr>
        <w:ind w:right="0" w:firstLine="0"/>
        <w:jc w:val="both"/>
        <w:rPr>
          <w:rFonts w:ascii="Times New Roman" w:hAnsi="Times New Roman" w:cs="Times New Roman"/>
          <w:sz w:val="28"/>
          <w:szCs w:val="28"/>
        </w:rPr>
      </w:pPr>
      <w:r>
        <w:rPr>
          <w:rFonts w:ascii="Times New Roman" w:hAnsi="Times New Roman" w:cs="Times New Roman"/>
          <w:sz w:val="28"/>
          <w:szCs w:val="28"/>
        </w:rPr>
        <w:t>ФЗ “О Содержании под стражей подозреваемых и обвиняемых в совершении преступлений”  //"Российская газета", N 139, 20.07.1995.</w:t>
      </w:r>
    </w:p>
    <w:p w:rsidR="000F322C" w:rsidRDefault="000F322C">
      <w:pPr>
        <w:pStyle w:val="ConsNormal"/>
        <w:numPr>
          <w:ilvl w:val="0"/>
          <w:numId w:val="35"/>
        </w:numPr>
        <w:ind w:right="0" w:firstLine="0"/>
        <w:jc w:val="both"/>
        <w:rPr>
          <w:rFonts w:ascii="Times New Roman" w:hAnsi="Times New Roman" w:cs="Times New Roman"/>
          <w:sz w:val="28"/>
          <w:szCs w:val="28"/>
        </w:rPr>
      </w:pPr>
      <w:r>
        <w:rPr>
          <w:rFonts w:ascii="Times New Roman" w:hAnsi="Times New Roman" w:cs="Times New Roman"/>
          <w:sz w:val="28"/>
          <w:szCs w:val="28"/>
        </w:rPr>
        <w:t>ФЗ “О судебных приставах” //"Российская газета", N 149, 05.08.1997.</w:t>
      </w:r>
    </w:p>
    <w:p w:rsidR="000F322C" w:rsidRDefault="000F322C">
      <w:pPr>
        <w:pStyle w:val="ConsNormal"/>
        <w:numPr>
          <w:ilvl w:val="0"/>
          <w:numId w:val="35"/>
        </w:numPr>
        <w:ind w:right="0" w:firstLine="0"/>
        <w:jc w:val="both"/>
        <w:rPr>
          <w:rFonts w:ascii="Times New Roman" w:hAnsi="Times New Roman" w:cs="Times New Roman"/>
          <w:sz w:val="28"/>
          <w:szCs w:val="28"/>
        </w:rPr>
      </w:pPr>
      <w:r>
        <w:rPr>
          <w:rFonts w:ascii="Times New Roman" w:hAnsi="Times New Roman" w:cs="Times New Roman"/>
          <w:sz w:val="28"/>
          <w:szCs w:val="28"/>
        </w:rPr>
        <w:t>Закон “О частной детективной и охранной деятельности в РФ”// "Российская газета", N 100, 30.04.1992.</w:t>
      </w:r>
    </w:p>
    <w:p w:rsidR="000F322C" w:rsidRDefault="000F322C">
      <w:pPr>
        <w:jc w:val="both"/>
        <w:rPr>
          <w:sz w:val="28"/>
          <w:szCs w:val="28"/>
        </w:rPr>
      </w:pPr>
    </w:p>
    <w:p w:rsidR="000F322C" w:rsidRDefault="000F322C">
      <w:pPr>
        <w:jc w:val="both"/>
        <w:rPr>
          <w:sz w:val="28"/>
          <w:szCs w:val="28"/>
        </w:rPr>
      </w:pPr>
    </w:p>
    <w:p w:rsidR="000F322C" w:rsidRDefault="000F322C">
      <w:pPr>
        <w:rPr>
          <w:sz w:val="28"/>
          <w:szCs w:val="28"/>
        </w:rPr>
      </w:pPr>
      <w:bookmarkStart w:id="0" w:name="_GoBack"/>
      <w:bookmarkEnd w:id="0"/>
    </w:p>
    <w:sectPr w:rsidR="000F322C">
      <w:footerReference w:type="default" r:id="rId7"/>
      <w:pgSz w:w="11907" w:h="16840"/>
      <w:pgMar w:top="1134" w:right="1134" w:bottom="993" w:left="1276"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706" w:rsidRDefault="00672706">
      <w:r>
        <w:separator/>
      </w:r>
    </w:p>
  </w:endnote>
  <w:endnote w:type="continuationSeparator" w:id="0">
    <w:p w:rsidR="00672706" w:rsidRDefault="00672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22C" w:rsidRDefault="00762D49">
    <w:pPr>
      <w:pStyle w:val="a6"/>
      <w:framePr w:wrap="auto" w:vAnchor="text" w:hAnchor="margin" w:xAlign="right" w:y="1"/>
      <w:rPr>
        <w:rStyle w:val="a8"/>
      </w:rPr>
    </w:pPr>
    <w:r>
      <w:rPr>
        <w:rStyle w:val="a8"/>
        <w:noProof/>
      </w:rPr>
      <w:t>2</w:t>
    </w:r>
  </w:p>
  <w:p w:rsidR="000F322C" w:rsidRDefault="000F322C">
    <w:pPr>
      <w:pStyle w:val="a6"/>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706" w:rsidRDefault="00672706">
      <w:r>
        <w:separator/>
      </w:r>
    </w:p>
  </w:footnote>
  <w:footnote w:type="continuationSeparator" w:id="0">
    <w:p w:rsidR="00672706" w:rsidRDefault="00672706">
      <w:r>
        <w:continuationSeparator/>
      </w:r>
    </w:p>
  </w:footnote>
  <w:footnote w:id="1">
    <w:p w:rsidR="00672706" w:rsidRDefault="000F322C">
      <w:pPr>
        <w:spacing w:line="360" w:lineRule="auto"/>
        <w:jc w:val="both"/>
      </w:pPr>
      <w:r>
        <w:rPr>
          <w:rStyle w:val="a5"/>
          <w:sz w:val="18"/>
          <w:szCs w:val="18"/>
        </w:rPr>
        <w:footnoteRef/>
      </w:r>
      <w:r>
        <w:t xml:space="preserve"> Правила применения специальных средств, состоящих на вооружении ОВД РСФСР.</w:t>
      </w:r>
    </w:p>
  </w:footnote>
  <w:footnote w:id="2">
    <w:p w:rsidR="000F322C" w:rsidRDefault="000F322C">
      <w:pPr>
        <w:pStyle w:val="ConsNormal"/>
        <w:ind w:right="0" w:firstLine="0"/>
        <w:jc w:val="both"/>
        <w:rPr>
          <w:rFonts w:ascii="Times New Roman" w:hAnsi="Times New Roman" w:cs="Times New Roman"/>
          <w:sz w:val="18"/>
          <w:szCs w:val="18"/>
        </w:rPr>
      </w:pPr>
      <w:r>
        <w:rPr>
          <w:rStyle w:val="a5"/>
          <w:rFonts w:ascii="Times New Roman" w:hAnsi="Times New Roman" w:cs="Times New Roman"/>
          <w:sz w:val="18"/>
          <w:szCs w:val="18"/>
        </w:rPr>
        <w:footnoteRef/>
      </w:r>
      <w:r>
        <w:rPr>
          <w:rFonts w:ascii="Times New Roman" w:hAnsi="Times New Roman" w:cs="Times New Roman"/>
          <w:sz w:val="18"/>
          <w:szCs w:val="18"/>
        </w:rPr>
        <w:t xml:space="preserve"> Закон РФ “ О милиции” 18.04.1991. "Ведомости СНД и ВС РСФСР", 18.04.1991, N 16</w:t>
      </w:r>
    </w:p>
    <w:p w:rsidR="00672706" w:rsidRDefault="00672706">
      <w:pPr>
        <w:pStyle w:val="ConsNormal"/>
        <w:ind w:right="0" w:firstLine="0"/>
        <w:jc w:val="both"/>
      </w:pPr>
    </w:p>
  </w:footnote>
  <w:footnote w:id="3">
    <w:p w:rsidR="000F322C" w:rsidRDefault="000F322C">
      <w:pPr>
        <w:spacing w:line="360" w:lineRule="auto"/>
        <w:jc w:val="both"/>
        <w:rPr>
          <w:sz w:val="18"/>
          <w:szCs w:val="18"/>
        </w:rPr>
      </w:pPr>
      <w:r>
        <w:rPr>
          <w:rStyle w:val="a5"/>
          <w:sz w:val="18"/>
          <w:szCs w:val="18"/>
        </w:rPr>
        <w:footnoteRef/>
      </w:r>
      <w:r>
        <w:rPr>
          <w:sz w:val="18"/>
          <w:szCs w:val="18"/>
        </w:rPr>
        <w:t xml:space="preserve"> Правила применения специальных средств, состоящих на вооружении ОВД РСФСР.</w:t>
      </w:r>
    </w:p>
    <w:p w:rsidR="00672706" w:rsidRDefault="00672706">
      <w:pPr>
        <w:spacing w:line="360" w:lineRule="auto"/>
        <w:jc w:val="both"/>
      </w:pPr>
    </w:p>
  </w:footnote>
  <w:footnote w:id="4">
    <w:p w:rsidR="000F322C" w:rsidRDefault="000F322C">
      <w:pPr>
        <w:jc w:val="both"/>
        <w:rPr>
          <w:sz w:val="28"/>
          <w:szCs w:val="28"/>
        </w:rPr>
      </w:pPr>
      <w:r>
        <w:rPr>
          <w:rStyle w:val="a5"/>
        </w:rPr>
        <w:t>4</w:t>
      </w:r>
      <w:r>
        <w:t xml:space="preserve"> </w:t>
      </w:r>
      <w:r>
        <w:rPr>
          <w:sz w:val="18"/>
          <w:szCs w:val="18"/>
        </w:rPr>
        <w:t>Кондрашев Б.П., Соловьев Ю.П., Черников В.В. “Российский закон о милиции”. М., 1992 год. С.29</w:t>
      </w:r>
    </w:p>
    <w:p w:rsidR="00672706" w:rsidRDefault="00672706">
      <w:pPr>
        <w:jc w:val="both"/>
      </w:pPr>
    </w:p>
  </w:footnote>
  <w:footnote w:id="5">
    <w:p w:rsidR="000F322C" w:rsidRDefault="000F322C">
      <w:pPr>
        <w:pStyle w:val="a3"/>
        <w:rPr>
          <w:sz w:val="18"/>
          <w:szCs w:val="18"/>
        </w:rPr>
      </w:pPr>
      <w:r>
        <w:rPr>
          <w:rStyle w:val="a5"/>
        </w:rPr>
        <w:t>5</w:t>
      </w:r>
      <w:r>
        <w:t xml:space="preserve"> </w:t>
      </w:r>
      <w:r>
        <w:rPr>
          <w:sz w:val="18"/>
          <w:szCs w:val="18"/>
        </w:rPr>
        <w:t>Закон РФ “ О милиции” 18.04.1991. "Ведомости СНД и ВС РСФСР", 18.04.1991, N 16</w:t>
      </w:r>
    </w:p>
    <w:p w:rsidR="00672706" w:rsidRDefault="00672706">
      <w:pPr>
        <w:pStyle w:val="a3"/>
      </w:pPr>
    </w:p>
  </w:footnote>
  <w:footnote w:id="6">
    <w:p w:rsidR="00672706" w:rsidRDefault="00672706">
      <w:pPr>
        <w:pStyle w:val="a3"/>
      </w:pPr>
    </w:p>
  </w:footnote>
  <w:footnote w:id="7">
    <w:p w:rsidR="000F322C" w:rsidRDefault="000F322C">
      <w:pPr>
        <w:spacing w:line="360" w:lineRule="auto"/>
        <w:jc w:val="both"/>
        <w:rPr>
          <w:sz w:val="18"/>
          <w:szCs w:val="18"/>
        </w:rPr>
      </w:pPr>
      <w:r>
        <w:rPr>
          <w:rStyle w:val="a5"/>
        </w:rPr>
        <w:t>6</w:t>
      </w:r>
      <w:r>
        <w:t xml:space="preserve"> </w:t>
      </w:r>
      <w:r>
        <w:rPr>
          <w:sz w:val="18"/>
          <w:szCs w:val="18"/>
        </w:rPr>
        <w:t>Правила применения специальных средств, состоящих на вооружении ОВД РСФСР.</w:t>
      </w:r>
    </w:p>
    <w:p w:rsidR="00672706" w:rsidRDefault="00672706">
      <w:pPr>
        <w:spacing w:line="360" w:lineRule="auto"/>
        <w:jc w:val="both"/>
      </w:pPr>
    </w:p>
  </w:footnote>
  <w:footnote w:id="8">
    <w:p w:rsidR="000F322C" w:rsidRDefault="000F322C">
      <w:pPr>
        <w:jc w:val="both"/>
        <w:rPr>
          <w:sz w:val="18"/>
          <w:szCs w:val="18"/>
        </w:rPr>
      </w:pPr>
      <w:r>
        <w:rPr>
          <w:rStyle w:val="a5"/>
        </w:rPr>
        <w:t>7</w:t>
      </w:r>
      <w:r>
        <w:t xml:space="preserve"> </w:t>
      </w:r>
      <w:r>
        <w:rPr>
          <w:sz w:val="18"/>
          <w:szCs w:val="18"/>
        </w:rPr>
        <w:t>Коренев А.П. “Административная деятельность ОВД” М., 1997 г.</w:t>
      </w:r>
    </w:p>
    <w:p w:rsidR="00672706" w:rsidRDefault="00672706">
      <w:pPr>
        <w:jc w:val="both"/>
      </w:pPr>
    </w:p>
  </w:footnote>
  <w:footnote w:id="9">
    <w:p w:rsidR="000F322C" w:rsidRDefault="000F322C">
      <w:pPr>
        <w:pStyle w:val="ConsNormal"/>
        <w:ind w:right="0" w:firstLine="0"/>
        <w:jc w:val="both"/>
        <w:rPr>
          <w:rFonts w:ascii="Times New Roman" w:hAnsi="Times New Roman" w:cs="Times New Roman"/>
          <w:sz w:val="18"/>
          <w:szCs w:val="18"/>
        </w:rPr>
      </w:pPr>
      <w:r>
        <w:rPr>
          <w:rStyle w:val="a5"/>
          <w:rFonts w:ascii="Times New Roman" w:hAnsi="Times New Roman" w:cs="Times New Roman"/>
          <w:sz w:val="18"/>
          <w:szCs w:val="18"/>
        </w:rPr>
        <w:t>7</w:t>
      </w:r>
      <w:r>
        <w:rPr>
          <w:rFonts w:ascii="Times New Roman" w:hAnsi="Times New Roman" w:cs="Times New Roman"/>
          <w:sz w:val="18"/>
          <w:szCs w:val="18"/>
        </w:rPr>
        <w:t xml:space="preserve"> Таможенный кодекс РФ  Ст.414,416. //"Российская газета", N 106, 03.06.2003. </w:t>
      </w:r>
    </w:p>
    <w:p w:rsidR="00672706" w:rsidRDefault="00672706">
      <w:pPr>
        <w:pStyle w:val="ConsNormal"/>
        <w:ind w:right="0" w:firstLine="0"/>
        <w:jc w:val="both"/>
      </w:pPr>
    </w:p>
  </w:footnote>
  <w:footnote w:id="10">
    <w:p w:rsidR="000F322C" w:rsidRDefault="000F322C">
      <w:pPr>
        <w:pStyle w:val="ConsNormal"/>
        <w:ind w:right="0" w:firstLine="0"/>
        <w:jc w:val="both"/>
      </w:pPr>
      <w:r>
        <w:rPr>
          <w:rStyle w:val="a5"/>
          <w:rFonts w:ascii="Times New Roman" w:hAnsi="Times New Roman" w:cs="Times New Roman"/>
          <w:sz w:val="16"/>
          <w:szCs w:val="16"/>
        </w:rPr>
        <w:t>8</w:t>
      </w:r>
      <w:r>
        <w:rPr>
          <w:rFonts w:ascii="Times New Roman" w:hAnsi="Times New Roman" w:cs="Times New Roman"/>
          <w:sz w:val="16"/>
          <w:szCs w:val="16"/>
        </w:rPr>
        <w:t xml:space="preserve"> </w:t>
      </w:r>
      <w:r>
        <w:rPr>
          <w:rFonts w:ascii="Times New Roman" w:hAnsi="Times New Roman" w:cs="Times New Roman"/>
          <w:sz w:val="18"/>
          <w:szCs w:val="18"/>
        </w:rPr>
        <w:t>ФЗ “О внутренних войсках МВД РФ Ст.18,20 // "Российская газета", N 29, 12.02.1997.</w:t>
      </w:r>
    </w:p>
    <w:p w:rsidR="000F322C" w:rsidRDefault="000F322C">
      <w:pPr>
        <w:pStyle w:val="ConsNormal"/>
        <w:ind w:right="0" w:firstLine="0"/>
        <w:jc w:val="both"/>
        <w:rPr>
          <w:rFonts w:ascii="Times New Roman" w:hAnsi="Times New Roman" w:cs="Times New Roman"/>
          <w:sz w:val="16"/>
          <w:szCs w:val="16"/>
        </w:rPr>
      </w:pPr>
    </w:p>
    <w:p w:rsidR="000F322C" w:rsidRDefault="000F322C">
      <w:pPr>
        <w:pStyle w:val="ConsTitle"/>
        <w:ind w:right="0"/>
        <w:jc w:val="center"/>
      </w:pPr>
    </w:p>
    <w:p w:rsidR="00672706" w:rsidRDefault="00672706">
      <w:pPr>
        <w:pStyle w:val="ConsTitle"/>
        <w:ind w:right="0"/>
        <w:jc w:val="center"/>
      </w:pPr>
    </w:p>
  </w:footnote>
  <w:footnote w:id="11">
    <w:p w:rsidR="000F322C" w:rsidRDefault="000F322C">
      <w:pPr>
        <w:pStyle w:val="ConsNormal"/>
        <w:ind w:right="0" w:firstLine="0"/>
        <w:jc w:val="both"/>
        <w:rPr>
          <w:rFonts w:ascii="Times New Roman" w:hAnsi="Times New Roman" w:cs="Times New Roman"/>
          <w:sz w:val="18"/>
          <w:szCs w:val="18"/>
        </w:rPr>
      </w:pPr>
      <w:r>
        <w:rPr>
          <w:rStyle w:val="a5"/>
          <w:sz w:val="18"/>
          <w:szCs w:val="18"/>
        </w:rPr>
        <w:t>9</w:t>
      </w:r>
      <w:r>
        <w:rPr>
          <w:sz w:val="18"/>
          <w:szCs w:val="18"/>
        </w:rPr>
        <w:t xml:space="preserve"> </w:t>
      </w:r>
      <w:r>
        <w:rPr>
          <w:rFonts w:ascii="Times New Roman" w:hAnsi="Times New Roman" w:cs="Times New Roman"/>
          <w:sz w:val="18"/>
          <w:szCs w:val="18"/>
        </w:rPr>
        <w:t>ФЗ “О Содержании под стражей подозреваемых и обвиняемых в совершении преступлений” Ст.45 //"Российская газета", N 139, 20.07.1995.</w:t>
      </w:r>
    </w:p>
    <w:p w:rsidR="00672706" w:rsidRDefault="00672706">
      <w:pPr>
        <w:pStyle w:val="ConsNormal"/>
        <w:ind w:right="0" w:firstLine="0"/>
        <w:jc w:val="both"/>
      </w:pPr>
    </w:p>
  </w:footnote>
  <w:footnote w:id="12">
    <w:p w:rsidR="000F322C" w:rsidRDefault="000F322C">
      <w:pPr>
        <w:pStyle w:val="ConsNormal"/>
        <w:ind w:right="0" w:firstLine="0"/>
        <w:jc w:val="both"/>
        <w:rPr>
          <w:rFonts w:ascii="Times New Roman" w:hAnsi="Times New Roman" w:cs="Times New Roman"/>
          <w:sz w:val="18"/>
          <w:szCs w:val="18"/>
        </w:rPr>
      </w:pPr>
      <w:r>
        <w:rPr>
          <w:rStyle w:val="a5"/>
          <w:rFonts w:ascii="Times New Roman" w:hAnsi="Times New Roman" w:cs="Times New Roman"/>
          <w:sz w:val="18"/>
          <w:szCs w:val="18"/>
        </w:rPr>
        <w:t>10</w:t>
      </w:r>
      <w:r>
        <w:rPr>
          <w:rFonts w:ascii="Times New Roman" w:hAnsi="Times New Roman" w:cs="Times New Roman"/>
          <w:sz w:val="18"/>
          <w:szCs w:val="18"/>
        </w:rPr>
        <w:t xml:space="preserve"> ФЗ “О судебных приставах” Ст.11,14,17 //"Российская газета", N 149, 05.08.1997.</w:t>
      </w:r>
    </w:p>
    <w:p w:rsidR="00672706" w:rsidRDefault="00672706">
      <w:pPr>
        <w:pStyle w:val="ConsNormal"/>
        <w:ind w:right="0" w:firstLine="0"/>
        <w:jc w:val="both"/>
      </w:pPr>
    </w:p>
  </w:footnote>
  <w:footnote w:id="13">
    <w:p w:rsidR="000F322C" w:rsidRDefault="000F322C">
      <w:pPr>
        <w:pStyle w:val="ConsNormal"/>
        <w:ind w:right="0" w:firstLine="0"/>
        <w:jc w:val="both"/>
      </w:pPr>
      <w:r>
        <w:rPr>
          <w:rStyle w:val="a5"/>
        </w:rPr>
        <w:t>11</w:t>
      </w:r>
      <w:r>
        <w:t xml:space="preserve"> </w:t>
      </w:r>
      <w:r>
        <w:rPr>
          <w:rFonts w:ascii="Times New Roman" w:hAnsi="Times New Roman" w:cs="Times New Roman"/>
          <w:sz w:val="18"/>
          <w:szCs w:val="18"/>
        </w:rPr>
        <w:t>Закон “О частной детективной и охранной деятельности в РФ” Ст.16,17.// "Российская газета", N 100, 30.04.1992.</w:t>
      </w:r>
    </w:p>
    <w:p w:rsidR="00672706" w:rsidRDefault="00672706">
      <w:pPr>
        <w:pStyle w:val="ConsNormal"/>
        <w:ind w:right="0" w:firstLine="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548F4"/>
    <w:multiLevelType w:val="singleLevel"/>
    <w:tmpl w:val="C9208BDA"/>
    <w:lvl w:ilvl="0">
      <w:numFmt w:val="none"/>
      <w:lvlText w:val=""/>
      <w:lvlJc w:val="left"/>
      <w:pPr>
        <w:tabs>
          <w:tab w:val="num" w:pos="360"/>
        </w:tabs>
      </w:pPr>
    </w:lvl>
  </w:abstractNum>
  <w:abstractNum w:abstractNumId="1">
    <w:nsid w:val="1D8A6747"/>
    <w:multiLevelType w:val="singleLevel"/>
    <w:tmpl w:val="9D44C2E0"/>
    <w:lvl w:ilvl="0">
      <w:start w:val="1"/>
      <w:numFmt w:val="decimal"/>
      <w:lvlText w:val="%1."/>
      <w:legacy w:legacy="1" w:legacySpace="0" w:legacyIndent="283"/>
      <w:lvlJc w:val="left"/>
      <w:pPr>
        <w:ind w:left="283" w:hanging="283"/>
      </w:pPr>
    </w:lvl>
  </w:abstractNum>
  <w:abstractNum w:abstractNumId="2">
    <w:nsid w:val="25030D41"/>
    <w:multiLevelType w:val="singleLevel"/>
    <w:tmpl w:val="2EDCFD84"/>
    <w:lvl w:ilvl="0">
      <w:start w:val="1"/>
      <w:numFmt w:val="decimal"/>
      <w:lvlText w:val="%1."/>
      <w:legacy w:legacy="1" w:legacySpace="0" w:legacyIndent="283"/>
      <w:lvlJc w:val="left"/>
      <w:pPr>
        <w:ind w:left="283" w:hanging="283"/>
      </w:pPr>
    </w:lvl>
  </w:abstractNum>
  <w:abstractNum w:abstractNumId="3">
    <w:nsid w:val="25EC18B7"/>
    <w:multiLevelType w:val="singleLevel"/>
    <w:tmpl w:val="C7746006"/>
    <w:lvl w:ilvl="0">
      <w:start w:val="1"/>
      <w:numFmt w:val="lowerLetter"/>
      <w:lvlText w:val="%1)"/>
      <w:legacy w:legacy="1" w:legacySpace="0" w:legacyIndent="283"/>
      <w:lvlJc w:val="left"/>
      <w:pPr>
        <w:ind w:left="850" w:hanging="283"/>
      </w:pPr>
    </w:lvl>
  </w:abstractNum>
  <w:abstractNum w:abstractNumId="4">
    <w:nsid w:val="28A61A7E"/>
    <w:multiLevelType w:val="singleLevel"/>
    <w:tmpl w:val="FD8C6C6C"/>
    <w:lvl w:ilvl="0">
      <w:start w:val="1"/>
      <w:numFmt w:val="decimal"/>
      <w:lvlText w:val="%1."/>
      <w:legacy w:legacy="1" w:legacySpace="0" w:legacyIndent="283"/>
      <w:lvlJc w:val="left"/>
      <w:rPr>
        <w:sz w:val="32"/>
        <w:szCs w:val="32"/>
      </w:rPr>
    </w:lvl>
  </w:abstractNum>
  <w:abstractNum w:abstractNumId="5">
    <w:nsid w:val="29EF6A00"/>
    <w:multiLevelType w:val="singleLevel"/>
    <w:tmpl w:val="8AB4AD72"/>
    <w:lvl w:ilvl="0">
      <w:numFmt w:val="none"/>
      <w:lvlText w:val=""/>
      <w:lvlJc w:val="left"/>
      <w:pPr>
        <w:tabs>
          <w:tab w:val="num" w:pos="360"/>
        </w:tabs>
      </w:pPr>
    </w:lvl>
  </w:abstractNum>
  <w:abstractNum w:abstractNumId="6">
    <w:nsid w:val="582C4C0B"/>
    <w:multiLevelType w:val="singleLevel"/>
    <w:tmpl w:val="6EAC50EC"/>
    <w:lvl w:ilvl="0">
      <w:numFmt w:val="none"/>
      <w:lvlText w:val=""/>
      <w:lvlJc w:val="left"/>
      <w:pPr>
        <w:tabs>
          <w:tab w:val="num" w:pos="360"/>
        </w:tabs>
      </w:pPr>
    </w:lvl>
  </w:abstractNum>
  <w:abstractNum w:abstractNumId="7">
    <w:nsid w:val="6C6D50FC"/>
    <w:multiLevelType w:val="singleLevel"/>
    <w:tmpl w:val="014AB2F6"/>
    <w:lvl w:ilvl="0">
      <w:numFmt w:val="none"/>
      <w:lvlText w:val=""/>
      <w:lvlJc w:val="left"/>
      <w:pPr>
        <w:tabs>
          <w:tab w:val="num" w:pos="360"/>
        </w:tabs>
      </w:pPr>
    </w:lvl>
  </w:abstractNum>
  <w:abstractNum w:abstractNumId="8">
    <w:nsid w:val="7E362084"/>
    <w:multiLevelType w:val="singleLevel"/>
    <w:tmpl w:val="3E5802B6"/>
    <w:lvl w:ilvl="0">
      <w:numFmt w:val="none"/>
      <w:lvlText w:val=""/>
      <w:lvlJc w:val="left"/>
      <w:pPr>
        <w:tabs>
          <w:tab w:val="num" w:pos="360"/>
        </w:tabs>
      </w:pPr>
    </w:lvl>
  </w:abstractNum>
  <w:num w:numId="1">
    <w:abstractNumId w:val="2"/>
  </w:num>
  <w:num w:numId="2">
    <w:abstractNumId w:val="2"/>
    <w:lvlOverride w:ilvl="0">
      <w:lvl w:ilvl="0">
        <w:start w:val="1"/>
        <w:numFmt w:val="decimal"/>
        <w:lvlText w:val="%1."/>
        <w:legacy w:legacy="1" w:legacySpace="0" w:legacyIndent="283"/>
        <w:lvlJc w:val="left"/>
        <w:pPr>
          <w:ind w:left="283" w:hanging="283"/>
        </w:pPr>
      </w:lvl>
    </w:lvlOverride>
  </w:num>
  <w:num w:numId="3">
    <w:abstractNumId w:val="2"/>
    <w:lvlOverride w:ilvl="0">
      <w:lvl w:ilvl="0">
        <w:start w:val="1"/>
        <w:numFmt w:val="decimal"/>
        <w:lvlText w:val="%1."/>
        <w:legacy w:legacy="1" w:legacySpace="0" w:legacyIndent="283"/>
        <w:lvlJc w:val="left"/>
        <w:pPr>
          <w:ind w:left="283" w:hanging="283"/>
        </w:pPr>
      </w:lvl>
    </w:lvlOverride>
  </w:num>
  <w:num w:numId="4">
    <w:abstractNumId w:val="2"/>
    <w:lvlOverride w:ilvl="0">
      <w:lvl w:ilvl="0">
        <w:start w:val="1"/>
        <w:numFmt w:val="decimal"/>
        <w:lvlText w:val="%1."/>
        <w:legacy w:legacy="1" w:legacySpace="0" w:legacyIndent="283"/>
        <w:lvlJc w:val="left"/>
        <w:pPr>
          <w:ind w:left="283" w:hanging="283"/>
        </w:pPr>
      </w:lvl>
    </w:lvlOverride>
  </w:num>
  <w:num w:numId="5">
    <w:abstractNumId w:val="2"/>
    <w:lvlOverride w:ilvl="0">
      <w:lvl w:ilvl="0">
        <w:start w:val="1"/>
        <w:numFmt w:val="decimal"/>
        <w:lvlText w:val="%1."/>
        <w:legacy w:legacy="1" w:legacySpace="0" w:legacyIndent="283"/>
        <w:lvlJc w:val="left"/>
        <w:pPr>
          <w:ind w:left="283" w:hanging="283"/>
        </w:pPr>
      </w:lvl>
    </w:lvlOverride>
  </w:num>
  <w:num w:numId="6">
    <w:abstractNumId w:val="1"/>
  </w:num>
  <w:num w:numId="7">
    <w:abstractNumId w:val="1"/>
    <w:lvlOverride w:ilvl="0">
      <w:lvl w:ilvl="0">
        <w:start w:val="1"/>
        <w:numFmt w:val="decimal"/>
        <w:lvlText w:val="%1."/>
        <w:legacy w:legacy="1" w:legacySpace="0" w:legacyIndent="283"/>
        <w:lvlJc w:val="left"/>
        <w:pPr>
          <w:ind w:left="283" w:hanging="283"/>
        </w:pPr>
      </w:lvl>
    </w:lvlOverride>
  </w:num>
  <w:num w:numId="8">
    <w:abstractNumId w:val="1"/>
    <w:lvlOverride w:ilvl="0">
      <w:lvl w:ilvl="0">
        <w:start w:val="1"/>
        <w:numFmt w:val="decimal"/>
        <w:lvlText w:val="%1."/>
        <w:legacy w:legacy="1" w:legacySpace="0" w:legacyIndent="283"/>
        <w:lvlJc w:val="left"/>
        <w:pPr>
          <w:ind w:left="283" w:hanging="283"/>
        </w:pPr>
      </w:lvl>
    </w:lvlOverride>
  </w:num>
  <w:num w:numId="9">
    <w:abstractNumId w:val="1"/>
    <w:lvlOverride w:ilvl="0">
      <w:lvl w:ilvl="0">
        <w:start w:val="1"/>
        <w:numFmt w:val="decimal"/>
        <w:lvlText w:val="%1."/>
        <w:legacy w:legacy="1" w:legacySpace="0" w:legacyIndent="283"/>
        <w:lvlJc w:val="left"/>
        <w:pPr>
          <w:ind w:left="283" w:hanging="283"/>
        </w:pPr>
      </w:lvl>
    </w:lvlOverride>
  </w:num>
  <w:num w:numId="10">
    <w:abstractNumId w:val="1"/>
    <w:lvlOverride w:ilvl="0">
      <w:lvl w:ilvl="0">
        <w:start w:val="1"/>
        <w:numFmt w:val="decimal"/>
        <w:lvlText w:val="%1."/>
        <w:legacy w:legacy="1" w:legacySpace="0" w:legacyIndent="283"/>
        <w:lvlJc w:val="left"/>
        <w:pPr>
          <w:ind w:left="283" w:hanging="283"/>
        </w:pPr>
      </w:lvl>
    </w:lvlOverride>
  </w:num>
  <w:num w:numId="11">
    <w:abstractNumId w:val="1"/>
    <w:lvlOverride w:ilvl="0">
      <w:lvl w:ilvl="0">
        <w:start w:val="1"/>
        <w:numFmt w:val="decimal"/>
        <w:lvlText w:val="%1."/>
        <w:legacy w:legacy="1" w:legacySpace="0" w:legacyIndent="283"/>
        <w:lvlJc w:val="left"/>
        <w:pPr>
          <w:ind w:left="284" w:hanging="283"/>
        </w:pPr>
      </w:lvl>
    </w:lvlOverride>
  </w:num>
  <w:num w:numId="12">
    <w:abstractNumId w:val="6"/>
  </w:num>
  <w:num w:numId="13">
    <w:abstractNumId w:val="6"/>
  </w:num>
  <w:num w:numId="14">
    <w:abstractNumId w:val="6"/>
  </w:num>
  <w:num w:numId="15">
    <w:abstractNumId w:val="8"/>
  </w:num>
  <w:num w:numId="16">
    <w:abstractNumId w:val="8"/>
  </w:num>
  <w:num w:numId="17">
    <w:abstractNumId w:val="8"/>
  </w:num>
  <w:num w:numId="18">
    <w:abstractNumId w:val="8"/>
  </w:num>
  <w:num w:numId="19">
    <w:abstractNumId w:val="8"/>
  </w:num>
  <w:num w:numId="20">
    <w:abstractNumId w:val="8"/>
  </w:num>
  <w:num w:numId="21">
    <w:abstractNumId w:val="0"/>
  </w:num>
  <w:num w:numId="22">
    <w:abstractNumId w:val="0"/>
  </w:num>
  <w:num w:numId="23">
    <w:abstractNumId w:val="0"/>
  </w:num>
  <w:num w:numId="24">
    <w:abstractNumId w:val="5"/>
  </w:num>
  <w:num w:numId="25">
    <w:abstractNumId w:val="5"/>
  </w:num>
  <w:num w:numId="26">
    <w:abstractNumId w:val="5"/>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3"/>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322C"/>
    <w:rsid w:val="000F322C"/>
    <w:rsid w:val="00127622"/>
    <w:rsid w:val="00672706"/>
    <w:rsid w:val="00762D49"/>
    <w:rsid w:val="00905927"/>
    <w:rsid w:val="00F74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7540B2-931E-47BC-84FF-06F41B176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jc w:val="center"/>
      <w:outlineLvl w:val="0"/>
    </w:pPr>
    <w:rPr>
      <w:b/>
      <w:bCs/>
      <w:sz w:val="28"/>
      <w:szCs w:val="28"/>
    </w:rPr>
  </w:style>
  <w:style w:type="paragraph" w:styleId="2">
    <w:name w:val="heading 2"/>
    <w:basedOn w:val="a"/>
    <w:next w:val="a"/>
    <w:link w:val="20"/>
    <w:uiPriority w:val="99"/>
    <w:qFormat/>
    <w:pPr>
      <w:keepNext/>
      <w:jc w:val="both"/>
      <w:outlineLvl w:val="1"/>
    </w:pPr>
    <w:rPr>
      <w:b/>
      <w:bCs/>
      <w:sz w:val="28"/>
      <w:szCs w:val="28"/>
    </w:rPr>
  </w:style>
  <w:style w:type="paragraph" w:styleId="3">
    <w:name w:val="heading 3"/>
    <w:basedOn w:val="a"/>
    <w:next w:val="a"/>
    <w:link w:val="30"/>
    <w:uiPriority w:val="99"/>
    <w:qFormat/>
    <w:pPr>
      <w:keepNext/>
      <w:jc w:val="both"/>
      <w:outlineLvl w:val="2"/>
    </w:pPr>
    <w:rPr>
      <w:sz w:val="28"/>
      <w:szCs w:val="28"/>
    </w:rPr>
  </w:style>
  <w:style w:type="paragraph" w:styleId="4">
    <w:name w:val="heading 4"/>
    <w:basedOn w:val="a"/>
    <w:next w:val="a"/>
    <w:link w:val="40"/>
    <w:uiPriority w:val="99"/>
    <w:qFormat/>
    <w:pPr>
      <w:keepNext/>
      <w:jc w:val="both"/>
      <w:outlineLvl w:val="3"/>
    </w:pPr>
    <w:rPr>
      <w:i/>
      <w:i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note text"/>
    <w:basedOn w:val="a"/>
    <w:link w:val="a4"/>
    <w:uiPriority w:val="99"/>
    <w:semiHidden/>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sz w:val="20"/>
      <w:szCs w:val="20"/>
    </w:rPr>
  </w:style>
  <w:style w:type="character" w:styleId="a8">
    <w:name w:val="page number"/>
    <w:uiPriority w:val="99"/>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rPr>
      <w:sz w:val="20"/>
      <w:szCs w:val="20"/>
    </w:rPr>
  </w:style>
  <w:style w:type="paragraph" w:styleId="ab">
    <w:name w:val="Body Text"/>
    <w:basedOn w:val="a"/>
    <w:link w:val="ac"/>
    <w:uiPriority w:val="99"/>
    <w:pPr>
      <w:jc w:val="both"/>
    </w:pPr>
    <w:rPr>
      <w:sz w:val="28"/>
      <w:szCs w:val="28"/>
    </w:rPr>
  </w:style>
  <w:style w:type="character" w:customStyle="1" w:styleId="ac">
    <w:name w:val="Основной текст Знак"/>
    <w:link w:val="ab"/>
    <w:uiPriority w:val="99"/>
    <w:semiHidden/>
    <w:rPr>
      <w:sz w:val="20"/>
      <w:szCs w:val="20"/>
    </w:rPr>
  </w:style>
  <w:style w:type="paragraph" w:styleId="21">
    <w:name w:val="Body Text 2"/>
    <w:basedOn w:val="a"/>
    <w:link w:val="22"/>
    <w:uiPriority w:val="99"/>
    <w:pPr>
      <w:ind w:firstLine="567"/>
      <w:jc w:val="both"/>
    </w:pPr>
    <w:rPr>
      <w:sz w:val="28"/>
      <w:szCs w:val="28"/>
    </w:rPr>
  </w:style>
  <w:style w:type="character" w:customStyle="1" w:styleId="22">
    <w:name w:val="Основной текст 2 Знак"/>
    <w:link w:val="21"/>
    <w:uiPriority w:val="99"/>
    <w:semiHidden/>
    <w:rPr>
      <w:sz w:val="20"/>
      <w:szCs w:val="20"/>
    </w:rPr>
  </w:style>
  <w:style w:type="paragraph" w:customStyle="1" w:styleId="ConsNormal">
    <w:name w:val="ConsNormal"/>
    <w:uiPriority w:val="99"/>
    <w:pPr>
      <w:ind w:right="19772" w:firstLine="720"/>
    </w:pPr>
    <w:rPr>
      <w:rFonts w:ascii="Arial" w:hAnsi="Arial" w:cs="Arial"/>
    </w:rPr>
  </w:style>
  <w:style w:type="paragraph" w:customStyle="1" w:styleId="ConsTitle">
    <w:name w:val="ConsTitle"/>
    <w:uiPriority w:val="99"/>
    <w:pPr>
      <w:ind w:right="19772"/>
    </w:pPr>
    <w:rPr>
      <w:rFonts w:ascii="Arial" w:hAnsi="Arial" w:cs="Arial"/>
      <w:b/>
      <w:bCs/>
      <w:sz w:val="16"/>
      <w:szCs w:val="16"/>
    </w:rPr>
  </w:style>
  <w:style w:type="paragraph" w:customStyle="1" w:styleId="ConsNonformat">
    <w:name w:val="ConsNonformat"/>
    <w:uiPriority w:val="99"/>
    <w:pPr>
      <w:autoSpaceDE w:val="0"/>
      <w:autoSpaceDN w:val="0"/>
      <w:adjustRightInd w:val="0"/>
      <w:ind w:right="19772"/>
    </w:pPr>
    <w:rPr>
      <w:rFonts w:ascii="Courier New" w:hAnsi="Courier New" w:cs="Courier New"/>
    </w:rPr>
  </w:style>
  <w:style w:type="paragraph" w:styleId="31">
    <w:name w:val="Body Text 3"/>
    <w:basedOn w:val="a"/>
    <w:link w:val="32"/>
    <w:uiPriority w:val="99"/>
    <w:rPr>
      <w:sz w:val="28"/>
      <w:szCs w:val="28"/>
    </w:rPr>
  </w:style>
  <w:style w:type="character" w:customStyle="1" w:styleId="32">
    <w:name w:val="Основной текст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4860</Words>
  <Characters>27705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_____План</vt:lpstr>
    </vt:vector>
  </TitlesOfParts>
  <Company>НЮИ</Company>
  <LinksUpToDate>false</LinksUpToDate>
  <CharactersWithSpaces>32501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_____План</dc:title>
  <dc:subject/>
  <dc:creator>С.Ю.Козмин</dc:creator>
  <cp:keywords/>
  <dc:description/>
  <cp:lastModifiedBy>admin</cp:lastModifiedBy>
  <cp:revision>2</cp:revision>
  <dcterms:created xsi:type="dcterms:W3CDTF">2014-03-07T02:13:00Z</dcterms:created>
  <dcterms:modified xsi:type="dcterms:W3CDTF">2014-03-07T02:13:00Z</dcterms:modified>
</cp:coreProperties>
</file>