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19D" w:rsidRPr="000F3560" w:rsidRDefault="004F20FF" w:rsidP="000F3560">
      <w:pPr>
        <w:pStyle w:val="af2"/>
      </w:pPr>
      <w:r w:rsidRPr="000F3560">
        <w:t>Содержание</w:t>
      </w:r>
    </w:p>
    <w:p w:rsidR="0082319D" w:rsidRPr="000F3560" w:rsidRDefault="0082319D" w:rsidP="000F3560">
      <w:pPr>
        <w:pStyle w:val="af2"/>
      </w:pPr>
    </w:p>
    <w:p w:rsidR="005C4DE3" w:rsidRPr="000F3560" w:rsidRDefault="005C4DE3" w:rsidP="000F3560">
      <w:pPr>
        <w:pStyle w:val="af3"/>
        <w:tabs>
          <w:tab w:val="clear" w:pos="9072"/>
          <w:tab w:val="left" w:leader="dot" w:pos="9214"/>
        </w:tabs>
        <w:rPr>
          <w:noProof/>
          <w:szCs w:val="22"/>
        </w:rPr>
      </w:pPr>
      <w:r w:rsidRPr="00BB39E3">
        <w:rPr>
          <w:rStyle w:val="a6"/>
          <w:noProof/>
          <w:color w:val="auto"/>
          <w:u w:val="none"/>
        </w:rPr>
        <w:t>Введение</w:t>
      </w:r>
      <w:r w:rsidRPr="000F3560">
        <w:rPr>
          <w:noProof/>
          <w:webHidden/>
        </w:rPr>
        <w:tab/>
      </w:r>
      <w:r w:rsidR="000F3560">
        <w:rPr>
          <w:noProof/>
          <w:webHidden/>
        </w:rPr>
        <w:t>2</w:t>
      </w:r>
    </w:p>
    <w:p w:rsidR="005C4DE3" w:rsidRPr="000F3560" w:rsidRDefault="005C4DE3" w:rsidP="000F3560">
      <w:pPr>
        <w:pStyle w:val="af3"/>
        <w:tabs>
          <w:tab w:val="clear" w:pos="9072"/>
          <w:tab w:val="left" w:leader="dot" w:pos="9214"/>
        </w:tabs>
        <w:rPr>
          <w:noProof/>
          <w:szCs w:val="22"/>
        </w:rPr>
      </w:pPr>
      <w:r w:rsidRPr="00BB39E3">
        <w:rPr>
          <w:rStyle w:val="a6"/>
          <w:noProof/>
          <w:color w:val="auto"/>
          <w:u w:val="none"/>
        </w:rPr>
        <w:t>1.Понятие принципов гражданского судопроизводства</w:t>
      </w:r>
      <w:r w:rsidRPr="000F3560">
        <w:rPr>
          <w:noProof/>
          <w:webHidden/>
        </w:rPr>
        <w:tab/>
      </w:r>
      <w:r w:rsidR="000F3560">
        <w:rPr>
          <w:noProof/>
          <w:webHidden/>
        </w:rPr>
        <w:t>4</w:t>
      </w:r>
    </w:p>
    <w:p w:rsidR="005C4DE3" w:rsidRPr="000F3560" w:rsidRDefault="005C4DE3" w:rsidP="000F3560">
      <w:pPr>
        <w:pStyle w:val="af3"/>
        <w:tabs>
          <w:tab w:val="clear" w:pos="9072"/>
          <w:tab w:val="left" w:leader="dot" w:pos="9214"/>
        </w:tabs>
        <w:rPr>
          <w:noProof/>
          <w:szCs w:val="22"/>
        </w:rPr>
      </w:pPr>
      <w:r w:rsidRPr="00BB39E3">
        <w:rPr>
          <w:rStyle w:val="a6"/>
          <w:noProof/>
          <w:color w:val="auto"/>
          <w:u w:val="none"/>
        </w:rPr>
        <w:t>2. Принцип непосредственности, устности и непрерывности</w:t>
      </w:r>
      <w:r w:rsidRPr="000F3560">
        <w:rPr>
          <w:noProof/>
          <w:webHidden/>
        </w:rPr>
        <w:tab/>
      </w:r>
      <w:r w:rsidR="000F3560">
        <w:rPr>
          <w:noProof/>
          <w:webHidden/>
        </w:rPr>
        <w:t>5</w:t>
      </w:r>
    </w:p>
    <w:p w:rsidR="005C4DE3" w:rsidRPr="000F3560" w:rsidRDefault="005C4DE3" w:rsidP="000F3560">
      <w:pPr>
        <w:pStyle w:val="af3"/>
        <w:tabs>
          <w:tab w:val="clear" w:pos="9072"/>
          <w:tab w:val="left" w:leader="dot" w:pos="9214"/>
        </w:tabs>
        <w:rPr>
          <w:noProof/>
          <w:szCs w:val="22"/>
        </w:rPr>
      </w:pPr>
      <w:r w:rsidRPr="00BB39E3">
        <w:rPr>
          <w:rStyle w:val="a6"/>
          <w:noProof/>
          <w:color w:val="auto"/>
          <w:u w:val="none"/>
        </w:rPr>
        <w:t>Заключение</w:t>
      </w:r>
      <w:r w:rsidRPr="000F3560">
        <w:rPr>
          <w:noProof/>
          <w:webHidden/>
        </w:rPr>
        <w:tab/>
      </w:r>
      <w:r w:rsidR="000F3560">
        <w:rPr>
          <w:noProof/>
          <w:webHidden/>
        </w:rPr>
        <w:t>9</w:t>
      </w:r>
    </w:p>
    <w:p w:rsidR="005C4DE3" w:rsidRPr="000F3560" w:rsidRDefault="005C4DE3" w:rsidP="000F3560">
      <w:pPr>
        <w:pStyle w:val="af3"/>
        <w:rPr>
          <w:noProof/>
          <w:szCs w:val="22"/>
        </w:rPr>
      </w:pPr>
      <w:r w:rsidRPr="00BB39E3">
        <w:rPr>
          <w:rStyle w:val="a6"/>
          <w:noProof/>
          <w:color w:val="auto"/>
          <w:u w:val="none"/>
        </w:rPr>
        <w:t>Список использованных источников</w:t>
      </w:r>
      <w:r w:rsidRPr="000F3560">
        <w:rPr>
          <w:noProof/>
          <w:webHidden/>
        </w:rPr>
        <w:tab/>
      </w:r>
      <w:r w:rsidR="000F3560">
        <w:rPr>
          <w:noProof/>
          <w:webHidden/>
        </w:rPr>
        <w:t>11</w:t>
      </w:r>
    </w:p>
    <w:p w:rsidR="004F20FF" w:rsidRPr="000F3560" w:rsidRDefault="004F20FF" w:rsidP="000F3560">
      <w:pPr>
        <w:pStyle w:val="af2"/>
      </w:pPr>
    </w:p>
    <w:p w:rsidR="004F20FF" w:rsidRPr="000F3560" w:rsidRDefault="004F20FF" w:rsidP="000F3560">
      <w:pPr>
        <w:pStyle w:val="af2"/>
      </w:pPr>
      <w:r w:rsidRPr="000F3560">
        <w:br w:type="page"/>
      </w:r>
      <w:bookmarkStart w:id="0" w:name="_Toc274225566"/>
      <w:r w:rsidRPr="000F3560">
        <w:t>Введение</w:t>
      </w:r>
      <w:bookmarkEnd w:id="0"/>
    </w:p>
    <w:p w:rsidR="004F20FF" w:rsidRPr="000F3560" w:rsidRDefault="004F20FF" w:rsidP="000F3560">
      <w:pPr>
        <w:pStyle w:val="af2"/>
      </w:pPr>
    </w:p>
    <w:p w:rsidR="004F20FF" w:rsidRPr="000F3560" w:rsidRDefault="004F20FF" w:rsidP="000F3560">
      <w:pPr>
        <w:pStyle w:val="af2"/>
      </w:pPr>
      <w:r w:rsidRPr="000F3560">
        <w:t>Стадия судебного разбирательства занимает центральное место среди других стадий гражданского процесса, поскольку именно в этой стадии осуществляются общие для гражданского судопроизводства цели и задачи.</w:t>
      </w:r>
    </w:p>
    <w:p w:rsidR="004F20FF" w:rsidRPr="000F3560" w:rsidRDefault="004F20FF" w:rsidP="000F3560">
      <w:pPr>
        <w:pStyle w:val="af2"/>
      </w:pPr>
      <w:r w:rsidRPr="000F3560">
        <w:t>В стадии судебного разбирательства наиболее полно проявляют себя все принципы гражданского процессуального права.</w:t>
      </w:r>
    </w:p>
    <w:p w:rsidR="004F20FF" w:rsidRPr="000F3560" w:rsidRDefault="004F20FF" w:rsidP="000F3560">
      <w:pPr>
        <w:pStyle w:val="af2"/>
        <w:rPr>
          <w:rFonts w:eastAsia="Arial Unicode MS"/>
        </w:rPr>
      </w:pPr>
      <w:r w:rsidRPr="000F3560">
        <w:t>Принципами гражданского процессуального права (процесса) называют фундаментальные его положения, основополагающие правовые идеи, закрепленные в нормах права наиболее общего характера. Они пронизывают все гражданские процессуальные институты и определяют такое построение гражданского процесса, который обеспечивает вынесение законных и обоснованных решений и их исполнение.</w:t>
      </w:r>
    </w:p>
    <w:p w:rsidR="004F20FF" w:rsidRPr="000F3560" w:rsidRDefault="004F20FF" w:rsidP="000F3560">
      <w:pPr>
        <w:pStyle w:val="af2"/>
      </w:pPr>
      <w:r w:rsidRPr="000F3560">
        <w:t>Принципы есть основание системы норм гражданского процессуального права, центральные понятия, стержневые начала всей системы процессуальных законов.</w:t>
      </w:r>
    </w:p>
    <w:p w:rsidR="004F20FF" w:rsidRPr="000F3560" w:rsidRDefault="004F20FF" w:rsidP="000F3560">
      <w:pPr>
        <w:pStyle w:val="af2"/>
      </w:pPr>
      <w:r w:rsidRPr="000F3560">
        <w:t>Правовой принцип находит всегда конкретное закрепление в нормах права, или он должен быть абстрагирован из норм действующего права. Правовая идея, концепция, не закрепленная в нормах права, остается существовать только в области правового учения, доктрины.</w:t>
      </w:r>
      <w:r w:rsidR="00EC7792" w:rsidRPr="000F3560">
        <w:t xml:space="preserve"> </w:t>
      </w:r>
      <w:r w:rsidR="00EC7792" w:rsidRPr="000F3560">
        <w:footnoteReference w:id="1"/>
      </w:r>
    </w:p>
    <w:p w:rsidR="004F20FF" w:rsidRPr="000F3560" w:rsidRDefault="004F20FF" w:rsidP="000F3560">
      <w:pPr>
        <w:pStyle w:val="af2"/>
      </w:pPr>
      <w:r w:rsidRPr="000F3560">
        <w:t>В принципах гражданского процессуального права концентрируются взгляды законодателя на характер и содержание современного судопроизводства по рассмотрению и разрешению судами правовых конфликтов и иных дел (дел особого производства).</w:t>
      </w:r>
    </w:p>
    <w:p w:rsidR="004F20FF" w:rsidRPr="000F3560" w:rsidRDefault="004F20FF" w:rsidP="000F3560">
      <w:pPr>
        <w:pStyle w:val="af2"/>
      </w:pPr>
      <w:r w:rsidRPr="000F3560">
        <w:t>Принципы гражданского процессуального права выражаются как в отдельных нормах наиболее общего содержания, так и в целом ряде процессуальных норм, в которых находятся гарантии реализации на практике общих правовых предписаний. Без гарантирующих норм принципы превращаются в призывы, лозунги. Поскольку принципы гражданского процессуального права осуществляются в процессуальной деятельности, постольку они не только принципы права, но и принципы гражданского процесса.</w:t>
      </w:r>
    </w:p>
    <w:p w:rsidR="00536670" w:rsidRPr="000F3560" w:rsidRDefault="0036285E" w:rsidP="000F3560">
      <w:pPr>
        <w:pStyle w:val="af2"/>
      </w:pPr>
      <w:r w:rsidRPr="000F3560">
        <w:t>В данной работе мы рассмотри</w:t>
      </w:r>
      <w:r w:rsidR="00F4330D" w:rsidRPr="000F3560">
        <w:t>м понятие принципов гражданского судопроизводства, а также</w:t>
      </w:r>
      <w:r w:rsidRPr="000F3560">
        <w:t xml:space="preserve"> один из принципов</w:t>
      </w:r>
      <w:r w:rsidR="00F4330D" w:rsidRPr="000F3560">
        <w:t xml:space="preserve"> </w:t>
      </w:r>
      <w:r w:rsidRPr="000F3560">
        <w:t xml:space="preserve">– принцип непосредственности, устности и </w:t>
      </w:r>
      <w:r w:rsidR="00F4330D" w:rsidRPr="000F3560">
        <w:t>непрерывности</w:t>
      </w:r>
      <w:r w:rsidRPr="000F3560">
        <w:t>.</w:t>
      </w:r>
    </w:p>
    <w:p w:rsidR="00536670" w:rsidRPr="000F3560" w:rsidRDefault="00536670" w:rsidP="000F3560">
      <w:pPr>
        <w:pStyle w:val="af2"/>
      </w:pPr>
      <w:r w:rsidRPr="000F3560">
        <w:t xml:space="preserve">При подготовке материала по выбранной теме были использованы работы </w:t>
      </w:r>
      <w:r w:rsidR="002563B5" w:rsidRPr="000F3560">
        <w:t>Коваленко А.Г., Миронова В.И., Рыжакова А.П., Грось Л.А. и других авторов.</w:t>
      </w:r>
    </w:p>
    <w:p w:rsidR="004F20FF" w:rsidRPr="000F3560" w:rsidRDefault="004F20FF" w:rsidP="000F3560">
      <w:pPr>
        <w:pStyle w:val="af2"/>
      </w:pPr>
    </w:p>
    <w:p w:rsidR="00F4330D" w:rsidRPr="000F3560" w:rsidRDefault="0082319D" w:rsidP="000F3560">
      <w:pPr>
        <w:pStyle w:val="af2"/>
      </w:pPr>
      <w:r w:rsidRPr="000F3560">
        <w:br w:type="page"/>
      </w:r>
      <w:bookmarkStart w:id="1" w:name="_Toc274225567"/>
      <w:r w:rsidR="00F4330D" w:rsidRPr="000F3560">
        <w:t>1.</w:t>
      </w:r>
      <w:r w:rsidR="000F3560">
        <w:t xml:space="preserve"> </w:t>
      </w:r>
      <w:r w:rsidR="00F4330D" w:rsidRPr="000F3560">
        <w:t>Понятие принципов гражданского судопроизводства</w:t>
      </w:r>
      <w:bookmarkEnd w:id="1"/>
    </w:p>
    <w:p w:rsidR="00F4330D" w:rsidRPr="000F3560" w:rsidRDefault="00F4330D" w:rsidP="000F3560">
      <w:pPr>
        <w:pStyle w:val="af2"/>
      </w:pPr>
    </w:p>
    <w:p w:rsidR="00F4330D" w:rsidRPr="000F3560" w:rsidRDefault="00F4330D" w:rsidP="000F3560">
      <w:pPr>
        <w:pStyle w:val="af2"/>
      </w:pPr>
      <w:r w:rsidRPr="000F3560">
        <w:t>Правосудие осуществляется на широкой демократической основе, суть которой составляют идеи, положения, руководящие начала по вопросам осуществления судопроизводства по гражданским делам, закрепленные и раскрытые в нормах гражданского процессуального права. Эти основополагающие идеи называют принципами. Пока принципы не закреплены в нормах права, они являются научной доктриной. Принцип становится правовым после раскрытия его сути в норме права.</w:t>
      </w:r>
    </w:p>
    <w:p w:rsidR="00F4330D" w:rsidRPr="000F3560" w:rsidRDefault="00F4330D" w:rsidP="000F3560">
      <w:pPr>
        <w:pStyle w:val="af2"/>
      </w:pPr>
      <w:r w:rsidRPr="000F3560">
        <w:t>Принципы устанавливают содержание, структуру гражданского процессуального права. Они определяют цель процесса и методы достижения этой цели, характеризуют содержание деятельности субъектов гражданского процессуального права, определяют существенные черты, выражающие сущность процессуального права.</w:t>
      </w:r>
    </w:p>
    <w:p w:rsidR="00F4330D" w:rsidRPr="000F3560" w:rsidRDefault="00F4330D" w:rsidP="000F3560">
      <w:pPr>
        <w:pStyle w:val="af2"/>
      </w:pPr>
      <w:r w:rsidRPr="000F3560">
        <w:t>Принципы гражданского процессуального права представляют собой не просто группу принципов, а образуют определенную их совокупность, систему. Это обусловливается единством выраженных в них идей, устремленностью к выполнению единой цели, подчеркивает публичный характер гражданского процесса.</w:t>
      </w:r>
      <w:r w:rsidR="00EC7792" w:rsidRPr="000F3560">
        <w:footnoteReference w:id="2"/>
      </w:r>
    </w:p>
    <w:p w:rsidR="00F4330D" w:rsidRPr="000F3560" w:rsidRDefault="00F4330D" w:rsidP="000F3560">
      <w:pPr>
        <w:pStyle w:val="af2"/>
      </w:pPr>
      <w:r w:rsidRPr="000F3560">
        <w:t>В качестве примера тесной взаимосвязи можно указать на принцип устности. Устность обеспечивает непосредственность восприятия большинства доказательств, чем способствует проявлению принципа непосредственности. Кроме того, устность дает возможность присутствующим в зале заседания следить за ходом процесса и воспринимать все обстоятельства дела, т.е. обеспечивает принцип гласности, открытости и в определенной мере принцип состязательности и законности.</w:t>
      </w:r>
    </w:p>
    <w:p w:rsidR="00F4330D" w:rsidRPr="000F3560" w:rsidRDefault="00F4330D" w:rsidP="000F3560">
      <w:pPr>
        <w:pStyle w:val="af2"/>
      </w:pPr>
      <w:r w:rsidRPr="000F3560">
        <w:t>Каждый из принципов играет самостоятельную роль в стадиях процесса или его отдельных институтах.</w:t>
      </w:r>
    </w:p>
    <w:p w:rsidR="00F4330D" w:rsidRPr="000F3560" w:rsidRDefault="00F4330D" w:rsidP="000F3560">
      <w:pPr>
        <w:pStyle w:val="af2"/>
      </w:pPr>
      <w:r w:rsidRPr="000F3560">
        <w:t>Традиционно принципы гражданского процессуального права классифицируют по различным основаниям. Часть принципов закреплена в Конституции РФ. Отдельные принципы имеют значение только для отдельных отраслей права и называются в связи с этим отраслевыми принципами. Другие имеют значение для нескольких отраслей права - это межотраслевые принципы; они фиксируются нормами различных отраслей права. Содержание их может быть изложено и в Основном Законе Российской Федерации - Конституции РФ. Однако справедливо утверждение Т.В. Докучаевой о том, что "выделение конституционных принципов не означает принижения иных, прямо не сформулированных в Конституции основных положений... Все без исключения принципы гражданского процессуального права в равной степени важны и обязательны для учета и применения в нормотворческой и судебной правоприменительной деятельности".</w:t>
      </w:r>
      <w:r w:rsidRPr="000F3560">
        <w:footnoteReference w:id="3"/>
      </w:r>
    </w:p>
    <w:p w:rsidR="00F4330D" w:rsidRPr="000F3560" w:rsidRDefault="00F4330D" w:rsidP="000F3560">
      <w:pPr>
        <w:pStyle w:val="af2"/>
      </w:pPr>
    </w:p>
    <w:p w:rsidR="000F3560" w:rsidRDefault="00F4330D" w:rsidP="000F3560">
      <w:pPr>
        <w:pStyle w:val="af2"/>
      </w:pPr>
      <w:bookmarkStart w:id="2" w:name="_Toc274225568"/>
      <w:r w:rsidRPr="000F3560">
        <w:t xml:space="preserve">2. </w:t>
      </w:r>
      <w:r w:rsidR="004F20FF" w:rsidRPr="000F3560">
        <w:t xml:space="preserve">Принцип </w:t>
      </w:r>
      <w:r w:rsidR="0036285E" w:rsidRPr="000F3560">
        <w:t xml:space="preserve">непосредственности, </w:t>
      </w:r>
      <w:r w:rsidR="004F20FF" w:rsidRPr="000F3560">
        <w:t>устности и непрерывности</w:t>
      </w:r>
      <w:bookmarkEnd w:id="2"/>
    </w:p>
    <w:p w:rsidR="004F20FF" w:rsidRPr="000F3560" w:rsidRDefault="004F20FF" w:rsidP="000F3560">
      <w:pPr>
        <w:pStyle w:val="af2"/>
      </w:pPr>
    </w:p>
    <w:p w:rsidR="000F3560" w:rsidRDefault="004F20FF" w:rsidP="000F3560">
      <w:pPr>
        <w:pStyle w:val="af2"/>
      </w:pPr>
      <w:r w:rsidRPr="000F3560">
        <w:t>Разбирательство дела происходит устно, так указано в ч. 2 ст. 157 ГПК РФ. В соответствии с этим правилом материалы и доказательства исследуются в судебном заседании непосредственно и устно: стороны в процессе излагают свои позиции в устной форме, также устно дают показания свидетели и эксперты, если присутствуют в судебном</w:t>
      </w:r>
      <w:r w:rsidR="000F3560">
        <w:t xml:space="preserve"> </w:t>
      </w:r>
      <w:r w:rsidRPr="000F3560">
        <w:t>заседании.</w:t>
      </w:r>
    </w:p>
    <w:p w:rsidR="004F20FF" w:rsidRPr="000F3560" w:rsidRDefault="004F20FF" w:rsidP="000F3560">
      <w:pPr>
        <w:pStyle w:val="af2"/>
      </w:pPr>
      <w:r w:rsidRPr="000F3560">
        <w:t>Процесс, в котором принимаются во внимание только те процессуальные действия, которые совершаются в устной форме, и где происходит их устное обсуждение, называется процессом, основанным на принципе устности. И наоборот, процесс, в котором принимаются во внимание только те процессуальные действия, которые совершены в письменной форме, называют письменным. В этом процессе</w:t>
      </w:r>
      <w:r w:rsidR="000F3560">
        <w:t xml:space="preserve"> </w:t>
      </w:r>
      <w:r w:rsidRPr="000F3560">
        <w:t xml:space="preserve">стороны и другие заинтересованные лица представляют письменные материалы, </w:t>
      </w:r>
      <w:r w:rsidR="00F4330D" w:rsidRPr="000F3560">
        <w:t>которые исследуются,</w:t>
      </w:r>
      <w:r w:rsidRPr="000F3560">
        <w:t xml:space="preserve"> исходя из их содержания делаются выводы.</w:t>
      </w:r>
      <w:r w:rsidR="004D3535" w:rsidRPr="000F3560">
        <w:footnoteReference w:id="4"/>
      </w:r>
    </w:p>
    <w:p w:rsidR="000F3560" w:rsidRDefault="004F20FF" w:rsidP="000F3560">
      <w:pPr>
        <w:pStyle w:val="af2"/>
      </w:pPr>
      <w:r w:rsidRPr="000F3560">
        <w:t>По процессуальному законодательству суд может вынести решение только по материалам и доказательствам, представленным в устной форме. В силу этого различные документы, как имеющиеся в материалах делах, так и представленные сторонами, должны быть объяснены в судебном</w:t>
      </w:r>
      <w:r w:rsidR="000F3560">
        <w:t xml:space="preserve"> </w:t>
      </w:r>
      <w:r w:rsidRPr="000F3560">
        <w:t>заседании.</w:t>
      </w:r>
    </w:p>
    <w:p w:rsidR="004F20FF" w:rsidRPr="000F3560" w:rsidRDefault="004F20FF" w:rsidP="000F3560">
      <w:pPr>
        <w:pStyle w:val="af2"/>
      </w:pPr>
      <w:r w:rsidRPr="000F3560">
        <w:t>Принцип устности является господствующим началом в нашем гражданском процессе.</w:t>
      </w:r>
    </w:p>
    <w:p w:rsidR="004F20FF" w:rsidRPr="000F3560" w:rsidRDefault="004F20FF" w:rsidP="000F3560">
      <w:pPr>
        <w:pStyle w:val="af2"/>
      </w:pPr>
      <w:r w:rsidRPr="000F3560">
        <w:t>Судья в судебном заседании ведет процесс устно, разъясняет права и обязанности, задает вопросы и выслушивает ответы.</w:t>
      </w:r>
    </w:p>
    <w:p w:rsidR="004F20FF" w:rsidRPr="000F3560" w:rsidRDefault="004F20FF" w:rsidP="000F3560">
      <w:pPr>
        <w:pStyle w:val="af2"/>
      </w:pPr>
      <w:r w:rsidRPr="000F3560">
        <w:t>Участники процесса задают друг другу вопросы с разрешения суда, выслушивают ответы, высказывают возражения против доказательств, представленных суду.</w:t>
      </w:r>
    </w:p>
    <w:p w:rsidR="000F3560" w:rsidRDefault="004F20FF" w:rsidP="000F3560">
      <w:pPr>
        <w:pStyle w:val="af2"/>
      </w:pPr>
      <w:r w:rsidRPr="000F3560">
        <w:t>Устная форма способствует проявлению состязательности и объективности. В то же время следует указать, что ГПК РФ в ряде случаев предписывает и письменную форму совершения действий. Так, ст. 131 ГПК РФ говорит о том, что исковое заявление подается в суд в письменной</w:t>
      </w:r>
      <w:r w:rsidR="000F3560">
        <w:t xml:space="preserve"> </w:t>
      </w:r>
      <w:r w:rsidRPr="000F3560">
        <w:t>форме.</w:t>
      </w:r>
    </w:p>
    <w:p w:rsidR="004F20FF" w:rsidRPr="000F3560" w:rsidRDefault="004F20FF" w:rsidP="000F3560">
      <w:pPr>
        <w:pStyle w:val="af2"/>
      </w:pPr>
      <w:r w:rsidRPr="000F3560">
        <w:t>В письменной форме подаются апелляционные и кассационные жалобы, письменные доказательства и др. Некоторые заявления могут</w:t>
      </w:r>
      <w:r w:rsidR="000F3560">
        <w:t xml:space="preserve"> </w:t>
      </w:r>
      <w:r w:rsidRPr="000F3560">
        <w:t>быть сделаны в устной форме, но подлежат обязательному занесению в</w:t>
      </w:r>
      <w:r w:rsidR="000F3560">
        <w:t xml:space="preserve"> </w:t>
      </w:r>
      <w:r w:rsidRPr="000F3560">
        <w:t>протокол судебного заседания и далее подписываются лицами, сделавшими эти заявления (например, заявление о мировом соглашении и его</w:t>
      </w:r>
      <w:r w:rsidR="000F3560">
        <w:t xml:space="preserve"> </w:t>
      </w:r>
      <w:r w:rsidRPr="000F3560">
        <w:t>условиях).</w:t>
      </w:r>
      <w:r w:rsidR="004D3535" w:rsidRPr="000F3560">
        <w:footnoteReference w:id="5"/>
      </w:r>
    </w:p>
    <w:p w:rsidR="000F3560" w:rsidRDefault="004F20FF" w:rsidP="000F3560">
      <w:pPr>
        <w:pStyle w:val="af2"/>
      </w:pPr>
      <w:r w:rsidRPr="000F3560">
        <w:t>Принцип непосредственности связан с принципом устности, но является самостоятельным. Принцип устности относится к форме представления материалов и доказательств суду и к характеру разбирательства. А принцип непосредственности есть форма восприятия материала судом.</w:t>
      </w:r>
    </w:p>
    <w:p w:rsidR="004F20FF" w:rsidRPr="000F3560" w:rsidRDefault="004F20FF" w:rsidP="000F3560">
      <w:pPr>
        <w:pStyle w:val="af2"/>
      </w:pPr>
      <w:r w:rsidRPr="000F3560">
        <w:t>Суду иногда приходится воспринимать такой материал, который трудно либо невозможно представить в устной или письменной форме, например несоответствие товара обусловленным образцам, недоброкачественность продукции, осмотр вещественных доказательств, свойств продуктов, их цвет, вид, запах. В этих случаях суд воспринимает факт непосредственно, вне зависимости от письменности и устности представленных материалов.</w:t>
      </w:r>
    </w:p>
    <w:p w:rsidR="004F20FF" w:rsidRPr="000F3560" w:rsidRDefault="004F20FF" w:rsidP="000F3560">
      <w:pPr>
        <w:pStyle w:val="af2"/>
      </w:pPr>
      <w:r w:rsidRPr="000F3560">
        <w:t>ГПК РФ (ст. 55) допустил в качестве самостоятельных средств доказывания аудио- и видеозаписи. Суд в судебном заседании должен прослушать аудиозапись, просмотреть видеозапись. Следовательно, принцип непосредственности состоит в том, чтобы судьи воспринимали исследуемые факты из первоисточника при неизменном составе суда.</w:t>
      </w:r>
    </w:p>
    <w:p w:rsidR="004F20FF" w:rsidRPr="000F3560" w:rsidRDefault="004F20FF" w:rsidP="000F3560">
      <w:pPr>
        <w:pStyle w:val="af2"/>
      </w:pPr>
      <w:r w:rsidRPr="000F3560">
        <w:t>Например, по спору между соседями о границах земельного участка стороны представили схемы, описания границ и фотографии участков. Для суда фотоснимок будет точным, наглядным и веским доказательством, в сравнении с его словесным описанием.</w:t>
      </w:r>
    </w:p>
    <w:p w:rsidR="004F20FF" w:rsidRPr="000F3560" w:rsidRDefault="004F20FF" w:rsidP="000F3560">
      <w:pPr>
        <w:pStyle w:val="af2"/>
      </w:pPr>
      <w:r w:rsidRPr="000F3560">
        <w:t>Соблюдение принципа непосредственности дает суду возможность лучше исследовать материалы дела. Поэтому все материалы должны быть исследованы теми судьями, которые решают дело по существу. В силу этого неизменность состава суда в процессе разбирательства является важнейшим условием соблюдения принципа непосредственности.</w:t>
      </w:r>
      <w:r w:rsidR="004D3535" w:rsidRPr="000F3560">
        <w:footnoteReference w:id="6"/>
      </w:r>
    </w:p>
    <w:p w:rsidR="000F3560" w:rsidRDefault="004F20FF" w:rsidP="000F3560">
      <w:pPr>
        <w:pStyle w:val="af2"/>
      </w:pPr>
      <w:r w:rsidRPr="000F3560">
        <w:t>Принцип непрерывности.</w:t>
      </w:r>
    </w:p>
    <w:p w:rsidR="004F20FF" w:rsidRPr="000F3560" w:rsidRDefault="004F20FF" w:rsidP="000F3560">
      <w:pPr>
        <w:pStyle w:val="af2"/>
      </w:pPr>
      <w:r w:rsidRPr="000F3560">
        <w:t>Согласно этому принципу судебное заседание от начала до постановления решения по существу спора должно происходить</w:t>
      </w:r>
      <w:r w:rsidR="000F3560">
        <w:t xml:space="preserve"> </w:t>
      </w:r>
      <w:r w:rsidRPr="000F3560">
        <w:t>при неизменном составе судей непрерывно. То есть до</w:t>
      </w:r>
      <w:r w:rsidR="000F3560">
        <w:t xml:space="preserve"> </w:t>
      </w:r>
      <w:r w:rsidRPr="000F3560">
        <w:t>окончательного рассмотрения дела суд не вправе рассматривать другие дела (ч. 3 ст. 157 ГПК РФ). При этом ГПК РФ подчеркивает, что</w:t>
      </w:r>
      <w:r w:rsidR="000F3560">
        <w:t xml:space="preserve"> </w:t>
      </w:r>
      <w:r w:rsidRPr="000F3560">
        <w:t>к другим относятся не только гражданские, но и уголовные, и административные дела. Внимание судей не должно отвлекаться на разрешение других дел.</w:t>
      </w:r>
    </w:p>
    <w:p w:rsidR="004F20FF" w:rsidRPr="000F3560" w:rsidRDefault="004F20FF" w:rsidP="000F3560">
      <w:pPr>
        <w:pStyle w:val="af2"/>
      </w:pPr>
      <w:r w:rsidRPr="000F3560">
        <w:t>Перерывы в разбирательстве дела могут быть для принятия пищи (обед), для ежедневного отдыха (ночь) и еженедельного отдыха (суббота и воскресенье). Если же дело откладывается слушанием, то производство по нему начинается сначала.</w:t>
      </w:r>
    </w:p>
    <w:p w:rsidR="004F20FF" w:rsidRPr="000F3560" w:rsidRDefault="004F20FF" w:rsidP="000F3560">
      <w:pPr>
        <w:pStyle w:val="af2"/>
      </w:pPr>
      <w:r w:rsidRPr="000F3560">
        <w:t>В законе есть одно исключение из этого правила, предусмотренное в ст. 199 ГПК РФ. Составление мотивированного решения суда может быть отложено на срок не более чем 5 дней со дня окончания разбирательства дела. Но резолютивную часть решения суд должен объявить в том же судебном заседании, в котором закончилось разбирательство дела.</w:t>
      </w:r>
    </w:p>
    <w:p w:rsidR="004F20FF" w:rsidRPr="000F3560" w:rsidRDefault="004F20FF" w:rsidP="000F3560">
      <w:pPr>
        <w:pStyle w:val="af2"/>
      </w:pPr>
      <w:r w:rsidRPr="000F3560">
        <w:t>Такое отступление от принципа непрерывности нужно для того, чтобы не только ускорить процесс рассмотрения дела, но и достаточно полно обосновать описательную и мотивировочную части решения.</w:t>
      </w:r>
    </w:p>
    <w:p w:rsidR="004F20FF" w:rsidRPr="000F3560" w:rsidRDefault="004F20FF" w:rsidP="000F3560">
      <w:pPr>
        <w:pStyle w:val="af2"/>
      </w:pPr>
    </w:p>
    <w:p w:rsidR="004F20FF" w:rsidRPr="000F3560" w:rsidRDefault="0082319D" w:rsidP="000F3560">
      <w:pPr>
        <w:pStyle w:val="af2"/>
      </w:pPr>
      <w:r w:rsidRPr="000F3560">
        <w:br w:type="page"/>
      </w:r>
      <w:bookmarkStart w:id="3" w:name="_Toc274225569"/>
      <w:r w:rsidR="004F20FF" w:rsidRPr="000F3560">
        <w:t>Заключение</w:t>
      </w:r>
      <w:bookmarkEnd w:id="3"/>
    </w:p>
    <w:p w:rsidR="004F20FF" w:rsidRPr="000F3560" w:rsidRDefault="004F20FF" w:rsidP="000F3560">
      <w:pPr>
        <w:pStyle w:val="af2"/>
      </w:pPr>
    </w:p>
    <w:p w:rsidR="00EC7792" w:rsidRPr="000F3560" w:rsidRDefault="00EC7792" w:rsidP="000F3560">
      <w:pPr>
        <w:pStyle w:val="af2"/>
      </w:pPr>
      <w:r w:rsidRPr="000F3560">
        <w:t>Итак, под принципами гражданского процессуального права понимаются наиболее общие положения, руководящие начала, пронизывающие весь процесс судопроизводства и отражающие взгляды российского общества на отправление правосудия по гражданским делам.</w:t>
      </w:r>
    </w:p>
    <w:p w:rsidR="00EC7792" w:rsidRPr="000F3560" w:rsidRDefault="00EC7792" w:rsidP="000F3560">
      <w:pPr>
        <w:pStyle w:val="af2"/>
      </w:pPr>
      <w:r w:rsidRPr="000F3560">
        <w:t>Принципы гражданского процессуального права имеют не только теоретическое, но и практическое значение:</w:t>
      </w:r>
    </w:p>
    <w:p w:rsidR="00EC7792" w:rsidRPr="000F3560" w:rsidRDefault="00EC7792" w:rsidP="000F3560">
      <w:pPr>
        <w:pStyle w:val="af2"/>
      </w:pPr>
      <w:r w:rsidRPr="000F3560">
        <w:t>1) отражают сущность судопроизводства, его демократические процессуальные и организационные начала;</w:t>
      </w:r>
    </w:p>
    <w:p w:rsidR="00EC7792" w:rsidRPr="000F3560" w:rsidRDefault="00EC7792" w:rsidP="000F3560">
      <w:pPr>
        <w:pStyle w:val="af2"/>
      </w:pPr>
      <w:r w:rsidRPr="000F3560">
        <w:t>2) формулируют качественные особенности гражданского процесса;</w:t>
      </w:r>
    </w:p>
    <w:p w:rsidR="00EC7792" w:rsidRPr="000F3560" w:rsidRDefault="00EC7792" w:rsidP="000F3560">
      <w:pPr>
        <w:pStyle w:val="af2"/>
      </w:pPr>
      <w:r w:rsidRPr="000F3560">
        <w:t>3) они выступают гарантом законного, справедливого и обоснованного отправления правосудия;</w:t>
      </w:r>
    </w:p>
    <w:p w:rsidR="00EC7792" w:rsidRPr="000F3560" w:rsidRDefault="00EC7792" w:rsidP="000F3560">
      <w:pPr>
        <w:pStyle w:val="af2"/>
      </w:pPr>
      <w:r w:rsidRPr="000F3560">
        <w:t>4) характеризуют как основные моменты процесса, так и все гражданское процессуальное право в целом.</w:t>
      </w:r>
    </w:p>
    <w:p w:rsidR="00EC7792" w:rsidRPr="000F3560" w:rsidRDefault="00EC7792" w:rsidP="000F3560">
      <w:pPr>
        <w:pStyle w:val="af2"/>
      </w:pPr>
      <w:r w:rsidRPr="000F3560">
        <w:t>Нельзя произвольно отменять, изменять, вводить новые гражданские процессуальные принципы. Изменение всего лишь одного принципа может повлечь за собой коренное преобразование сути гражданского процесса, его субъектного состава, прав и обязанностей сторон и возможностей защиты прав, свобод и законных интересов в целом.</w:t>
      </w:r>
    </w:p>
    <w:p w:rsidR="00EC7792" w:rsidRPr="000F3560" w:rsidRDefault="00EC7792" w:rsidP="000F3560">
      <w:pPr>
        <w:pStyle w:val="af2"/>
      </w:pPr>
      <w:r w:rsidRPr="000F3560">
        <w:t>Содержание принципа непосредственности, устности и непрерывности судебного разбирательства заключается в следующем:</w:t>
      </w:r>
    </w:p>
    <w:p w:rsidR="00EC7792" w:rsidRPr="000F3560" w:rsidRDefault="00EC7792" w:rsidP="000F3560">
      <w:pPr>
        <w:pStyle w:val="af2"/>
      </w:pPr>
      <w:r w:rsidRPr="000F3560">
        <w:t>Суд при рассмотрении дела обязан непосредственно исследовать доказательства по делу: заслушать объяснения сторон и третьих лиц, показания свидетелей, заключения экспертов, консультации и пояснения специалистов, ознакомиться с письменными доказательствами, осмотреть вещественные доказательства, прослушать аудиозаписи и просмотреть видеозаписи.</w:t>
      </w:r>
    </w:p>
    <w:p w:rsidR="00EC7792" w:rsidRPr="000F3560" w:rsidRDefault="00EC7792" w:rsidP="000F3560">
      <w:pPr>
        <w:pStyle w:val="af2"/>
      </w:pPr>
      <w:r w:rsidRPr="000F3560">
        <w:t>Разбирательство дела происходит устно и при неизменном составе судей. В случае замены одного из судей в процессе рассмотрения дела разбирательство должно быть произведено с самого начала.</w:t>
      </w:r>
    </w:p>
    <w:p w:rsidR="00EC7792" w:rsidRPr="000F3560" w:rsidRDefault="00EC7792" w:rsidP="000F3560">
      <w:pPr>
        <w:pStyle w:val="af2"/>
      </w:pPr>
      <w:r w:rsidRPr="000F3560">
        <w:t>Судебное заседание по каждому делу происходит непрерывно, за исключением времени, назначенного для отдыха. До окончания рассмотрения начатого дела или до отложения его разбирательства суд не вправе рассматривать другие гражданские, уголовные и административные дела.</w:t>
      </w:r>
    </w:p>
    <w:p w:rsidR="0082319D" w:rsidRPr="000F3560" w:rsidRDefault="0082319D" w:rsidP="000F3560">
      <w:pPr>
        <w:pStyle w:val="af2"/>
      </w:pPr>
      <w:r w:rsidRPr="000F3560">
        <w:t>Возникнув на основе новых взглядов на роль и значение судебной власти в обществе, принципы гражданского процесса становятся важными предпосылками дальнейшего развития и совершенствования гражданского процессуального законодательства в направлении, обеспечивающем надлежащую защиту судами прав граждан и организаций.</w:t>
      </w:r>
    </w:p>
    <w:p w:rsidR="00536670" w:rsidRPr="000F3560" w:rsidRDefault="00536670" w:rsidP="000F3560">
      <w:pPr>
        <w:pStyle w:val="af2"/>
      </w:pPr>
    </w:p>
    <w:p w:rsidR="0082319D" w:rsidRPr="000F3560" w:rsidRDefault="000F3560" w:rsidP="000F3560">
      <w:pPr>
        <w:pStyle w:val="af2"/>
      </w:pPr>
      <w:bookmarkStart w:id="4" w:name="_Toc274225570"/>
      <w:r>
        <w:br w:type="page"/>
      </w:r>
      <w:r w:rsidR="004F20FF" w:rsidRPr="000F3560">
        <w:t>Список использованных источников</w:t>
      </w:r>
      <w:bookmarkEnd w:id="4"/>
    </w:p>
    <w:p w:rsidR="0082319D" w:rsidRPr="000F3560" w:rsidRDefault="0082319D" w:rsidP="000F3560">
      <w:pPr>
        <w:pStyle w:val="af2"/>
      </w:pPr>
    </w:p>
    <w:p w:rsidR="0082319D" w:rsidRPr="000F3560" w:rsidRDefault="0082319D" w:rsidP="000F3560">
      <w:pPr>
        <w:pStyle w:val="af2"/>
        <w:numPr>
          <w:ilvl w:val="0"/>
          <w:numId w:val="5"/>
        </w:numPr>
        <w:ind w:left="0" w:firstLine="0"/>
        <w:jc w:val="left"/>
      </w:pPr>
      <w:r w:rsidRPr="000F3560">
        <w:t>Гражданский процессуальный кодекс Российской Федерации.</w:t>
      </w:r>
      <w:r w:rsidR="00536670" w:rsidRPr="000F3560">
        <w:t xml:space="preserve"> – М.:</w:t>
      </w:r>
      <w:r w:rsidR="000F3560">
        <w:t xml:space="preserve"> </w:t>
      </w:r>
      <w:r w:rsidR="00536670" w:rsidRPr="000F3560">
        <w:t>Юристъ, 2009.</w:t>
      </w:r>
    </w:p>
    <w:p w:rsidR="00536670" w:rsidRPr="000F3560" w:rsidRDefault="00536670" w:rsidP="000F3560">
      <w:pPr>
        <w:pStyle w:val="af2"/>
        <w:numPr>
          <w:ilvl w:val="0"/>
          <w:numId w:val="5"/>
        </w:numPr>
        <w:ind w:left="0" w:firstLine="0"/>
        <w:jc w:val="left"/>
      </w:pPr>
      <w:r w:rsidRPr="000F3560">
        <w:t>Гражданский процесс: Учебник для юрид. вузов / Под ред. М.К. Треушникова. – М.: Проспект, 2006.</w:t>
      </w:r>
    </w:p>
    <w:p w:rsidR="00EC7792" w:rsidRPr="000F3560" w:rsidRDefault="00EC7792" w:rsidP="000F3560">
      <w:pPr>
        <w:pStyle w:val="af2"/>
        <w:numPr>
          <w:ilvl w:val="0"/>
          <w:numId w:val="5"/>
        </w:numPr>
        <w:ind w:left="0" w:firstLine="0"/>
        <w:jc w:val="left"/>
      </w:pPr>
      <w:r w:rsidRPr="000F3560">
        <w:t>Гражданское процессуальное право: Учебник / Под ред. М.С. Шакарян. М.: ТК "Велби"; Изд-во "Проспект", 2004.</w:t>
      </w:r>
    </w:p>
    <w:p w:rsidR="00536670" w:rsidRPr="000F3560" w:rsidRDefault="00536670" w:rsidP="000F3560">
      <w:pPr>
        <w:pStyle w:val="af2"/>
        <w:numPr>
          <w:ilvl w:val="0"/>
          <w:numId w:val="5"/>
        </w:numPr>
        <w:ind w:left="0" w:firstLine="0"/>
        <w:jc w:val="left"/>
      </w:pPr>
      <w:r w:rsidRPr="000F3560">
        <w:t>Коваленко А.Г. Гражданский процесс. – М.: ИНФРА-М, 2008.</w:t>
      </w:r>
    </w:p>
    <w:p w:rsidR="0082319D" w:rsidRPr="000F3560" w:rsidRDefault="0082319D" w:rsidP="000F3560">
      <w:pPr>
        <w:pStyle w:val="af2"/>
        <w:numPr>
          <w:ilvl w:val="0"/>
          <w:numId w:val="5"/>
        </w:numPr>
        <w:ind w:left="0" w:firstLine="0"/>
        <w:jc w:val="left"/>
      </w:pPr>
      <w:r w:rsidRPr="000F3560">
        <w:t>Миронов В.И. Принципы гражданского судопроизводства // ЭЖ-Юрист. – 2002. - №12. – с.19.</w:t>
      </w:r>
    </w:p>
    <w:p w:rsidR="00DF2ECB" w:rsidRPr="000F3560" w:rsidRDefault="00DF2ECB" w:rsidP="000F3560">
      <w:pPr>
        <w:pStyle w:val="af2"/>
        <w:numPr>
          <w:ilvl w:val="0"/>
          <w:numId w:val="5"/>
        </w:numPr>
        <w:ind w:left="0" w:firstLine="0"/>
        <w:jc w:val="left"/>
      </w:pPr>
      <w:r w:rsidRPr="000F3560">
        <w:t>Мусина В.А. Гражданский процесс. Учебник. – М.: ИНФРА-М, 2006.</w:t>
      </w:r>
    </w:p>
    <w:p w:rsidR="00536670" w:rsidRPr="000F3560" w:rsidRDefault="00536670" w:rsidP="000F3560">
      <w:pPr>
        <w:pStyle w:val="af2"/>
        <w:numPr>
          <w:ilvl w:val="0"/>
          <w:numId w:val="5"/>
        </w:numPr>
        <w:ind w:left="0" w:firstLine="0"/>
        <w:jc w:val="left"/>
      </w:pPr>
      <w:r w:rsidRPr="000F3560">
        <w:t>Эриашвили Н.Д. Гражданское процессуальное право России. – М.: ЮНИТИ, 2005.</w:t>
      </w:r>
    </w:p>
    <w:p w:rsidR="0082319D" w:rsidRPr="000F3560" w:rsidRDefault="0082319D" w:rsidP="000F3560">
      <w:pPr>
        <w:pStyle w:val="af2"/>
        <w:ind w:firstLine="0"/>
        <w:jc w:val="left"/>
      </w:pPr>
      <w:bookmarkStart w:id="5" w:name="_GoBack"/>
      <w:bookmarkEnd w:id="5"/>
    </w:p>
    <w:sectPr w:rsidR="0082319D" w:rsidRPr="000F3560" w:rsidSect="000F3560">
      <w:headerReference w:type="even" r:id="rId8"/>
      <w:headerReference w:type="default" r:id="rId9"/>
      <w:pgSz w:w="11906" w:h="16838" w:code="9"/>
      <w:pgMar w:top="1134" w:right="851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38F" w:rsidRDefault="00D1738F">
      <w:r>
        <w:separator/>
      </w:r>
    </w:p>
  </w:endnote>
  <w:endnote w:type="continuationSeparator" w:id="0">
    <w:p w:rsidR="00D1738F" w:rsidRDefault="00D1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38F" w:rsidRDefault="00D1738F">
      <w:r>
        <w:separator/>
      </w:r>
    </w:p>
  </w:footnote>
  <w:footnote w:type="continuationSeparator" w:id="0">
    <w:p w:rsidR="00D1738F" w:rsidRDefault="00D1738F">
      <w:r>
        <w:continuationSeparator/>
      </w:r>
    </w:p>
  </w:footnote>
  <w:footnote w:id="1">
    <w:p w:rsidR="00D1738F" w:rsidRDefault="00EC7792" w:rsidP="000F3560">
      <w:pPr>
        <w:pStyle w:val="af4"/>
      </w:pPr>
      <w:r w:rsidRPr="000F3560">
        <w:rPr>
          <w:rStyle w:val="a5"/>
          <w:vertAlign w:val="baseline"/>
        </w:rPr>
        <w:footnoteRef/>
      </w:r>
      <w:r w:rsidRPr="000F3560">
        <w:t xml:space="preserve"> Гражданский процесс: Учебник для юрид. вузов / Под ред. М.К. Треушникова. – М.: Проспект, 2006.с.18</w:t>
      </w:r>
    </w:p>
  </w:footnote>
  <w:footnote w:id="2">
    <w:p w:rsidR="00D1738F" w:rsidRDefault="00EC7792" w:rsidP="000F3560">
      <w:pPr>
        <w:pStyle w:val="af4"/>
      </w:pPr>
      <w:r w:rsidRPr="000F3560">
        <w:rPr>
          <w:rStyle w:val="a5"/>
          <w:vertAlign w:val="baseline"/>
        </w:rPr>
        <w:footnoteRef/>
      </w:r>
      <w:r w:rsidRPr="000F3560">
        <w:t xml:space="preserve"> Эриашвили Н.Д. Гражданское процессуальное право России. – М.: ЮНИТИ, 2005.с. 25</w:t>
      </w:r>
    </w:p>
  </w:footnote>
  <w:footnote w:id="3">
    <w:p w:rsidR="00D1738F" w:rsidRDefault="00F4330D" w:rsidP="000F3560">
      <w:pPr>
        <w:pStyle w:val="af4"/>
      </w:pPr>
      <w:r w:rsidRPr="000F3560">
        <w:rPr>
          <w:rStyle w:val="a5"/>
          <w:vertAlign w:val="baseline"/>
        </w:rPr>
        <w:footnoteRef/>
      </w:r>
      <w:r w:rsidRPr="000F3560">
        <w:t xml:space="preserve"> Гражданское процессуальное право: Учебник / Под ред. М.С. Шакарян. М.: ТК "Велби"; Изд-во "Проспект", 2004. С. 37.</w:t>
      </w:r>
    </w:p>
  </w:footnote>
  <w:footnote w:id="4">
    <w:p w:rsidR="00D1738F" w:rsidRDefault="00B67318" w:rsidP="000F3560">
      <w:pPr>
        <w:pStyle w:val="af4"/>
      </w:pPr>
      <w:r w:rsidRPr="000F3560">
        <w:rPr>
          <w:rStyle w:val="a5"/>
          <w:vertAlign w:val="baseline"/>
        </w:rPr>
        <w:footnoteRef/>
      </w:r>
      <w:r w:rsidRPr="000F3560">
        <w:t xml:space="preserve"> Миронов В.И. Принципы гражданского судопроизводства // ЭЖ-Юрист. – 2002. - №12. – с.19.</w:t>
      </w:r>
    </w:p>
  </w:footnote>
  <w:footnote w:id="5">
    <w:p w:rsidR="00D1738F" w:rsidRDefault="00B67318" w:rsidP="000F3560">
      <w:pPr>
        <w:pStyle w:val="af4"/>
      </w:pPr>
      <w:r w:rsidRPr="000F3560">
        <w:rPr>
          <w:rStyle w:val="a5"/>
          <w:vertAlign w:val="baseline"/>
        </w:rPr>
        <w:footnoteRef/>
      </w:r>
      <w:r w:rsidRPr="000F3560">
        <w:t xml:space="preserve"> Мусина В.А. Гражданский процесс. Учебник. – М.: ИНФРА-М, 2006.с. 164.</w:t>
      </w:r>
    </w:p>
  </w:footnote>
  <w:footnote w:id="6">
    <w:p w:rsidR="00D1738F" w:rsidRDefault="00B67318" w:rsidP="000F3560">
      <w:pPr>
        <w:pStyle w:val="af4"/>
      </w:pPr>
      <w:r w:rsidRPr="000F3560">
        <w:rPr>
          <w:rStyle w:val="a5"/>
          <w:vertAlign w:val="baseline"/>
        </w:rPr>
        <w:footnoteRef/>
      </w:r>
      <w:r w:rsidRPr="000F3560">
        <w:t xml:space="preserve"> Коваленко А.Г. Гражданский процесс. – М.: ИНФРА-М, 2008.с. 91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318" w:rsidRDefault="00B67318" w:rsidP="004F20FF">
    <w:pPr>
      <w:pStyle w:val="a9"/>
      <w:framePr w:wrap="around" w:vAnchor="text" w:hAnchor="margin" w:xAlign="center" w:y="1"/>
      <w:rPr>
        <w:rStyle w:val="ab"/>
      </w:rPr>
    </w:pPr>
  </w:p>
  <w:p w:rsidR="00B67318" w:rsidRDefault="00B6731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318" w:rsidRPr="004F20FF" w:rsidRDefault="00BB39E3" w:rsidP="004F20FF">
    <w:pPr>
      <w:pStyle w:val="a9"/>
      <w:framePr w:h="485" w:hRule="exact" w:wrap="around" w:vAnchor="text" w:hAnchor="margin" w:xAlign="center" w:y="-165"/>
      <w:rPr>
        <w:rStyle w:val="ab"/>
        <w:sz w:val="24"/>
        <w:szCs w:val="24"/>
      </w:rPr>
    </w:pPr>
    <w:r>
      <w:rPr>
        <w:rStyle w:val="ab"/>
        <w:noProof/>
        <w:sz w:val="24"/>
        <w:szCs w:val="24"/>
      </w:rPr>
      <w:t>1</w:t>
    </w:r>
  </w:p>
  <w:p w:rsidR="00B67318" w:rsidRDefault="00B673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F6E93"/>
    <w:multiLevelType w:val="hybridMultilevel"/>
    <w:tmpl w:val="5734E96A"/>
    <w:lvl w:ilvl="0" w:tplc="55B09E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EA76508"/>
    <w:multiLevelType w:val="hybridMultilevel"/>
    <w:tmpl w:val="B7A8278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608776B7"/>
    <w:multiLevelType w:val="hybridMultilevel"/>
    <w:tmpl w:val="17300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42918C5"/>
    <w:multiLevelType w:val="hybridMultilevel"/>
    <w:tmpl w:val="D9B21CE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7DB73B05"/>
    <w:multiLevelType w:val="hybridMultilevel"/>
    <w:tmpl w:val="C644C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19D"/>
    <w:rsid w:val="000F2A42"/>
    <w:rsid w:val="000F3560"/>
    <w:rsid w:val="001E53A0"/>
    <w:rsid w:val="00250567"/>
    <w:rsid w:val="002563B5"/>
    <w:rsid w:val="003304FC"/>
    <w:rsid w:val="0036285E"/>
    <w:rsid w:val="004D3535"/>
    <w:rsid w:val="004F20FF"/>
    <w:rsid w:val="00536670"/>
    <w:rsid w:val="0059082C"/>
    <w:rsid w:val="005A7C58"/>
    <w:rsid w:val="005B44B9"/>
    <w:rsid w:val="005C4DE3"/>
    <w:rsid w:val="006010A2"/>
    <w:rsid w:val="0061597E"/>
    <w:rsid w:val="0082319D"/>
    <w:rsid w:val="008C34CE"/>
    <w:rsid w:val="00963F49"/>
    <w:rsid w:val="00B5613C"/>
    <w:rsid w:val="00B67318"/>
    <w:rsid w:val="00BB39E3"/>
    <w:rsid w:val="00D1738F"/>
    <w:rsid w:val="00DC549C"/>
    <w:rsid w:val="00DD320C"/>
    <w:rsid w:val="00DF2ECB"/>
    <w:rsid w:val="00E04D7F"/>
    <w:rsid w:val="00EC7792"/>
    <w:rsid w:val="00EE4755"/>
    <w:rsid w:val="00F4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19B434-18AD-4D2D-AA2F-0817FB3B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19D"/>
    <w:pPr>
      <w:spacing w:line="36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4F20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82319D"/>
    <w:pPr>
      <w:keepNext/>
      <w:keepLines/>
      <w:suppressAutoHyphens/>
      <w:spacing w:before="120"/>
      <w:ind w:firstLine="0"/>
      <w:jc w:val="center"/>
      <w:outlineLvl w:val="3"/>
    </w:pPr>
    <w:rPr>
      <w:b/>
      <w:bCs/>
      <w:smallCaps/>
      <w:spacing w:val="4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82319D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82319D"/>
    <w:rPr>
      <w:rFonts w:cs="Times New Roman"/>
      <w:vertAlign w:val="superscript"/>
    </w:rPr>
  </w:style>
  <w:style w:type="character" w:styleId="a6">
    <w:name w:val="Hyperlink"/>
    <w:uiPriority w:val="99"/>
    <w:rsid w:val="0082319D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8231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319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82319D"/>
    <w:pPr>
      <w:ind w:left="66" w:firstLine="0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8"/>
      <w:szCs w:val="28"/>
    </w:rPr>
  </w:style>
  <w:style w:type="paragraph" w:styleId="a9">
    <w:name w:val="header"/>
    <w:basedOn w:val="a"/>
    <w:link w:val="aa"/>
    <w:uiPriority w:val="99"/>
    <w:rsid w:val="004F20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8"/>
      <w:szCs w:val="28"/>
    </w:rPr>
  </w:style>
  <w:style w:type="character" w:styleId="ab">
    <w:name w:val="page number"/>
    <w:uiPriority w:val="99"/>
    <w:rsid w:val="004F20FF"/>
    <w:rPr>
      <w:rFonts w:cs="Times New Roman"/>
    </w:rPr>
  </w:style>
  <w:style w:type="paragraph" w:styleId="ac">
    <w:name w:val="footer"/>
    <w:basedOn w:val="a"/>
    <w:link w:val="ad"/>
    <w:uiPriority w:val="99"/>
    <w:rsid w:val="004F20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8"/>
      <w:szCs w:val="28"/>
    </w:rPr>
  </w:style>
  <w:style w:type="paragraph" w:styleId="ae">
    <w:name w:val="Body Text Indent"/>
    <w:basedOn w:val="a"/>
    <w:link w:val="af"/>
    <w:uiPriority w:val="99"/>
    <w:rsid w:val="004F20FF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paragraph" w:styleId="11">
    <w:name w:val="toc 1"/>
    <w:basedOn w:val="a"/>
    <w:next w:val="a"/>
    <w:autoRedefine/>
    <w:uiPriority w:val="39"/>
    <w:rsid w:val="004F20FF"/>
  </w:style>
  <w:style w:type="paragraph" w:styleId="af0">
    <w:name w:val="Body Text"/>
    <w:basedOn w:val="a"/>
    <w:link w:val="af1"/>
    <w:uiPriority w:val="99"/>
    <w:rsid w:val="00536670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rPr>
      <w:sz w:val="28"/>
      <w:szCs w:val="28"/>
    </w:rPr>
  </w:style>
  <w:style w:type="paragraph" w:customStyle="1" w:styleId="ConsPlusNonformat">
    <w:name w:val="ConsPlusNonformat"/>
    <w:rsid w:val="00F433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А"/>
    <w:basedOn w:val="a"/>
    <w:qFormat/>
    <w:rsid w:val="000F3560"/>
    <w:pPr>
      <w:ind w:firstLine="720"/>
      <w:contextualSpacing/>
    </w:pPr>
    <w:rPr>
      <w:szCs w:val="20"/>
    </w:rPr>
  </w:style>
  <w:style w:type="paragraph" w:customStyle="1" w:styleId="af3">
    <w:name w:val="ааПЛАН"/>
    <w:basedOn w:val="af2"/>
    <w:qFormat/>
    <w:rsid w:val="000F3560"/>
    <w:pPr>
      <w:tabs>
        <w:tab w:val="left" w:leader="dot" w:pos="9072"/>
      </w:tabs>
      <w:ind w:firstLine="0"/>
      <w:jc w:val="left"/>
    </w:pPr>
  </w:style>
  <w:style w:type="paragraph" w:customStyle="1" w:styleId="af4">
    <w:name w:val="Б"/>
    <w:basedOn w:val="af2"/>
    <w:qFormat/>
    <w:rsid w:val="000F3560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DAB9D-D5FE-4C87-9A08-4C57FAFF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12563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2014-03-07T02:29:00Z</dcterms:created>
  <dcterms:modified xsi:type="dcterms:W3CDTF">2014-03-07T02:29:00Z</dcterms:modified>
</cp:coreProperties>
</file>