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B5" w:rsidRPr="003C0441" w:rsidRDefault="00D929B5" w:rsidP="003C0441">
      <w:pPr>
        <w:spacing w:line="360" w:lineRule="auto"/>
        <w:ind w:firstLine="709"/>
        <w:jc w:val="center"/>
        <w:rPr>
          <w:b/>
          <w:sz w:val="28"/>
          <w:szCs w:val="28"/>
        </w:rPr>
      </w:pPr>
      <w:bookmarkStart w:id="0" w:name="_Toc150759286"/>
      <w:r w:rsidRPr="003C0441">
        <w:rPr>
          <w:b/>
          <w:sz w:val="28"/>
          <w:szCs w:val="28"/>
        </w:rPr>
        <w:t>Министерство образования Российской Федерации</w:t>
      </w:r>
    </w:p>
    <w:p w:rsidR="00D929B5" w:rsidRPr="003C0441" w:rsidRDefault="00D929B5" w:rsidP="003C0441">
      <w:pPr>
        <w:spacing w:line="360" w:lineRule="auto"/>
        <w:ind w:left="360" w:firstLine="709"/>
        <w:jc w:val="center"/>
        <w:rPr>
          <w:b/>
          <w:sz w:val="28"/>
          <w:szCs w:val="28"/>
        </w:rPr>
      </w:pPr>
      <w:r w:rsidRPr="003C0441">
        <w:rPr>
          <w:b/>
          <w:sz w:val="28"/>
          <w:szCs w:val="28"/>
        </w:rPr>
        <w:t>Всероссийский заочный финансово-экономический институт</w:t>
      </w:r>
    </w:p>
    <w:p w:rsidR="00D929B5" w:rsidRPr="003C0441" w:rsidRDefault="00D929B5" w:rsidP="003C0441">
      <w:pPr>
        <w:spacing w:line="360" w:lineRule="auto"/>
        <w:ind w:left="360" w:firstLine="709"/>
        <w:rPr>
          <w:b/>
          <w:sz w:val="28"/>
          <w:szCs w:val="28"/>
        </w:rPr>
      </w:pPr>
    </w:p>
    <w:p w:rsidR="00D929B5" w:rsidRPr="003C0441" w:rsidRDefault="00D929B5" w:rsidP="003C0441">
      <w:pPr>
        <w:spacing w:line="360" w:lineRule="auto"/>
        <w:ind w:left="360" w:firstLine="709"/>
        <w:rPr>
          <w:b/>
          <w:sz w:val="28"/>
          <w:szCs w:val="28"/>
        </w:rPr>
      </w:pPr>
    </w:p>
    <w:p w:rsidR="00D929B5" w:rsidRPr="003C0441" w:rsidRDefault="00D929B5" w:rsidP="003C0441">
      <w:pPr>
        <w:spacing w:line="360" w:lineRule="auto"/>
        <w:ind w:firstLine="709"/>
        <w:rPr>
          <w:b/>
          <w:sz w:val="28"/>
          <w:szCs w:val="28"/>
        </w:rPr>
      </w:pPr>
    </w:p>
    <w:p w:rsidR="00D929B5" w:rsidRPr="003C0441" w:rsidRDefault="00D929B5" w:rsidP="003C0441">
      <w:pPr>
        <w:spacing w:line="360" w:lineRule="auto"/>
        <w:ind w:left="360" w:firstLine="709"/>
        <w:jc w:val="center"/>
        <w:rPr>
          <w:b/>
          <w:sz w:val="28"/>
          <w:szCs w:val="28"/>
        </w:rPr>
      </w:pPr>
    </w:p>
    <w:p w:rsidR="00D929B5" w:rsidRPr="003C0441" w:rsidRDefault="00D929B5" w:rsidP="003C0441">
      <w:pPr>
        <w:spacing w:line="360" w:lineRule="auto"/>
        <w:ind w:left="360" w:firstLine="709"/>
        <w:jc w:val="center"/>
        <w:rPr>
          <w:b/>
          <w:sz w:val="28"/>
          <w:szCs w:val="28"/>
        </w:rPr>
      </w:pPr>
      <w:r w:rsidRPr="003C0441">
        <w:rPr>
          <w:b/>
          <w:sz w:val="28"/>
          <w:szCs w:val="28"/>
        </w:rPr>
        <w:t>Контрольная работа</w:t>
      </w:r>
    </w:p>
    <w:p w:rsidR="00D929B5" w:rsidRPr="003C0441" w:rsidRDefault="00D929B5" w:rsidP="003C0441">
      <w:pPr>
        <w:spacing w:line="360" w:lineRule="auto"/>
        <w:ind w:firstLine="709"/>
        <w:jc w:val="center"/>
        <w:rPr>
          <w:b/>
          <w:sz w:val="28"/>
          <w:szCs w:val="28"/>
        </w:rPr>
      </w:pPr>
      <w:r w:rsidRPr="003C0441">
        <w:rPr>
          <w:b/>
          <w:sz w:val="28"/>
          <w:szCs w:val="28"/>
        </w:rPr>
        <w:t xml:space="preserve"> по дисциплине «</w:t>
      </w:r>
      <w:r w:rsidR="00564FD6" w:rsidRPr="003C0441">
        <w:rPr>
          <w:b/>
          <w:sz w:val="28"/>
          <w:szCs w:val="28"/>
        </w:rPr>
        <w:t>Деньги, кредит, банки</w:t>
      </w:r>
      <w:r w:rsidRPr="003C0441">
        <w:rPr>
          <w:b/>
          <w:sz w:val="28"/>
          <w:szCs w:val="28"/>
        </w:rPr>
        <w:t xml:space="preserve">» </w:t>
      </w:r>
    </w:p>
    <w:p w:rsidR="00D929B5" w:rsidRPr="003C0441" w:rsidRDefault="00D929B5" w:rsidP="003C0441">
      <w:pPr>
        <w:spacing w:line="360" w:lineRule="auto"/>
        <w:ind w:firstLine="709"/>
        <w:jc w:val="center"/>
        <w:rPr>
          <w:b/>
          <w:sz w:val="28"/>
          <w:szCs w:val="28"/>
        </w:rPr>
      </w:pPr>
    </w:p>
    <w:p w:rsidR="00D929B5" w:rsidRPr="003C0441" w:rsidRDefault="00D929B5" w:rsidP="003C0441">
      <w:pPr>
        <w:spacing w:line="360" w:lineRule="auto"/>
        <w:ind w:firstLine="709"/>
        <w:jc w:val="center"/>
        <w:rPr>
          <w:b/>
          <w:sz w:val="28"/>
          <w:szCs w:val="28"/>
        </w:rPr>
      </w:pPr>
      <w:r w:rsidRPr="003C0441">
        <w:rPr>
          <w:b/>
          <w:sz w:val="28"/>
          <w:szCs w:val="28"/>
        </w:rPr>
        <w:t>«</w:t>
      </w:r>
      <w:r w:rsidR="00564FD6" w:rsidRPr="003C0441">
        <w:rPr>
          <w:b/>
          <w:sz w:val="28"/>
          <w:szCs w:val="28"/>
        </w:rPr>
        <w:t>Принципы организации и формы безналичных расчетов в РФ</w:t>
      </w:r>
      <w:r w:rsidRPr="003C0441">
        <w:rPr>
          <w:b/>
          <w:sz w:val="28"/>
          <w:szCs w:val="28"/>
        </w:rPr>
        <w:t>»</w:t>
      </w:r>
    </w:p>
    <w:p w:rsidR="00D929B5" w:rsidRPr="003C0441" w:rsidRDefault="00D929B5" w:rsidP="003C0441">
      <w:pPr>
        <w:spacing w:line="360" w:lineRule="auto"/>
        <w:ind w:left="360" w:firstLine="709"/>
        <w:jc w:val="center"/>
        <w:rPr>
          <w:b/>
          <w:sz w:val="28"/>
          <w:szCs w:val="28"/>
        </w:rPr>
      </w:pPr>
    </w:p>
    <w:p w:rsidR="00D929B5" w:rsidRPr="003C0441" w:rsidRDefault="00D929B5" w:rsidP="003C0441">
      <w:pPr>
        <w:spacing w:line="360" w:lineRule="auto"/>
        <w:ind w:left="360" w:firstLine="709"/>
        <w:jc w:val="center"/>
        <w:rPr>
          <w:b/>
          <w:sz w:val="28"/>
          <w:szCs w:val="28"/>
        </w:rPr>
      </w:pPr>
    </w:p>
    <w:p w:rsidR="00D929B5" w:rsidRPr="003C0441" w:rsidRDefault="00D929B5" w:rsidP="003C0441">
      <w:pPr>
        <w:spacing w:line="360" w:lineRule="auto"/>
        <w:ind w:left="360" w:firstLine="709"/>
        <w:jc w:val="right"/>
        <w:rPr>
          <w:b/>
          <w:sz w:val="28"/>
          <w:szCs w:val="28"/>
        </w:rPr>
      </w:pPr>
    </w:p>
    <w:p w:rsidR="00D929B5" w:rsidRPr="003C0441" w:rsidRDefault="00D929B5" w:rsidP="003C0441">
      <w:pPr>
        <w:spacing w:line="360" w:lineRule="auto"/>
        <w:ind w:left="360" w:firstLine="709"/>
        <w:jc w:val="right"/>
        <w:rPr>
          <w:b/>
          <w:sz w:val="28"/>
          <w:szCs w:val="28"/>
        </w:rPr>
      </w:pPr>
      <w:r w:rsidRPr="003C0441">
        <w:rPr>
          <w:b/>
          <w:sz w:val="28"/>
          <w:szCs w:val="28"/>
        </w:rPr>
        <w:t>Выполнила:</w:t>
      </w:r>
    </w:p>
    <w:p w:rsidR="00D929B5" w:rsidRPr="003C0441" w:rsidRDefault="00D929B5" w:rsidP="003C0441">
      <w:pPr>
        <w:spacing w:line="360" w:lineRule="auto"/>
        <w:ind w:left="5316" w:firstLine="709"/>
        <w:jc w:val="right"/>
        <w:rPr>
          <w:b/>
          <w:sz w:val="28"/>
          <w:szCs w:val="28"/>
        </w:rPr>
      </w:pPr>
      <w:r w:rsidRPr="003C0441">
        <w:rPr>
          <w:b/>
          <w:sz w:val="28"/>
          <w:szCs w:val="28"/>
        </w:rPr>
        <w:t>студ. специальности 2 в/о, 4-БУ</w:t>
      </w:r>
    </w:p>
    <w:p w:rsidR="00D929B5" w:rsidRPr="003C0441" w:rsidRDefault="00564FD6" w:rsidP="003C0441">
      <w:pPr>
        <w:tabs>
          <w:tab w:val="left" w:pos="4860"/>
          <w:tab w:val="left" w:pos="5040"/>
        </w:tabs>
        <w:spacing w:line="360" w:lineRule="auto"/>
        <w:ind w:left="360" w:firstLine="709"/>
        <w:jc w:val="right"/>
        <w:rPr>
          <w:b/>
          <w:sz w:val="28"/>
          <w:szCs w:val="28"/>
        </w:rPr>
      </w:pPr>
      <w:r w:rsidRPr="003C0441">
        <w:rPr>
          <w:b/>
          <w:sz w:val="28"/>
          <w:szCs w:val="28"/>
        </w:rPr>
        <w:t>Группа: 1</w:t>
      </w:r>
    </w:p>
    <w:p w:rsidR="00D929B5" w:rsidRPr="003C0441" w:rsidRDefault="00D929B5" w:rsidP="003C0441">
      <w:pPr>
        <w:tabs>
          <w:tab w:val="left" w:pos="4860"/>
          <w:tab w:val="left" w:pos="5040"/>
        </w:tabs>
        <w:spacing w:line="360" w:lineRule="auto"/>
        <w:ind w:left="360" w:firstLine="709"/>
        <w:jc w:val="right"/>
        <w:rPr>
          <w:b/>
          <w:sz w:val="28"/>
          <w:szCs w:val="28"/>
        </w:rPr>
      </w:pPr>
      <w:r w:rsidRPr="003C0441">
        <w:rPr>
          <w:b/>
          <w:sz w:val="28"/>
          <w:szCs w:val="28"/>
        </w:rPr>
        <w:t>Аюпова Р.Ф.</w:t>
      </w:r>
    </w:p>
    <w:p w:rsidR="00D929B5" w:rsidRPr="003C0441" w:rsidRDefault="00D929B5" w:rsidP="003C0441">
      <w:pPr>
        <w:spacing w:line="360" w:lineRule="auto"/>
        <w:ind w:left="360" w:firstLine="709"/>
        <w:jc w:val="right"/>
        <w:rPr>
          <w:b/>
          <w:sz w:val="28"/>
          <w:szCs w:val="28"/>
        </w:rPr>
      </w:pPr>
      <w:r w:rsidRPr="003C0441">
        <w:rPr>
          <w:b/>
          <w:sz w:val="28"/>
          <w:szCs w:val="28"/>
        </w:rPr>
        <w:t xml:space="preserve">Руководитель: </w:t>
      </w:r>
      <w:r w:rsidR="00564FD6" w:rsidRPr="003C0441">
        <w:rPr>
          <w:b/>
          <w:sz w:val="28"/>
          <w:szCs w:val="28"/>
        </w:rPr>
        <w:t>Шарипова Л.Г.</w:t>
      </w:r>
    </w:p>
    <w:p w:rsidR="00D929B5" w:rsidRPr="003C0441" w:rsidRDefault="00D929B5" w:rsidP="003C0441">
      <w:pPr>
        <w:spacing w:line="360" w:lineRule="auto"/>
        <w:ind w:firstLine="709"/>
        <w:jc w:val="right"/>
        <w:rPr>
          <w:b/>
          <w:sz w:val="28"/>
          <w:szCs w:val="28"/>
        </w:rPr>
      </w:pPr>
    </w:p>
    <w:p w:rsidR="00D929B5" w:rsidRPr="003C0441" w:rsidRDefault="00D929B5" w:rsidP="003C0441">
      <w:pPr>
        <w:spacing w:line="360" w:lineRule="auto"/>
        <w:ind w:left="360" w:firstLine="709"/>
        <w:rPr>
          <w:b/>
          <w:sz w:val="28"/>
          <w:szCs w:val="28"/>
        </w:rPr>
      </w:pPr>
    </w:p>
    <w:p w:rsidR="00D929B5" w:rsidRPr="003C0441" w:rsidRDefault="00D929B5" w:rsidP="003C0441">
      <w:pPr>
        <w:spacing w:line="360" w:lineRule="auto"/>
        <w:ind w:left="360" w:firstLine="709"/>
        <w:rPr>
          <w:b/>
          <w:sz w:val="28"/>
          <w:szCs w:val="28"/>
        </w:rPr>
      </w:pPr>
    </w:p>
    <w:p w:rsidR="00D929B5" w:rsidRPr="003C0441" w:rsidRDefault="00D929B5" w:rsidP="003C0441">
      <w:pPr>
        <w:spacing w:line="360" w:lineRule="auto"/>
        <w:ind w:firstLine="709"/>
        <w:jc w:val="center"/>
        <w:rPr>
          <w:b/>
          <w:sz w:val="28"/>
          <w:szCs w:val="28"/>
        </w:rPr>
      </w:pPr>
    </w:p>
    <w:p w:rsidR="00D929B5" w:rsidRPr="003C0441" w:rsidRDefault="00D929B5" w:rsidP="003C0441">
      <w:pPr>
        <w:spacing w:line="360" w:lineRule="auto"/>
        <w:ind w:firstLine="709"/>
        <w:jc w:val="center"/>
        <w:rPr>
          <w:b/>
          <w:sz w:val="28"/>
          <w:szCs w:val="28"/>
        </w:rPr>
      </w:pPr>
    </w:p>
    <w:p w:rsidR="00564FD6" w:rsidRPr="003C0441" w:rsidRDefault="00564FD6" w:rsidP="003C0441">
      <w:pPr>
        <w:spacing w:line="360" w:lineRule="auto"/>
        <w:ind w:firstLine="709"/>
        <w:jc w:val="center"/>
        <w:rPr>
          <w:b/>
          <w:sz w:val="28"/>
          <w:szCs w:val="28"/>
        </w:rPr>
      </w:pPr>
    </w:p>
    <w:p w:rsidR="00564FD6" w:rsidRPr="003C0441" w:rsidRDefault="00564FD6" w:rsidP="003C0441">
      <w:pPr>
        <w:spacing w:line="360" w:lineRule="auto"/>
        <w:ind w:firstLine="709"/>
        <w:jc w:val="center"/>
        <w:rPr>
          <w:b/>
          <w:sz w:val="28"/>
          <w:szCs w:val="28"/>
        </w:rPr>
      </w:pPr>
    </w:p>
    <w:p w:rsidR="000E308C" w:rsidRPr="003C0441" w:rsidRDefault="000E308C" w:rsidP="003C0441">
      <w:pPr>
        <w:spacing w:line="360" w:lineRule="auto"/>
        <w:ind w:firstLine="709"/>
        <w:jc w:val="center"/>
        <w:rPr>
          <w:sz w:val="28"/>
          <w:szCs w:val="28"/>
        </w:rPr>
      </w:pPr>
    </w:p>
    <w:p w:rsidR="000E308C" w:rsidRPr="003C0441" w:rsidRDefault="000E308C" w:rsidP="003C0441">
      <w:pPr>
        <w:spacing w:line="360" w:lineRule="auto"/>
        <w:ind w:firstLine="709"/>
        <w:jc w:val="center"/>
        <w:rPr>
          <w:sz w:val="28"/>
          <w:szCs w:val="28"/>
        </w:rPr>
      </w:pPr>
    </w:p>
    <w:p w:rsidR="000E308C" w:rsidRPr="003C0441" w:rsidRDefault="000E308C" w:rsidP="003C0441">
      <w:pPr>
        <w:spacing w:line="360" w:lineRule="auto"/>
        <w:ind w:firstLine="709"/>
        <w:jc w:val="center"/>
        <w:rPr>
          <w:sz w:val="28"/>
          <w:szCs w:val="28"/>
        </w:rPr>
      </w:pPr>
    </w:p>
    <w:p w:rsidR="000E308C" w:rsidRPr="003C0441" w:rsidRDefault="00D929B5" w:rsidP="003C0441">
      <w:pPr>
        <w:spacing w:line="360" w:lineRule="auto"/>
        <w:ind w:firstLine="709"/>
        <w:jc w:val="center"/>
        <w:rPr>
          <w:b/>
          <w:sz w:val="28"/>
          <w:szCs w:val="28"/>
        </w:rPr>
      </w:pPr>
      <w:r w:rsidRPr="003C0441">
        <w:rPr>
          <w:b/>
          <w:sz w:val="28"/>
          <w:szCs w:val="28"/>
        </w:rPr>
        <w:t xml:space="preserve">Уфа </w:t>
      </w:r>
      <w:r w:rsidR="000E308C" w:rsidRPr="003C0441">
        <w:rPr>
          <w:b/>
          <w:sz w:val="28"/>
          <w:szCs w:val="28"/>
        </w:rPr>
        <w:t>–</w:t>
      </w:r>
      <w:r w:rsidRPr="003C0441">
        <w:rPr>
          <w:b/>
          <w:sz w:val="28"/>
          <w:szCs w:val="28"/>
        </w:rPr>
        <w:t xml:space="preserve"> 2007</w:t>
      </w:r>
      <w:bookmarkStart w:id="1" w:name="_Toc150759285"/>
    </w:p>
    <w:p w:rsidR="00551A0D" w:rsidRPr="003C0441" w:rsidRDefault="00551A0D" w:rsidP="003C0441">
      <w:pPr>
        <w:spacing w:line="360" w:lineRule="auto"/>
        <w:ind w:firstLine="709"/>
        <w:rPr>
          <w:b/>
          <w:sz w:val="28"/>
          <w:szCs w:val="28"/>
        </w:rPr>
      </w:pPr>
      <w:r w:rsidRPr="003C0441">
        <w:rPr>
          <w:b/>
          <w:sz w:val="28"/>
          <w:szCs w:val="28"/>
        </w:rPr>
        <w:lastRenderedPageBreak/>
        <w:t>Содержание</w:t>
      </w:r>
      <w:bookmarkEnd w:id="1"/>
      <w:r w:rsidR="000E308C" w:rsidRPr="003C0441">
        <w:rPr>
          <w:b/>
          <w:sz w:val="28"/>
          <w:szCs w:val="28"/>
        </w:rPr>
        <w:t>:</w:t>
      </w:r>
    </w:p>
    <w:p w:rsidR="003C0441" w:rsidRDefault="003C0441" w:rsidP="003C0441">
      <w:pPr>
        <w:pStyle w:val="11"/>
        <w:tabs>
          <w:tab w:val="right" w:leader="dot" w:pos="9530"/>
        </w:tabs>
        <w:spacing w:line="360" w:lineRule="auto"/>
        <w:ind w:firstLine="709"/>
        <w:rPr>
          <w:sz w:val="28"/>
          <w:szCs w:val="28"/>
          <w:lang w:val="en-US"/>
        </w:rPr>
      </w:pPr>
    </w:p>
    <w:p w:rsidR="003A5465" w:rsidRPr="003C0441" w:rsidRDefault="003C0441" w:rsidP="003C0441">
      <w:pPr>
        <w:pStyle w:val="11"/>
        <w:tabs>
          <w:tab w:val="right" w:leader="dot" w:pos="9530"/>
        </w:tabs>
        <w:spacing w:line="360" w:lineRule="auto"/>
        <w:ind w:firstLine="709"/>
        <w:rPr>
          <w:sz w:val="28"/>
          <w:szCs w:val="28"/>
          <w:lang w:val="en-US"/>
        </w:rPr>
      </w:pPr>
      <w:r>
        <w:rPr>
          <w:sz w:val="28"/>
          <w:szCs w:val="28"/>
        </w:rPr>
        <w:t>Введение</w:t>
      </w:r>
    </w:p>
    <w:p w:rsidR="003A5465" w:rsidRPr="003C0441" w:rsidRDefault="003A5465" w:rsidP="003C0441">
      <w:pPr>
        <w:spacing w:line="360" w:lineRule="auto"/>
        <w:ind w:firstLine="709"/>
        <w:rPr>
          <w:sz w:val="28"/>
          <w:szCs w:val="28"/>
        </w:rPr>
      </w:pPr>
      <w:r w:rsidRPr="003C0441">
        <w:rPr>
          <w:sz w:val="28"/>
          <w:szCs w:val="28"/>
        </w:rPr>
        <w:t>1. Понятие безналичных расчетов</w:t>
      </w:r>
    </w:p>
    <w:p w:rsidR="003A5465" w:rsidRPr="003C0441" w:rsidRDefault="003A5465" w:rsidP="003C0441">
      <w:pPr>
        <w:spacing w:line="360" w:lineRule="auto"/>
        <w:ind w:firstLine="709"/>
        <w:rPr>
          <w:sz w:val="28"/>
          <w:szCs w:val="28"/>
        </w:rPr>
      </w:pPr>
      <w:r w:rsidRPr="003C0441">
        <w:rPr>
          <w:sz w:val="28"/>
          <w:szCs w:val="28"/>
        </w:rPr>
        <w:t>2. Принципы безналичных денежных расче</w:t>
      </w:r>
      <w:r w:rsidR="00165FFB" w:rsidRPr="003C0441">
        <w:rPr>
          <w:sz w:val="28"/>
          <w:szCs w:val="28"/>
        </w:rPr>
        <w:t>тов в Российской Федерации.</w:t>
      </w:r>
    </w:p>
    <w:p w:rsidR="003A5465" w:rsidRPr="003C0441" w:rsidRDefault="003A5465" w:rsidP="003C0441">
      <w:pPr>
        <w:spacing w:line="360" w:lineRule="auto"/>
        <w:ind w:firstLine="709"/>
        <w:rPr>
          <w:sz w:val="28"/>
          <w:szCs w:val="28"/>
        </w:rPr>
      </w:pPr>
      <w:r w:rsidRPr="003C0441">
        <w:rPr>
          <w:sz w:val="28"/>
          <w:szCs w:val="28"/>
        </w:rPr>
        <w:t>3. Формы безна</w:t>
      </w:r>
      <w:r w:rsidR="00165FFB" w:rsidRPr="003C0441">
        <w:rPr>
          <w:sz w:val="28"/>
          <w:szCs w:val="28"/>
        </w:rPr>
        <w:t>личных расчетов</w:t>
      </w:r>
    </w:p>
    <w:p w:rsidR="003A5465" w:rsidRPr="003C0441" w:rsidRDefault="003A5465" w:rsidP="003C0441">
      <w:pPr>
        <w:spacing w:line="360" w:lineRule="auto"/>
        <w:ind w:firstLine="709"/>
        <w:rPr>
          <w:sz w:val="28"/>
          <w:szCs w:val="28"/>
        </w:rPr>
      </w:pPr>
      <w:r w:rsidRPr="003C0441">
        <w:rPr>
          <w:sz w:val="28"/>
          <w:szCs w:val="28"/>
        </w:rPr>
        <w:tab/>
        <w:t>3.1 Пла</w:t>
      </w:r>
      <w:r w:rsidR="00165FFB" w:rsidRPr="003C0441">
        <w:rPr>
          <w:sz w:val="28"/>
          <w:szCs w:val="28"/>
        </w:rPr>
        <w:t>тежное поручение</w:t>
      </w:r>
    </w:p>
    <w:p w:rsidR="003A5465" w:rsidRPr="003C0441" w:rsidRDefault="003A5465" w:rsidP="003C0441">
      <w:pPr>
        <w:spacing w:line="360" w:lineRule="auto"/>
        <w:ind w:firstLine="709"/>
        <w:rPr>
          <w:sz w:val="28"/>
          <w:szCs w:val="28"/>
        </w:rPr>
      </w:pPr>
      <w:r w:rsidRPr="003C0441">
        <w:rPr>
          <w:sz w:val="28"/>
          <w:szCs w:val="28"/>
        </w:rPr>
        <w:tab/>
        <w:t>3.2 Аккредитив</w:t>
      </w:r>
      <w:r w:rsidR="00165FFB" w:rsidRPr="003C0441">
        <w:rPr>
          <w:sz w:val="28"/>
          <w:szCs w:val="28"/>
        </w:rPr>
        <w:t>ная форма расчетов</w:t>
      </w:r>
    </w:p>
    <w:p w:rsidR="003A5465" w:rsidRPr="003C0441" w:rsidRDefault="003A5465" w:rsidP="003C0441">
      <w:pPr>
        <w:spacing w:line="360" w:lineRule="auto"/>
        <w:ind w:firstLine="709"/>
        <w:rPr>
          <w:sz w:val="28"/>
          <w:szCs w:val="28"/>
        </w:rPr>
      </w:pPr>
      <w:r w:rsidRPr="003C0441">
        <w:rPr>
          <w:sz w:val="28"/>
          <w:szCs w:val="28"/>
        </w:rPr>
        <w:tab/>
        <w:t>3.3 Расч</w:t>
      </w:r>
      <w:r w:rsidR="00165FFB" w:rsidRPr="003C0441">
        <w:rPr>
          <w:sz w:val="28"/>
          <w:szCs w:val="28"/>
        </w:rPr>
        <w:t>еты по инкассо</w:t>
      </w:r>
    </w:p>
    <w:p w:rsidR="003A5465" w:rsidRPr="003C0441" w:rsidRDefault="003A5465" w:rsidP="003C0441">
      <w:pPr>
        <w:spacing w:line="360" w:lineRule="auto"/>
        <w:ind w:firstLine="709"/>
        <w:rPr>
          <w:sz w:val="28"/>
          <w:szCs w:val="28"/>
        </w:rPr>
      </w:pPr>
      <w:r w:rsidRPr="003C0441">
        <w:rPr>
          <w:sz w:val="28"/>
          <w:szCs w:val="28"/>
        </w:rPr>
        <w:tab/>
        <w:t>3.4 Р</w:t>
      </w:r>
      <w:r w:rsidR="00165FFB" w:rsidRPr="003C0441">
        <w:rPr>
          <w:sz w:val="28"/>
          <w:szCs w:val="28"/>
        </w:rPr>
        <w:t>асчеты чеками</w:t>
      </w:r>
    </w:p>
    <w:p w:rsidR="003A5465" w:rsidRPr="003C0441" w:rsidRDefault="003A5465" w:rsidP="003C0441">
      <w:pPr>
        <w:spacing w:line="360" w:lineRule="auto"/>
        <w:ind w:firstLine="709"/>
        <w:rPr>
          <w:sz w:val="28"/>
          <w:szCs w:val="28"/>
        </w:rPr>
      </w:pPr>
      <w:r w:rsidRPr="003C0441">
        <w:rPr>
          <w:sz w:val="28"/>
          <w:szCs w:val="28"/>
        </w:rPr>
        <w:tab/>
        <w:t>3.5 Рас</w:t>
      </w:r>
      <w:r w:rsidR="00165FFB" w:rsidRPr="003C0441">
        <w:rPr>
          <w:sz w:val="28"/>
          <w:szCs w:val="28"/>
        </w:rPr>
        <w:t>четы векселями</w:t>
      </w:r>
    </w:p>
    <w:p w:rsidR="003A5465" w:rsidRPr="003C0441" w:rsidRDefault="003A5465" w:rsidP="003C0441">
      <w:pPr>
        <w:spacing w:line="360" w:lineRule="auto"/>
        <w:ind w:firstLine="709"/>
        <w:rPr>
          <w:sz w:val="28"/>
          <w:szCs w:val="28"/>
        </w:rPr>
      </w:pPr>
      <w:r w:rsidRPr="003C0441">
        <w:rPr>
          <w:sz w:val="28"/>
          <w:szCs w:val="28"/>
        </w:rPr>
        <w:tab/>
        <w:t>3.6 Расчеты с использовани</w:t>
      </w:r>
      <w:r w:rsidR="00165FFB" w:rsidRPr="003C0441">
        <w:rPr>
          <w:sz w:val="28"/>
          <w:szCs w:val="28"/>
        </w:rPr>
        <w:t>ем банковских карт</w:t>
      </w:r>
    </w:p>
    <w:p w:rsidR="003A5465" w:rsidRPr="003C0441" w:rsidRDefault="003A5465" w:rsidP="003C0441">
      <w:pPr>
        <w:spacing w:line="360" w:lineRule="auto"/>
        <w:ind w:firstLine="709"/>
        <w:rPr>
          <w:sz w:val="28"/>
          <w:szCs w:val="28"/>
        </w:rPr>
      </w:pPr>
      <w:r w:rsidRPr="003C0441">
        <w:rPr>
          <w:sz w:val="28"/>
          <w:szCs w:val="28"/>
        </w:rPr>
        <w:t>Заключение</w:t>
      </w:r>
      <w:r w:rsidR="00165FFB" w:rsidRPr="003C0441">
        <w:rPr>
          <w:sz w:val="28"/>
          <w:szCs w:val="28"/>
        </w:rPr>
        <w:t>…</w:t>
      </w:r>
    </w:p>
    <w:p w:rsidR="003A5465" w:rsidRPr="003C0441" w:rsidRDefault="003A5465" w:rsidP="003C0441">
      <w:pPr>
        <w:spacing w:line="360" w:lineRule="auto"/>
        <w:ind w:firstLine="709"/>
        <w:rPr>
          <w:sz w:val="28"/>
          <w:szCs w:val="28"/>
        </w:rPr>
      </w:pPr>
      <w:r w:rsidRPr="003C0441">
        <w:rPr>
          <w:sz w:val="28"/>
          <w:szCs w:val="28"/>
        </w:rPr>
        <w:t>Список исп</w:t>
      </w:r>
      <w:r w:rsidR="00165FFB" w:rsidRPr="003C0441">
        <w:rPr>
          <w:sz w:val="28"/>
          <w:szCs w:val="28"/>
        </w:rPr>
        <w:t>ользуемой литературы</w:t>
      </w:r>
    </w:p>
    <w:p w:rsidR="00A776EF" w:rsidRPr="003C0441" w:rsidRDefault="00A776EF" w:rsidP="003C0441">
      <w:pPr>
        <w:pStyle w:val="ac"/>
        <w:tabs>
          <w:tab w:val="left" w:pos="9360"/>
        </w:tabs>
        <w:spacing w:before="0" w:beforeAutospacing="0" w:after="0" w:afterAutospacing="0" w:line="360" w:lineRule="auto"/>
        <w:ind w:firstLine="709"/>
        <w:jc w:val="both"/>
        <w:rPr>
          <w:sz w:val="28"/>
          <w:szCs w:val="28"/>
        </w:rPr>
      </w:pPr>
    </w:p>
    <w:p w:rsidR="005550D4" w:rsidRPr="003C0441" w:rsidRDefault="003C0441" w:rsidP="003C0441">
      <w:pPr>
        <w:pStyle w:val="1"/>
        <w:spacing w:line="360" w:lineRule="auto"/>
        <w:ind w:firstLine="709"/>
        <w:jc w:val="left"/>
        <w:rPr>
          <w:b/>
          <w:szCs w:val="28"/>
        </w:rPr>
      </w:pPr>
      <w:r>
        <w:rPr>
          <w:b/>
          <w:szCs w:val="28"/>
        </w:rPr>
        <w:br w:type="page"/>
      </w:r>
      <w:r w:rsidR="005550D4" w:rsidRPr="003C0441">
        <w:rPr>
          <w:b/>
          <w:szCs w:val="28"/>
        </w:rPr>
        <w:t>Введение</w:t>
      </w:r>
      <w:bookmarkEnd w:id="0"/>
    </w:p>
    <w:p w:rsidR="003C0441" w:rsidRDefault="003C0441" w:rsidP="003C0441">
      <w:pPr>
        <w:spacing w:line="360" w:lineRule="auto"/>
        <w:ind w:firstLine="709"/>
        <w:jc w:val="both"/>
        <w:rPr>
          <w:sz w:val="28"/>
          <w:szCs w:val="28"/>
          <w:lang w:val="en-US"/>
        </w:rPr>
      </w:pPr>
    </w:p>
    <w:p w:rsidR="005550D4" w:rsidRPr="003C0441" w:rsidRDefault="005550D4" w:rsidP="003C0441">
      <w:pPr>
        <w:spacing w:line="360" w:lineRule="auto"/>
        <w:ind w:firstLine="709"/>
        <w:jc w:val="both"/>
        <w:rPr>
          <w:sz w:val="28"/>
          <w:szCs w:val="28"/>
        </w:rPr>
      </w:pPr>
      <w:r w:rsidRPr="003C0441">
        <w:rPr>
          <w:sz w:val="28"/>
          <w:szCs w:val="28"/>
        </w:rPr>
        <w:t xml:space="preserve">Разрешая противоречия, человечество прошло путь от первобытной экономики, базировавшейся на примитивных орудиях труда, до высокоразвитых современных хозяйственных структур с мощными техническими и информационными системами, от уравнительного распределения до сложнейших форм экономических и социальных отношений.  </w:t>
      </w:r>
    </w:p>
    <w:p w:rsidR="005550D4" w:rsidRPr="003C0441" w:rsidRDefault="005550D4" w:rsidP="003C0441">
      <w:pPr>
        <w:pStyle w:val="a7"/>
        <w:spacing w:after="0" w:line="360" w:lineRule="auto"/>
        <w:ind w:right="41" w:firstLine="709"/>
        <w:jc w:val="both"/>
        <w:rPr>
          <w:sz w:val="28"/>
          <w:szCs w:val="28"/>
        </w:rPr>
      </w:pPr>
      <w:r w:rsidRPr="003C0441">
        <w:rPr>
          <w:sz w:val="28"/>
          <w:szCs w:val="28"/>
        </w:rPr>
        <w:t xml:space="preserve">   Время, в которое мы живём, - эпоха перемен. Наше общество осуществляет исключительно трудный, во многом противоречивый, но исторически неизбежный и необходимый процесс перехода к рыночной экономике. В этих условиях разрушаются привычные стереотипы восприятия мира, происходит глубокое переосмысление базовых, концептуальных постулатов в теории общественного развития.</w:t>
      </w:r>
    </w:p>
    <w:p w:rsidR="005550D4" w:rsidRPr="003C0441" w:rsidRDefault="005550D4" w:rsidP="003C0441">
      <w:pPr>
        <w:pStyle w:val="a7"/>
        <w:spacing w:after="0" w:line="360" w:lineRule="auto"/>
        <w:ind w:right="41" w:firstLine="709"/>
        <w:jc w:val="both"/>
        <w:rPr>
          <w:sz w:val="28"/>
          <w:szCs w:val="28"/>
        </w:rPr>
      </w:pPr>
      <w:r w:rsidRPr="003C0441">
        <w:rPr>
          <w:sz w:val="28"/>
          <w:szCs w:val="28"/>
        </w:rPr>
        <w:t>День</w:t>
      </w:r>
      <w:r w:rsidRPr="003C0441">
        <w:rPr>
          <w:sz w:val="28"/>
          <w:szCs w:val="28"/>
        </w:rPr>
        <w:softHyphen/>
        <w:t>ги - од</w:t>
      </w:r>
      <w:r w:rsidRPr="003C0441">
        <w:rPr>
          <w:sz w:val="28"/>
          <w:szCs w:val="28"/>
        </w:rPr>
        <w:softHyphen/>
        <w:t>но из ве</w:t>
      </w:r>
      <w:r w:rsidRPr="003C0441">
        <w:rPr>
          <w:sz w:val="28"/>
          <w:szCs w:val="28"/>
        </w:rPr>
        <w:softHyphen/>
        <w:t>ли</w:t>
      </w:r>
      <w:r w:rsidRPr="003C0441">
        <w:rPr>
          <w:sz w:val="28"/>
          <w:szCs w:val="28"/>
        </w:rPr>
        <w:softHyphen/>
        <w:t>чай</w:t>
      </w:r>
      <w:r w:rsidRPr="003C0441">
        <w:rPr>
          <w:sz w:val="28"/>
          <w:szCs w:val="28"/>
        </w:rPr>
        <w:softHyphen/>
        <w:t>ших че</w:t>
      </w:r>
      <w:r w:rsidRPr="003C0441">
        <w:rPr>
          <w:sz w:val="28"/>
          <w:szCs w:val="28"/>
        </w:rPr>
        <w:softHyphen/>
        <w:t>ло</w:t>
      </w:r>
      <w:r w:rsidRPr="003C0441">
        <w:rPr>
          <w:sz w:val="28"/>
          <w:szCs w:val="28"/>
        </w:rPr>
        <w:softHyphen/>
        <w:t>ве</w:t>
      </w:r>
      <w:r w:rsidRPr="003C0441">
        <w:rPr>
          <w:sz w:val="28"/>
          <w:szCs w:val="28"/>
        </w:rPr>
        <w:softHyphen/>
        <w:t>че</w:t>
      </w:r>
      <w:r w:rsidRPr="003C0441">
        <w:rPr>
          <w:sz w:val="28"/>
          <w:szCs w:val="28"/>
        </w:rPr>
        <w:softHyphen/>
        <w:t>ских изо</w:t>
      </w:r>
      <w:r w:rsidRPr="003C0441">
        <w:rPr>
          <w:sz w:val="28"/>
          <w:szCs w:val="28"/>
        </w:rPr>
        <w:softHyphen/>
        <w:t>бре</w:t>
      </w:r>
      <w:r w:rsidRPr="003C0441">
        <w:rPr>
          <w:sz w:val="28"/>
          <w:szCs w:val="28"/>
        </w:rPr>
        <w:softHyphen/>
        <w:t>те</w:t>
      </w:r>
      <w:r w:rsidRPr="003C0441">
        <w:rPr>
          <w:sz w:val="28"/>
          <w:szCs w:val="28"/>
        </w:rPr>
        <w:softHyphen/>
        <w:t>ний. Про</w:t>
      </w:r>
      <w:r w:rsidRPr="003C0441">
        <w:rPr>
          <w:sz w:val="28"/>
          <w:szCs w:val="28"/>
        </w:rPr>
        <w:softHyphen/>
        <w:t>ис</w:t>
      </w:r>
      <w:r w:rsidRPr="003C0441">
        <w:rPr>
          <w:sz w:val="28"/>
          <w:szCs w:val="28"/>
        </w:rPr>
        <w:softHyphen/>
        <w:t>хо</w:t>
      </w:r>
      <w:r w:rsidRPr="003C0441">
        <w:rPr>
          <w:sz w:val="28"/>
          <w:szCs w:val="28"/>
        </w:rPr>
        <w:softHyphen/>
        <w:t>ж</w:t>
      </w:r>
      <w:r w:rsidRPr="003C0441">
        <w:rPr>
          <w:sz w:val="28"/>
          <w:szCs w:val="28"/>
        </w:rPr>
        <w:softHyphen/>
        <w:t>де</w:t>
      </w:r>
      <w:r w:rsidRPr="003C0441">
        <w:rPr>
          <w:sz w:val="28"/>
          <w:szCs w:val="28"/>
        </w:rPr>
        <w:softHyphen/>
        <w:t>ние де</w:t>
      </w:r>
      <w:r w:rsidRPr="003C0441">
        <w:rPr>
          <w:sz w:val="28"/>
          <w:szCs w:val="28"/>
        </w:rPr>
        <w:softHyphen/>
        <w:t>нег свя</w:t>
      </w:r>
      <w:r w:rsidRPr="003C0441">
        <w:rPr>
          <w:sz w:val="28"/>
          <w:szCs w:val="28"/>
        </w:rPr>
        <w:softHyphen/>
        <w:t>за</w:t>
      </w:r>
      <w:r w:rsidRPr="003C0441">
        <w:rPr>
          <w:sz w:val="28"/>
          <w:szCs w:val="28"/>
        </w:rPr>
        <w:softHyphen/>
        <w:t>но с 7 - 8 тыс. до н. э., ко</w:t>
      </w:r>
      <w:r w:rsidRPr="003C0441">
        <w:rPr>
          <w:sz w:val="28"/>
          <w:szCs w:val="28"/>
        </w:rPr>
        <w:softHyphen/>
        <w:t>гда у пер</w:t>
      </w:r>
      <w:r w:rsidRPr="003C0441">
        <w:rPr>
          <w:sz w:val="28"/>
          <w:szCs w:val="28"/>
        </w:rPr>
        <w:softHyphen/>
        <w:t>во</w:t>
      </w:r>
      <w:r w:rsidRPr="003C0441">
        <w:rPr>
          <w:sz w:val="28"/>
          <w:szCs w:val="28"/>
        </w:rPr>
        <w:softHyphen/>
        <w:t>быт</w:t>
      </w:r>
      <w:r w:rsidRPr="003C0441">
        <w:rPr>
          <w:sz w:val="28"/>
          <w:szCs w:val="28"/>
        </w:rPr>
        <w:softHyphen/>
        <w:t>ных пле</w:t>
      </w:r>
      <w:r w:rsidRPr="003C0441">
        <w:rPr>
          <w:sz w:val="28"/>
          <w:szCs w:val="28"/>
        </w:rPr>
        <w:softHyphen/>
        <w:t>мен поя</w:t>
      </w:r>
      <w:r w:rsidRPr="003C0441">
        <w:rPr>
          <w:sz w:val="28"/>
          <w:szCs w:val="28"/>
        </w:rPr>
        <w:softHyphen/>
        <w:t>ви</w:t>
      </w:r>
      <w:r w:rsidRPr="003C0441">
        <w:rPr>
          <w:sz w:val="28"/>
          <w:szCs w:val="28"/>
        </w:rPr>
        <w:softHyphen/>
        <w:t>лись из</w:t>
      </w:r>
      <w:r w:rsidRPr="003C0441">
        <w:rPr>
          <w:sz w:val="28"/>
          <w:szCs w:val="28"/>
        </w:rPr>
        <w:softHyphen/>
        <w:t>лиш</w:t>
      </w:r>
      <w:r w:rsidRPr="003C0441">
        <w:rPr>
          <w:sz w:val="28"/>
          <w:szCs w:val="28"/>
        </w:rPr>
        <w:softHyphen/>
        <w:t>ки ка</w:t>
      </w:r>
      <w:r w:rsidRPr="003C0441">
        <w:rPr>
          <w:sz w:val="28"/>
          <w:szCs w:val="28"/>
        </w:rPr>
        <w:softHyphen/>
        <w:t>ких-то про</w:t>
      </w:r>
      <w:r w:rsidRPr="003C0441">
        <w:rPr>
          <w:sz w:val="28"/>
          <w:szCs w:val="28"/>
        </w:rPr>
        <w:softHyphen/>
        <w:t>дук</w:t>
      </w:r>
      <w:r w:rsidRPr="003C0441">
        <w:rPr>
          <w:sz w:val="28"/>
          <w:szCs w:val="28"/>
        </w:rPr>
        <w:softHyphen/>
        <w:t>тов, ко</w:t>
      </w:r>
      <w:r w:rsidRPr="003C0441">
        <w:rPr>
          <w:sz w:val="28"/>
          <w:szCs w:val="28"/>
        </w:rPr>
        <w:softHyphen/>
        <w:t>то</w:t>
      </w:r>
      <w:r w:rsidRPr="003C0441">
        <w:rPr>
          <w:sz w:val="28"/>
          <w:szCs w:val="28"/>
        </w:rPr>
        <w:softHyphen/>
        <w:t>рые мож</w:t>
      </w:r>
      <w:r w:rsidRPr="003C0441">
        <w:rPr>
          <w:sz w:val="28"/>
          <w:szCs w:val="28"/>
        </w:rPr>
        <w:softHyphen/>
        <w:t>но бы</w:t>
      </w:r>
      <w:r w:rsidRPr="003C0441">
        <w:rPr>
          <w:sz w:val="28"/>
          <w:szCs w:val="28"/>
        </w:rPr>
        <w:softHyphen/>
        <w:t>ло об</w:t>
      </w:r>
      <w:r w:rsidRPr="003C0441">
        <w:rPr>
          <w:sz w:val="28"/>
          <w:szCs w:val="28"/>
        </w:rPr>
        <w:softHyphen/>
        <w:t>ме</w:t>
      </w:r>
      <w:r w:rsidRPr="003C0441">
        <w:rPr>
          <w:sz w:val="28"/>
          <w:szCs w:val="28"/>
        </w:rPr>
        <w:softHyphen/>
        <w:t>нять на дру</w:t>
      </w:r>
      <w:r w:rsidRPr="003C0441">
        <w:rPr>
          <w:sz w:val="28"/>
          <w:szCs w:val="28"/>
        </w:rPr>
        <w:softHyphen/>
        <w:t>гие нуж</w:t>
      </w:r>
      <w:r w:rsidRPr="003C0441">
        <w:rPr>
          <w:sz w:val="28"/>
          <w:szCs w:val="28"/>
        </w:rPr>
        <w:softHyphen/>
        <w:t>ные про</w:t>
      </w:r>
      <w:r w:rsidRPr="003C0441">
        <w:rPr>
          <w:sz w:val="28"/>
          <w:szCs w:val="28"/>
        </w:rPr>
        <w:softHyphen/>
        <w:t>дук</w:t>
      </w:r>
      <w:r w:rsidRPr="003C0441">
        <w:rPr>
          <w:sz w:val="28"/>
          <w:szCs w:val="28"/>
        </w:rPr>
        <w:softHyphen/>
        <w:t>ты. Ис</w:t>
      </w:r>
      <w:r w:rsidRPr="003C0441">
        <w:rPr>
          <w:sz w:val="28"/>
          <w:szCs w:val="28"/>
        </w:rPr>
        <w:softHyphen/>
        <w:t>то</w:t>
      </w:r>
      <w:r w:rsidRPr="003C0441">
        <w:rPr>
          <w:sz w:val="28"/>
          <w:szCs w:val="28"/>
        </w:rPr>
        <w:softHyphen/>
        <w:t>ри</w:t>
      </w:r>
      <w:r w:rsidRPr="003C0441">
        <w:rPr>
          <w:sz w:val="28"/>
          <w:szCs w:val="28"/>
        </w:rPr>
        <w:softHyphen/>
        <w:t>че</w:t>
      </w:r>
      <w:r w:rsidRPr="003C0441">
        <w:rPr>
          <w:sz w:val="28"/>
          <w:szCs w:val="28"/>
        </w:rPr>
        <w:softHyphen/>
        <w:t>ски в ка</w:t>
      </w:r>
      <w:r w:rsidRPr="003C0441">
        <w:rPr>
          <w:sz w:val="28"/>
          <w:szCs w:val="28"/>
        </w:rPr>
        <w:softHyphen/>
        <w:t>че</w:t>
      </w:r>
      <w:r w:rsidRPr="003C0441">
        <w:rPr>
          <w:sz w:val="28"/>
          <w:szCs w:val="28"/>
        </w:rPr>
        <w:softHyphen/>
        <w:t>ст</w:t>
      </w:r>
      <w:r w:rsidRPr="003C0441">
        <w:rPr>
          <w:sz w:val="28"/>
          <w:szCs w:val="28"/>
        </w:rPr>
        <w:softHyphen/>
        <w:t>ве сред</w:t>
      </w:r>
      <w:r w:rsidRPr="003C0441">
        <w:rPr>
          <w:sz w:val="28"/>
          <w:szCs w:val="28"/>
        </w:rPr>
        <w:softHyphen/>
        <w:t>ст</w:t>
      </w:r>
      <w:r w:rsidRPr="003C0441">
        <w:rPr>
          <w:sz w:val="28"/>
          <w:szCs w:val="28"/>
        </w:rPr>
        <w:softHyphen/>
        <w:t>ва об</w:t>
      </w:r>
      <w:r w:rsidRPr="003C0441">
        <w:rPr>
          <w:sz w:val="28"/>
          <w:szCs w:val="28"/>
        </w:rPr>
        <w:softHyphen/>
        <w:t>лег</w:t>
      </w:r>
      <w:r w:rsidRPr="003C0441">
        <w:rPr>
          <w:sz w:val="28"/>
          <w:szCs w:val="28"/>
        </w:rPr>
        <w:softHyphen/>
        <w:t>че</w:t>
      </w:r>
      <w:r w:rsidRPr="003C0441">
        <w:rPr>
          <w:sz w:val="28"/>
          <w:szCs w:val="28"/>
        </w:rPr>
        <w:softHyphen/>
        <w:t>ния об</w:t>
      </w:r>
      <w:r w:rsidRPr="003C0441">
        <w:rPr>
          <w:sz w:val="28"/>
          <w:szCs w:val="28"/>
        </w:rPr>
        <w:softHyphen/>
        <w:t>ме</w:t>
      </w:r>
      <w:r w:rsidRPr="003C0441">
        <w:rPr>
          <w:sz w:val="28"/>
          <w:szCs w:val="28"/>
        </w:rPr>
        <w:softHyphen/>
        <w:t>на ис</w:t>
      </w:r>
      <w:r w:rsidRPr="003C0441">
        <w:rPr>
          <w:sz w:val="28"/>
          <w:szCs w:val="28"/>
        </w:rPr>
        <w:softHyphen/>
        <w:t>поль</w:t>
      </w:r>
      <w:r w:rsidRPr="003C0441">
        <w:rPr>
          <w:sz w:val="28"/>
          <w:szCs w:val="28"/>
        </w:rPr>
        <w:softHyphen/>
        <w:t>зо</w:t>
      </w:r>
      <w:r w:rsidRPr="003C0441">
        <w:rPr>
          <w:sz w:val="28"/>
          <w:szCs w:val="28"/>
        </w:rPr>
        <w:softHyphen/>
        <w:t>ва</w:t>
      </w:r>
      <w:r w:rsidRPr="003C0441">
        <w:rPr>
          <w:sz w:val="28"/>
          <w:szCs w:val="28"/>
        </w:rPr>
        <w:softHyphen/>
        <w:t>лись - с пе</w:t>
      </w:r>
      <w:r w:rsidRPr="003C0441">
        <w:rPr>
          <w:sz w:val="28"/>
          <w:szCs w:val="28"/>
        </w:rPr>
        <w:softHyphen/>
        <w:t>ре</w:t>
      </w:r>
      <w:r w:rsidRPr="003C0441">
        <w:rPr>
          <w:sz w:val="28"/>
          <w:szCs w:val="28"/>
        </w:rPr>
        <w:softHyphen/>
        <w:t>мен</w:t>
      </w:r>
      <w:r w:rsidRPr="003C0441">
        <w:rPr>
          <w:sz w:val="28"/>
          <w:szCs w:val="28"/>
        </w:rPr>
        <w:softHyphen/>
        <w:t>ным ус</w:t>
      </w:r>
      <w:r w:rsidRPr="003C0441">
        <w:rPr>
          <w:sz w:val="28"/>
          <w:szCs w:val="28"/>
        </w:rPr>
        <w:softHyphen/>
        <w:t>пе</w:t>
      </w:r>
      <w:r w:rsidRPr="003C0441">
        <w:rPr>
          <w:sz w:val="28"/>
          <w:szCs w:val="28"/>
        </w:rPr>
        <w:softHyphen/>
        <w:t>хом - скот, си</w:t>
      </w:r>
      <w:r w:rsidRPr="003C0441">
        <w:rPr>
          <w:sz w:val="28"/>
          <w:szCs w:val="28"/>
        </w:rPr>
        <w:softHyphen/>
        <w:t>га</w:t>
      </w:r>
      <w:r w:rsidRPr="003C0441">
        <w:rPr>
          <w:sz w:val="28"/>
          <w:szCs w:val="28"/>
        </w:rPr>
        <w:softHyphen/>
        <w:t>ры, ра</w:t>
      </w:r>
      <w:r w:rsidRPr="003C0441">
        <w:rPr>
          <w:sz w:val="28"/>
          <w:szCs w:val="28"/>
        </w:rPr>
        <w:softHyphen/>
        <w:t>ко</w:t>
      </w:r>
      <w:r w:rsidRPr="003C0441">
        <w:rPr>
          <w:sz w:val="28"/>
          <w:szCs w:val="28"/>
        </w:rPr>
        <w:softHyphen/>
        <w:t>ви</w:t>
      </w:r>
      <w:r w:rsidRPr="003C0441">
        <w:rPr>
          <w:sz w:val="28"/>
          <w:szCs w:val="28"/>
        </w:rPr>
        <w:softHyphen/>
        <w:t>ны, кам</w:t>
      </w:r>
      <w:r w:rsidRPr="003C0441">
        <w:rPr>
          <w:sz w:val="28"/>
          <w:szCs w:val="28"/>
        </w:rPr>
        <w:softHyphen/>
        <w:t>ни, кус</w:t>
      </w:r>
      <w:r w:rsidRPr="003C0441">
        <w:rPr>
          <w:sz w:val="28"/>
          <w:szCs w:val="28"/>
        </w:rPr>
        <w:softHyphen/>
        <w:t>ки ме</w:t>
      </w:r>
      <w:r w:rsidRPr="003C0441">
        <w:rPr>
          <w:sz w:val="28"/>
          <w:szCs w:val="28"/>
        </w:rPr>
        <w:softHyphen/>
        <w:t>тал</w:t>
      </w:r>
      <w:r w:rsidRPr="003C0441">
        <w:rPr>
          <w:sz w:val="28"/>
          <w:szCs w:val="28"/>
        </w:rPr>
        <w:softHyphen/>
        <w:t>ла. Но что</w:t>
      </w:r>
      <w:r w:rsidRPr="003C0441">
        <w:rPr>
          <w:sz w:val="28"/>
          <w:szCs w:val="28"/>
        </w:rPr>
        <w:softHyphen/>
        <w:t>бы слу</w:t>
      </w:r>
      <w:r w:rsidRPr="003C0441">
        <w:rPr>
          <w:sz w:val="28"/>
          <w:szCs w:val="28"/>
        </w:rPr>
        <w:softHyphen/>
        <w:t>жить в ка</w:t>
      </w:r>
      <w:r w:rsidRPr="003C0441">
        <w:rPr>
          <w:sz w:val="28"/>
          <w:szCs w:val="28"/>
        </w:rPr>
        <w:softHyphen/>
        <w:t>че</w:t>
      </w:r>
      <w:r w:rsidRPr="003C0441">
        <w:rPr>
          <w:sz w:val="28"/>
          <w:szCs w:val="28"/>
        </w:rPr>
        <w:softHyphen/>
        <w:t>ст</w:t>
      </w:r>
      <w:r w:rsidRPr="003C0441">
        <w:rPr>
          <w:sz w:val="28"/>
          <w:szCs w:val="28"/>
        </w:rPr>
        <w:softHyphen/>
        <w:t>ве де</w:t>
      </w:r>
      <w:r w:rsidRPr="003C0441">
        <w:rPr>
          <w:sz w:val="28"/>
          <w:szCs w:val="28"/>
        </w:rPr>
        <w:softHyphen/>
        <w:t>нег, пред</w:t>
      </w:r>
      <w:r w:rsidRPr="003C0441">
        <w:rPr>
          <w:sz w:val="28"/>
          <w:szCs w:val="28"/>
        </w:rPr>
        <w:softHyphen/>
        <w:t>мет дол</w:t>
      </w:r>
      <w:r w:rsidRPr="003C0441">
        <w:rPr>
          <w:sz w:val="28"/>
          <w:szCs w:val="28"/>
        </w:rPr>
        <w:softHyphen/>
        <w:t>жен прой</w:t>
      </w:r>
      <w:r w:rsidRPr="003C0441">
        <w:rPr>
          <w:sz w:val="28"/>
          <w:szCs w:val="28"/>
        </w:rPr>
        <w:softHyphen/>
        <w:t>ти лишь од</w:t>
      </w:r>
      <w:r w:rsidRPr="003C0441">
        <w:rPr>
          <w:sz w:val="28"/>
          <w:szCs w:val="28"/>
        </w:rPr>
        <w:softHyphen/>
        <w:t>но ис</w:t>
      </w:r>
      <w:r w:rsidRPr="003C0441">
        <w:rPr>
          <w:sz w:val="28"/>
          <w:szCs w:val="28"/>
        </w:rPr>
        <w:softHyphen/>
        <w:t>пы</w:t>
      </w:r>
      <w:r w:rsidRPr="003C0441">
        <w:rPr>
          <w:sz w:val="28"/>
          <w:szCs w:val="28"/>
        </w:rPr>
        <w:softHyphen/>
        <w:t>та</w:t>
      </w:r>
      <w:r w:rsidRPr="003C0441">
        <w:rPr>
          <w:sz w:val="28"/>
          <w:szCs w:val="28"/>
        </w:rPr>
        <w:softHyphen/>
        <w:t>ние: он дол</w:t>
      </w:r>
      <w:r w:rsidRPr="003C0441">
        <w:rPr>
          <w:sz w:val="28"/>
          <w:szCs w:val="28"/>
        </w:rPr>
        <w:softHyphen/>
        <w:t>жен по</w:t>
      </w:r>
      <w:r w:rsidRPr="003C0441">
        <w:rPr>
          <w:sz w:val="28"/>
          <w:szCs w:val="28"/>
        </w:rPr>
        <w:softHyphen/>
        <w:t>лу</w:t>
      </w:r>
      <w:r w:rsidRPr="003C0441">
        <w:rPr>
          <w:sz w:val="28"/>
          <w:szCs w:val="28"/>
        </w:rPr>
        <w:softHyphen/>
        <w:t>чить об</w:t>
      </w:r>
      <w:r w:rsidRPr="003C0441">
        <w:rPr>
          <w:sz w:val="28"/>
          <w:szCs w:val="28"/>
        </w:rPr>
        <w:softHyphen/>
        <w:t>щее при</w:t>
      </w:r>
      <w:r w:rsidRPr="003C0441">
        <w:rPr>
          <w:sz w:val="28"/>
          <w:szCs w:val="28"/>
        </w:rPr>
        <w:softHyphen/>
        <w:t>зна</w:t>
      </w:r>
      <w:r w:rsidRPr="003C0441">
        <w:rPr>
          <w:sz w:val="28"/>
          <w:szCs w:val="28"/>
        </w:rPr>
        <w:softHyphen/>
        <w:t>ние и по</w:t>
      </w:r>
      <w:r w:rsidRPr="003C0441">
        <w:rPr>
          <w:sz w:val="28"/>
          <w:szCs w:val="28"/>
        </w:rPr>
        <w:softHyphen/>
        <w:t>ку</w:t>
      </w:r>
      <w:r w:rsidRPr="003C0441">
        <w:rPr>
          <w:sz w:val="28"/>
          <w:szCs w:val="28"/>
        </w:rPr>
        <w:softHyphen/>
        <w:t>па</w:t>
      </w:r>
      <w:r w:rsidRPr="003C0441">
        <w:rPr>
          <w:sz w:val="28"/>
          <w:szCs w:val="28"/>
        </w:rPr>
        <w:softHyphen/>
        <w:t>те</w:t>
      </w:r>
      <w:r w:rsidRPr="003C0441">
        <w:rPr>
          <w:sz w:val="28"/>
          <w:szCs w:val="28"/>
        </w:rPr>
        <w:softHyphen/>
        <w:t>лей, и про</w:t>
      </w:r>
      <w:r w:rsidRPr="003C0441">
        <w:rPr>
          <w:sz w:val="28"/>
          <w:szCs w:val="28"/>
        </w:rPr>
        <w:softHyphen/>
        <w:t>дав</w:t>
      </w:r>
      <w:r w:rsidRPr="003C0441">
        <w:rPr>
          <w:sz w:val="28"/>
          <w:szCs w:val="28"/>
        </w:rPr>
        <w:softHyphen/>
        <w:t>цов как сред</w:t>
      </w:r>
      <w:r w:rsidRPr="003C0441">
        <w:rPr>
          <w:sz w:val="28"/>
          <w:szCs w:val="28"/>
        </w:rPr>
        <w:softHyphen/>
        <w:t>ст</w:t>
      </w:r>
      <w:r w:rsidRPr="003C0441">
        <w:rPr>
          <w:sz w:val="28"/>
          <w:szCs w:val="28"/>
        </w:rPr>
        <w:softHyphen/>
        <w:t>во об</w:t>
      </w:r>
      <w:r w:rsidRPr="003C0441">
        <w:rPr>
          <w:sz w:val="28"/>
          <w:szCs w:val="28"/>
        </w:rPr>
        <w:softHyphen/>
        <w:t>ме</w:t>
      </w:r>
      <w:r w:rsidRPr="003C0441">
        <w:rPr>
          <w:sz w:val="28"/>
          <w:szCs w:val="28"/>
        </w:rPr>
        <w:softHyphen/>
        <w:t>на. День</w:t>
      </w:r>
      <w:r w:rsidRPr="003C0441">
        <w:rPr>
          <w:sz w:val="28"/>
          <w:szCs w:val="28"/>
        </w:rPr>
        <w:softHyphen/>
        <w:t>ги оп</w:t>
      </w:r>
      <w:r w:rsidRPr="003C0441">
        <w:rPr>
          <w:sz w:val="28"/>
          <w:szCs w:val="28"/>
        </w:rPr>
        <w:softHyphen/>
        <w:t>ре</w:t>
      </w:r>
      <w:r w:rsidRPr="003C0441">
        <w:rPr>
          <w:sz w:val="28"/>
          <w:szCs w:val="28"/>
        </w:rPr>
        <w:softHyphen/>
        <w:t>де</w:t>
      </w:r>
      <w:r w:rsidRPr="003C0441">
        <w:rPr>
          <w:sz w:val="28"/>
          <w:szCs w:val="28"/>
        </w:rPr>
        <w:softHyphen/>
        <w:t>ля</w:t>
      </w:r>
      <w:r w:rsidRPr="003C0441">
        <w:rPr>
          <w:sz w:val="28"/>
          <w:szCs w:val="28"/>
        </w:rPr>
        <w:softHyphen/>
        <w:t>ют</w:t>
      </w:r>
      <w:r w:rsidRPr="003C0441">
        <w:rPr>
          <w:sz w:val="28"/>
          <w:szCs w:val="28"/>
        </w:rPr>
        <w:softHyphen/>
        <w:t>ся са</w:t>
      </w:r>
      <w:r w:rsidRPr="003C0441">
        <w:rPr>
          <w:sz w:val="28"/>
          <w:szCs w:val="28"/>
        </w:rPr>
        <w:softHyphen/>
        <w:t>мим об</w:t>
      </w:r>
      <w:r w:rsidRPr="003C0441">
        <w:rPr>
          <w:sz w:val="28"/>
          <w:szCs w:val="28"/>
        </w:rPr>
        <w:softHyphen/>
        <w:t>ще</w:t>
      </w:r>
      <w:r w:rsidRPr="003C0441">
        <w:rPr>
          <w:sz w:val="28"/>
          <w:szCs w:val="28"/>
        </w:rPr>
        <w:softHyphen/>
        <w:t>ст</w:t>
      </w:r>
      <w:r w:rsidRPr="003C0441">
        <w:rPr>
          <w:sz w:val="28"/>
          <w:szCs w:val="28"/>
        </w:rPr>
        <w:softHyphen/>
        <w:t>вом; все, что об</w:t>
      </w:r>
      <w:r w:rsidRPr="003C0441">
        <w:rPr>
          <w:sz w:val="28"/>
          <w:szCs w:val="28"/>
        </w:rPr>
        <w:softHyphen/>
        <w:t>ще</w:t>
      </w:r>
      <w:r w:rsidRPr="003C0441">
        <w:rPr>
          <w:sz w:val="28"/>
          <w:szCs w:val="28"/>
        </w:rPr>
        <w:softHyphen/>
        <w:t>ст</w:t>
      </w:r>
      <w:r w:rsidRPr="003C0441">
        <w:rPr>
          <w:sz w:val="28"/>
          <w:szCs w:val="28"/>
        </w:rPr>
        <w:softHyphen/>
        <w:t>во при</w:t>
      </w:r>
      <w:r w:rsidRPr="003C0441">
        <w:rPr>
          <w:sz w:val="28"/>
          <w:szCs w:val="28"/>
        </w:rPr>
        <w:softHyphen/>
        <w:t>зна</w:t>
      </w:r>
      <w:r w:rsidRPr="003C0441">
        <w:rPr>
          <w:sz w:val="28"/>
          <w:szCs w:val="28"/>
        </w:rPr>
        <w:softHyphen/>
        <w:t>ет в ка</w:t>
      </w:r>
      <w:r w:rsidRPr="003C0441">
        <w:rPr>
          <w:sz w:val="28"/>
          <w:szCs w:val="28"/>
        </w:rPr>
        <w:softHyphen/>
        <w:t>че</w:t>
      </w:r>
      <w:r w:rsidRPr="003C0441">
        <w:rPr>
          <w:sz w:val="28"/>
          <w:szCs w:val="28"/>
        </w:rPr>
        <w:softHyphen/>
        <w:t>ст</w:t>
      </w:r>
      <w:r w:rsidRPr="003C0441">
        <w:rPr>
          <w:sz w:val="28"/>
          <w:szCs w:val="28"/>
        </w:rPr>
        <w:softHyphen/>
        <w:t>ве обращения - это и есть день</w:t>
      </w:r>
      <w:r w:rsidRPr="003C0441">
        <w:rPr>
          <w:sz w:val="28"/>
          <w:szCs w:val="28"/>
        </w:rPr>
        <w:softHyphen/>
        <w:t>ги. Дей</w:t>
      </w:r>
      <w:r w:rsidRPr="003C0441">
        <w:rPr>
          <w:sz w:val="28"/>
          <w:szCs w:val="28"/>
        </w:rPr>
        <w:softHyphen/>
        <w:t>ст</w:t>
      </w:r>
      <w:r w:rsidRPr="003C0441">
        <w:rPr>
          <w:sz w:val="28"/>
          <w:szCs w:val="28"/>
        </w:rPr>
        <w:softHyphen/>
        <w:t>ви</w:t>
      </w:r>
      <w:r w:rsidRPr="003C0441">
        <w:rPr>
          <w:sz w:val="28"/>
          <w:szCs w:val="28"/>
        </w:rPr>
        <w:softHyphen/>
        <w:t>тель</w:t>
      </w:r>
      <w:r w:rsidRPr="003C0441">
        <w:rPr>
          <w:sz w:val="28"/>
          <w:szCs w:val="28"/>
        </w:rPr>
        <w:softHyphen/>
        <w:t>но, день</w:t>
      </w:r>
      <w:r w:rsidRPr="003C0441">
        <w:rPr>
          <w:sz w:val="28"/>
          <w:szCs w:val="28"/>
        </w:rPr>
        <w:softHyphen/>
        <w:t>ги - это то</w:t>
      </w:r>
      <w:r w:rsidRPr="003C0441">
        <w:rPr>
          <w:sz w:val="28"/>
          <w:szCs w:val="28"/>
        </w:rPr>
        <w:softHyphen/>
        <w:t>вар, вы</w:t>
      </w:r>
      <w:r w:rsidRPr="003C0441">
        <w:rPr>
          <w:sz w:val="28"/>
          <w:szCs w:val="28"/>
        </w:rPr>
        <w:softHyphen/>
        <w:t>сту</w:t>
      </w:r>
      <w:r w:rsidRPr="003C0441">
        <w:rPr>
          <w:sz w:val="28"/>
          <w:szCs w:val="28"/>
        </w:rPr>
        <w:softHyphen/>
        <w:t>паю</w:t>
      </w:r>
      <w:r w:rsidRPr="003C0441">
        <w:rPr>
          <w:sz w:val="28"/>
          <w:szCs w:val="28"/>
        </w:rPr>
        <w:softHyphen/>
        <w:t>щий в ро</w:t>
      </w:r>
      <w:r w:rsidRPr="003C0441">
        <w:rPr>
          <w:sz w:val="28"/>
          <w:szCs w:val="28"/>
        </w:rPr>
        <w:softHyphen/>
      </w:r>
      <w:r w:rsidR="0091346E" w:rsidRPr="003C0441">
        <w:rPr>
          <w:sz w:val="28"/>
          <w:szCs w:val="28"/>
        </w:rPr>
        <w:t>ли все</w:t>
      </w:r>
      <w:r w:rsidR="0091346E" w:rsidRPr="003C0441">
        <w:rPr>
          <w:sz w:val="28"/>
          <w:szCs w:val="28"/>
        </w:rPr>
        <w:softHyphen/>
        <w:t>об</w:t>
      </w:r>
      <w:r w:rsidR="0091346E" w:rsidRPr="003C0441">
        <w:rPr>
          <w:sz w:val="28"/>
          <w:szCs w:val="28"/>
        </w:rPr>
        <w:softHyphen/>
        <w:t>ще</w:t>
      </w:r>
      <w:r w:rsidR="0091346E" w:rsidRPr="003C0441">
        <w:rPr>
          <w:sz w:val="28"/>
          <w:szCs w:val="28"/>
        </w:rPr>
        <w:softHyphen/>
        <w:t>го эк</w:t>
      </w:r>
      <w:r w:rsidR="0091346E" w:rsidRPr="003C0441">
        <w:rPr>
          <w:sz w:val="28"/>
          <w:szCs w:val="28"/>
        </w:rPr>
        <w:softHyphen/>
        <w:t>ви</w:t>
      </w:r>
      <w:r w:rsidR="0091346E" w:rsidRPr="003C0441">
        <w:rPr>
          <w:sz w:val="28"/>
          <w:szCs w:val="28"/>
        </w:rPr>
        <w:softHyphen/>
        <w:t>ва</w:t>
      </w:r>
      <w:r w:rsidR="0091346E" w:rsidRPr="003C0441">
        <w:rPr>
          <w:sz w:val="28"/>
          <w:szCs w:val="28"/>
        </w:rPr>
        <w:softHyphen/>
        <w:t>лен</w:t>
      </w:r>
      <w:r w:rsidR="0091346E" w:rsidRPr="003C0441">
        <w:rPr>
          <w:sz w:val="28"/>
          <w:szCs w:val="28"/>
        </w:rPr>
        <w:softHyphen/>
        <w:t>та [7,стр.57].</w:t>
      </w:r>
    </w:p>
    <w:p w:rsidR="005550D4" w:rsidRPr="003C0441" w:rsidRDefault="005550D4" w:rsidP="003C0441">
      <w:pPr>
        <w:pStyle w:val="a7"/>
        <w:spacing w:after="0" w:line="360" w:lineRule="auto"/>
        <w:ind w:right="41" w:firstLine="709"/>
        <w:jc w:val="both"/>
        <w:rPr>
          <w:sz w:val="28"/>
          <w:szCs w:val="28"/>
        </w:rPr>
      </w:pPr>
      <w:r w:rsidRPr="003C0441">
        <w:rPr>
          <w:sz w:val="28"/>
          <w:szCs w:val="28"/>
        </w:rPr>
        <w:t xml:space="preserve">Деньги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 </w:t>
      </w:r>
    </w:p>
    <w:p w:rsidR="00A560D0" w:rsidRPr="003C0441" w:rsidRDefault="005550D4" w:rsidP="003C0441">
      <w:pPr>
        <w:pStyle w:val="a3"/>
        <w:spacing w:line="360" w:lineRule="auto"/>
        <w:ind w:firstLine="709"/>
        <w:jc w:val="left"/>
        <w:rPr>
          <w:szCs w:val="28"/>
        </w:rPr>
      </w:pPr>
      <w:r w:rsidRPr="003C0441">
        <w:rPr>
          <w:szCs w:val="28"/>
        </w:rPr>
        <w:br w:type="page"/>
      </w:r>
      <w:r w:rsidR="005B2C68" w:rsidRPr="003C0441">
        <w:rPr>
          <w:szCs w:val="28"/>
        </w:rPr>
        <w:t xml:space="preserve">1. </w:t>
      </w:r>
      <w:r w:rsidR="00551A0D" w:rsidRPr="003C0441">
        <w:rPr>
          <w:szCs w:val="28"/>
        </w:rPr>
        <w:t>Понятие безналичных расчетов</w:t>
      </w:r>
    </w:p>
    <w:p w:rsidR="003C0441" w:rsidRDefault="003C0441" w:rsidP="003C0441">
      <w:pPr>
        <w:pStyle w:val="a5"/>
        <w:spacing w:line="360" w:lineRule="auto"/>
        <w:ind w:firstLine="709"/>
        <w:rPr>
          <w:szCs w:val="28"/>
          <w:lang w:val="en-US"/>
        </w:rPr>
      </w:pPr>
    </w:p>
    <w:p w:rsidR="00A560D0" w:rsidRPr="003C0441" w:rsidRDefault="00A560D0" w:rsidP="003C0441">
      <w:pPr>
        <w:pStyle w:val="a5"/>
        <w:spacing w:line="360" w:lineRule="auto"/>
        <w:ind w:firstLine="709"/>
        <w:rPr>
          <w:szCs w:val="28"/>
        </w:rPr>
      </w:pPr>
      <w:r w:rsidRPr="003C0441">
        <w:rPr>
          <w:szCs w:val="28"/>
        </w:rPr>
        <w:t>Одной из базовых структур рыночной экономики является платежный механизм, который делится на налично-денежный и безналичный. Безналичный платежный оборот в России составляет более 60%, в экономически развитых странах – до 90%.</w:t>
      </w:r>
    </w:p>
    <w:p w:rsidR="005B2C68" w:rsidRPr="003C0441" w:rsidRDefault="005B2C68" w:rsidP="003C0441">
      <w:pPr>
        <w:pStyle w:val="a7"/>
        <w:spacing w:after="0" w:line="360" w:lineRule="auto"/>
        <w:ind w:firstLine="709"/>
        <w:jc w:val="both"/>
        <w:rPr>
          <w:sz w:val="28"/>
          <w:szCs w:val="28"/>
        </w:rPr>
      </w:pPr>
      <w:r w:rsidRPr="003C0441">
        <w:rPr>
          <w:b/>
          <w:sz w:val="28"/>
          <w:szCs w:val="28"/>
        </w:rPr>
        <w:t>Безналичное обращение</w:t>
      </w:r>
      <w:r w:rsidRPr="003C0441">
        <w:rPr>
          <w:sz w:val="28"/>
          <w:szCs w:val="28"/>
        </w:rPr>
        <w:t xml:space="preserve"> – это движение денег безналичного оборота. Под ними понимаются, прежде всего, банковские депозиты на счетах клиентов, использование которых осуществляется с помощью чеков, кредитных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A560D0" w:rsidRPr="003C0441" w:rsidRDefault="00A560D0" w:rsidP="003C0441">
      <w:pPr>
        <w:spacing w:line="360" w:lineRule="auto"/>
        <w:ind w:firstLine="709"/>
        <w:jc w:val="both"/>
        <w:rPr>
          <w:sz w:val="28"/>
          <w:szCs w:val="28"/>
        </w:rPr>
      </w:pPr>
      <w:r w:rsidRPr="003C0441">
        <w:rPr>
          <w:sz w:val="28"/>
          <w:szCs w:val="28"/>
        </w:rPr>
        <w:t>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w:t>
      </w:r>
    </w:p>
    <w:p w:rsidR="008640EA" w:rsidRPr="003C0441" w:rsidRDefault="008640EA" w:rsidP="003C0441">
      <w:pPr>
        <w:pStyle w:val="a7"/>
        <w:spacing w:after="0" w:line="360" w:lineRule="auto"/>
        <w:ind w:firstLine="709"/>
        <w:jc w:val="both"/>
        <w:rPr>
          <w:sz w:val="28"/>
          <w:szCs w:val="28"/>
        </w:rPr>
      </w:pPr>
      <w:r w:rsidRPr="003C0441">
        <w:rPr>
          <w:b/>
          <w:sz w:val="28"/>
          <w:szCs w:val="28"/>
        </w:rPr>
        <w:t>Безналичные расчеты</w:t>
      </w:r>
      <w:r w:rsidRPr="003C0441">
        <w:rPr>
          <w:sz w:val="28"/>
          <w:szCs w:val="28"/>
        </w:rPr>
        <w:t xml:space="preserve">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w:t>
      </w:r>
      <w:r w:rsidR="0091346E" w:rsidRPr="003C0441">
        <w:rPr>
          <w:sz w:val="28"/>
          <w:szCs w:val="28"/>
        </w:rPr>
        <w:t>ия макроэкономических процессов [9, стр. 145].</w:t>
      </w:r>
    </w:p>
    <w:p w:rsidR="00D81570" w:rsidRPr="003C0441" w:rsidRDefault="00D81570" w:rsidP="003C0441">
      <w:pPr>
        <w:spacing w:line="360" w:lineRule="auto"/>
        <w:ind w:firstLine="709"/>
        <w:jc w:val="both"/>
        <w:rPr>
          <w:sz w:val="28"/>
          <w:szCs w:val="28"/>
        </w:rPr>
      </w:pPr>
      <w:r w:rsidRPr="003C0441">
        <w:rPr>
          <w:sz w:val="28"/>
          <w:szCs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D81570" w:rsidRPr="003C0441" w:rsidRDefault="00D81570" w:rsidP="003C0441">
      <w:pPr>
        <w:spacing w:line="360" w:lineRule="auto"/>
        <w:ind w:firstLine="709"/>
        <w:jc w:val="both"/>
        <w:rPr>
          <w:sz w:val="28"/>
          <w:szCs w:val="28"/>
        </w:rPr>
      </w:pPr>
      <w:r w:rsidRPr="003C0441">
        <w:rPr>
          <w:sz w:val="28"/>
          <w:szCs w:val="28"/>
        </w:rPr>
        <w:t xml:space="preserve">Существовавшая с 30-х годов вплоть до </w:t>
      </w:r>
      <w:smartTag w:uri="urn:schemas-microsoft-com:office:smarttags" w:element="metricconverter">
        <w:smartTagPr>
          <w:attr w:name="ProductID" w:val="1993 г"/>
        </w:smartTagPr>
        <w:r w:rsidRPr="003C0441">
          <w:rPr>
            <w:sz w:val="28"/>
            <w:szCs w:val="28"/>
          </w:rPr>
          <w:t>1993 г</w:t>
        </w:r>
      </w:smartTag>
      <w:r w:rsidRPr="003C0441">
        <w:rPr>
          <w:sz w:val="28"/>
          <w:szCs w:val="28"/>
        </w:rPr>
        <w:t>.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отсутствие подлинной экономической заинтересованности и ответственности предприятий за выполнение своих договорных обязательств. Все безналичные расчеты осуществлялись на основе платежных документов, имеющих хождение только во внутрибанковском обороте. Эти принципы расчетов не учитывали требования платежеспособности и кредитоспособности покупателя, отрицательное влияние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w:t>
      </w:r>
    </w:p>
    <w:p w:rsidR="00551A0D" w:rsidRPr="003C0441" w:rsidRDefault="00551A0D" w:rsidP="003C0441">
      <w:pPr>
        <w:spacing w:line="360" w:lineRule="auto"/>
        <w:ind w:firstLine="709"/>
        <w:jc w:val="center"/>
        <w:rPr>
          <w:b/>
          <w:sz w:val="28"/>
          <w:szCs w:val="28"/>
        </w:rPr>
      </w:pPr>
    </w:p>
    <w:p w:rsidR="00551A0D" w:rsidRPr="003C0441" w:rsidRDefault="003C0441" w:rsidP="003C0441">
      <w:pPr>
        <w:spacing w:line="360" w:lineRule="auto"/>
        <w:ind w:firstLine="709"/>
        <w:rPr>
          <w:b/>
          <w:sz w:val="28"/>
          <w:szCs w:val="28"/>
        </w:rPr>
      </w:pPr>
      <w:r>
        <w:rPr>
          <w:b/>
          <w:sz w:val="28"/>
          <w:szCs w:val="28"/>
        </w:rPr>
        <w:br w:type="page"/>
      </w:r>
      <w:r w:rsidR="00551A0D" w:rsidRPr="003C0441">
        <w:rPr>
          <w:b/>
          <w:sz w:val="28"/>
          <w:szCs w:val="28"/>
        </w:rPr>
        <w:t>2. Принципы организации безналичных расчетов в РФ</w:t>
      </w:r>
    </w:p>
    <w:p w:rsidR="003C0441" w:rsidRDefault="003C0441" w:rsidP="003C0441">
      <w:pPr>
        <w:spacing w:line="360" w:lineRule="auto"/>
        <w:ind w:firstLine="709"/>
        <w:jc w:val="both"/>
        <w:rPr>
          <w:sz w:val="28"/>
          <w:szCs w:val="28"/>
          <w:lang w:val="en-US"/>
        </w:rPr>
      </w:pPr>
    </w:p>
    <w:p w:rsidR="00A560D0" w:rsidRPr="003C0441" w:rsidRDefault="00A560D0" w:rsidP="003C0441">
      <w:pPr>
        <w:spacing w:line="360" w:lineRule="auto"/>
        <w:ind w:firstLine="709"/>
        <w:jc w:val="both"/>
        <w:rPr>
          <w:sz w:val="28"/>
          <w:szCs w:val="28"/>
        </w:rPr>
      </w:pPr>
      <w:r w:rsidRPr="003C0441">
        <w:rPr>
          <w:sz w:val="28"/>
          <w:szCs w:val="28"/>
        </w:rPr>
        <w:t>На Центральный банк РФ как главный регулирующий орган платежной системы возложены обязанности по установлению правил, сроков и стандартов осуществления расчетов с соблюдением следующих принципов их организации:</w:t>
      </w:r>
    </w:p>
    <w:p w:rsidR="00A560D0" w:rsidRPr="003C0441" w:rsidRDefault="00A560D0" w:rsidP="003C0441">
      <w:pPr>
        <w:spacing w:line="360" w:lineRule="auto"/>
        <w:ind w:firstLine="709"/>
        <w:jc w:val="both"/>
        <w:rPr>
          <w:sz w:val="28"/>
          <w:szCs w:val="28"/>
        </w:rPr>
      </w:pPr>
      <w:r w:rsidRPr="003C0441">
        <w:rPr>
          <w:sz w:val="28"/>
          <w:szCs w:val="28"/>
        </w:rPr>
        <w:t>1. Правовой режим осуществления расчетов и платежей. В Российской Федерации он сложился к середине 90-х годов. Это соответствующие нормы гражданского законодательства, отдельные федеральные законы и подзаконные акты.</w:t>
      </w:r>
      <w:r w:rsidR="0091346E" w:rsidRPr="003C0441">
        <w:rPr>
          <w:sz w:val="28"/>
          <w:szCs w:val="28"/>
        </w:rPr>
        <w:t>[5, стр. 41].</w:t>
      </w:r>
    </w:p>
    <w:p w:rsidR="00A560D0" w:rsidRPr="003C0441" w:rsidRDefault="00A560D0" w:rsidP="003C0441">
      <w:pPr>
        <w:spacing w:line="360" w:lineRule="auto"/>
        <w:ind w:firstLine="709"/>
        <w:jc w:val="both"/>
        <w:rPr>
          <w:sz w:val="28"/>
          <w:szCs w:val="28"/>
        </w:rPr>
      </w:pPr>
      <w:r w:rsidRPr="003C0441">
        <w:rPr>
          <w:sz w:val="28"/>
          <w:szCs w:val="28"/>
        </w:rPr>
        <w:t xml:space="preserve">Общий порядок осуществления расчетов на территории Российской Федерации регулируется Гражданским кодексом РФ (ст. 861-885), а также Положением Центрального банка РФ от 12 апреля </w:t>
      </w:r>
      <w:smartTag w:uri="urn:schemas-microsoft-com:office:smarttags" w:element="metricconverter">
        <w:smartTagPr>
          <w:attr w:name="ProductID" w:val="2001 г"/>
        </w:smartTagPr>
        <w:r w:rsidRPr="003C0441">
          <w:rPr>
            <w:sz w:val="28"/>
            <w:szCs w:val="28"/>
          </w:rPr>
          <w:t>2001 г</w:t>
        </w:r>
      </w:smartTag>
      <w:r w:rsidRPr="003C0441">
        <w:rPr>
          <w:sz w:val="28"/>
          <w:szCs w:val="28"/>
        </w:rPr>
        <w:t>. № 2-П «О безналичных расчетах в Российской Федерации».</w:t>
      </w:r>
    </w:p>
    <w:p w:rsidR="00A560D0" w:rsidRPr="003C0441" w:rsidRDefault="00A560D0" w:rsidP="003C0441">
      <w:pPr>
        <w:spacing w:line="360" w:lineRule="auto"/>
        <w:ind w:firstLine="709"/>
        <w:jc w:val="both"/>
        <w:rPr>
          <w:sz w:val="28"/>
          <w:szCs w:val="28"/>
        </w:rPr>
      </w:pPr>
      <w:r w:rsidRPr="003C0441">
        <w:rPr>
          <w:sz w:val="28"/>
          <w:szCs w:val="28"/>
        </w:rPr>
        <w:t xml:space="preserve">Приняты также специальные законодательные и подзаконные акты, которые включают федеральные законы от 26 апреля </w:t>
      </w:r>
      <w:smartTag w:uri="urn:schemas-microsoft-com:office:smarttags" w:element="metricconverter">
        <w:smartTagPr>
          <w:attr w:name="ProductID" w:val="1995 г"/>
        </w:smartTagPr>
        <w:r w:rsidRPr="003C0441">
          <w:rPr>
            <w:sz w:val="28"/>
            <w:szCs w:val="28"/>
          </w:rPr>
          <w:t>1995 г</w:t>
        </w:r>
      </w:smartTag>
      <w:r w:rsidRPr="003C0441">
        <w:rPr>
          <w:sz w:val="28"/>
          <w:szCs w:val="28"/>
        </w:rPr>
        <w:t xml:space="preserve">. «О Центральном банке Российской Федерации (Банке России)», от 3 апреля </w:t>
      </w:r>
      <w:smartTag w:uri="urn:schemas-microsoft-com:office:smarttags" w:element="metricconverter">
        <w:smartTagPr>
          <w:attr w:name="ProductID" w:val="1996 г"/>
        </w:smartTagPr>
        <w:r w:rsidRPr="003C0441">
          <w:rPr>
            <w:sz w:val="28"/>
            <w:szCs w:val="28"/>
          </w:rPr>
          <w:t>1996 г</w:t>
        </w:r>
      </w:smartTag>
      <w:r w:rsidRPr="003C0441">
        <w:rPr>
          <w:sz w:val="28"/>
          <w:szCs w:val="28"/>
        </w:rPr>
        <w:t xml:space="preserve">. «О банках и банковской деятельности», от 11 марта </w:t>
      </w:r>
      <w:smartTag w:uri="urn:schemas-microsoft-com:office:smarttags" w:element="metricconverter">
        <w:smartTagPr>
          <w:attr w:name="ProductID" w:val="1997 г"/>
        </w:smartTagPr>
        <w:r w:rsidRPr="003C0441">
          <w:rPr>
            <w:sz w:val="28"/>
            <w:szCs w:val="28"/>
          </w:rPr>
          <w:t>1997 г</w:t>
        </w:r>
      </w:smartTag>
      <w:r w:rsidRPr="003C0441">
        <w:rPr>
          <w:sz w:val="28"/>
          <w:szCs w:val="28"/>
        </w:rPr>
        <w:t>. «О пер</w:t>
      </w:r>
      <w:r w:rsidR="0091346E" w:rsidRPr="003C0441">
        <w:rPr>
          <w:sz w:val="28"/>
          <w:szCs w:val="28"/>
        </w:rPr>
        <w:t>еводном и простом векселе» и др [4, стр. 25].</w:t>
      </w:r>
    </w:p>
    <w:p w:rsidR="00A560D0" w:rsidRPr="003C0441" w:rsidRDefault="00A560D0" w:rsidP="003C0441">
      <w:pPr>
        <w:spacing w:line="360" w:lineRule="auto"/>
        <w:ind w:firstLine="709"/>
        <w:jc w:val="both"/>
        <w:rPr>
          <w:sz w:val="28"/>
          <w:szCs w:val="28"/>
        </w:rPr>
      </w:pPr>
      <w:r w:rsidRPr="003C0441">
        <w:rPr>
          <w:sz w:val="28"/>
          <w:szCs w:val="28"/>
        </w:rPr>
        <w:t>2. 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A560D0" w:rsidRPr="003C0441" w:rsidRDefault="00A560D0" w:rsidP="003C0441">
      <w:pPr>
        <w:spacing w:line="360" w:lineRule="auto"/>
        <w:ind w:firstLine="709"/>
        <w:jc w:val="both"/>
        <w:rPr>
          <w:sz w:val="28"/>
          <w:szCs w:val="28"/>
        </w:rPr>
      </w:pPr>
      <w:r w:rsidRPr="003C0441">
        <w:rPr>
          <w:sz w:val="28"/>
          <w:szCs w:val="28"/>
        </w:rPr>
        <w:t>3. Обеспечение ликвидности и платежеспособности  участников расчетных отношений. Этот необходимое условие своевременного выполнения долговых обязательств.</w:t>
      </w:r>
    </w:p>
    <w:p w:rsidR="00A560D0" w:rsidRPr="003C0441" w:rsidRDefault="00A560D0" w:rsidP="003C0441">
      <w:pPr>
        <w:spacing w:line="360" w:lineRule="auto"/>
        <w:ind w:firstLine="709"/>
        <w:jc w:val="both"/>
        <w:rPr>
          <w:sz w:val="28"/>
          <w:szCs w:val="28"/>
        </w:rPr>
      </w:pPr>
      <w:r w:rsidRPr="003C0441">
        <w:rPr>
          <w:sz w:val="28"/>
          <w:szCs w:val="28"/>
        </w:rPr>
        <w:t>4. Наличие согласия (акцепта) плательщика на платеж. 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требований-поручений, платежных требований, переводных векселей, выписанных получателем средств.</w:t>
      </w:r>
    </w:p>
    <w:p w:rsidR="00A560D0" w:rsidRPr="003C0441" w:rsidRDefault="00A560D0" w:rsidP="003C0441">
      <w:pPr>
        <w:spacing w:line="360" w:lineRule="auto"/>
        <w:ind w:firstLine="709"/>
        <w:jc w:val="both"/>
        <w:rPr>
          <w:sz w:val="28"/>
          <w:szCs w:val="28"/>
        </w:rPr>
      </w:pPr>
      <w:r w:rsidRPr="003C0441">
        <w:rPr>
          <w:sz w:val="28"/>
          <w:szCs w:val="28"/>
        </w:rPr>
        <w:t>5. Срочность платежа. Этот принцип относится не только к периоду оплаты счетов за товары и услуги, но и ко времени выполнения расчетных операций банками.</w:t>
      </w:r>
    </w:p>
    <w:p w:rsidR="00A560D0" w:rsidRPr="003C0441" w:rsidRDefault="00A560D0" w:rsidP="003C0441">
      <w:pPr>
        <w:spacing w:line="360" w:lineRule="auto"/>
        <w:ind w:firstLine="709"/>
        <w:jc w:val="both"/>
        <w:rPr>
          <w:sz w:val="28"/>
          <w:szCs w:val="28"/>
        </w:rPr>
      </w:pPr>
      <w:r w:rsidRPr="003C0441">
        <w:rPr>
          <w:sz w:val="28"/>
          <w:szCs w:val="28"/>
        </w:rPr>
        <w:t>6. 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уплатой штрафа, пени и т.п. в случае нарушения договорных обязательств.</w:t>
      </w:r>
    </w:p>
    <w:p w:rsidR="00A560D0" w:rsidRPr="003C0441" w:rsidRDefault="00A560D0" w:rsidP="003C0441">
      <w:pPr>
        <w:spacing w:line="360" w:lineRule="auto"/>
        <w:ind w:firstLine="709"/>
        <w:jc w:val="both"/>
        <w:rPr>
          <w:sz w:val="28"/>
          <w:szCs w:val="28"/>
        </w:rPr>
      </w:pPr>
      <w:r w:rsidRPr="003C0441">
        <w:rPr>
          <w:sz w:val="28"/>
          <w:szCs w:val="28"/>
        </w:rPr>
        <w:t>В соответствии с Гражданским кодексом РФ при безналичных расчетах допускаются расчеты платежными поручениями, по аккредитиву, чеками, по инкассо, а также расчеты в других формах, предусмотренных законом.</w:t>
      </w:r>
    </w:p>
    <w:p w:rsidR="00A560D0" w:rsidRPr="003C0441" w:rsidRDefault="00A560D0" w:rsidP="003C0441">
      <w:pPr>
        <w:spacing w:line="360" w:lineRule="auto"/>
        <w:ind w:firstLine="709"/>
        <w:jc w:val="both"/>
        <w:rPr>
          <w:sz w:val="28"/>
          <w:szCs w:val="28"/>
        </w:rPr>
      </w:pPr>
      <w:r w:rsidRPr="003C0441">
        <w:rPr>
          <w:sz w:val="28"/>
          <w:szCs w:val="28"/>
        </w:rPr>
        <w:t>Правила, формы, срок и стандарты безналичных расчетов устанавливает Центральный банк РФ. Согласно законодательству общий срок безналичных расчетов не должен превышать пяти операционных дней в пределах Российской Федерации и двух операционных дней – в пределах субъекта Российской Федерации.</w:t>
      </w:r>
    </w:p>
    <w:p w:rsidR="00A560D0" w:rsidRPr="003C0441" w:rsidRDefault="00A560D0" w:rsidP="003C0441">
      <w:pPr>
        <w:spacing w:line="360" w:lineRule="auto"/>
        <w:ind w:firstLine="709"/>
        <w:jc w:val="both"/>
        <w:rPr>
          <w:sz w:val="28"/>
          <w:szCs w:val="28"/>
        </w:rPr>
      </w:pPr>
      <w:r w:rsidRPr="003C0441">
        <w:rPr>
          <w:sz w:val="28"/>
          <w:szCs w:val="28"/>
        </w:rPr>
        <w:t>Указанием Центрального банка РФ от 3 декабря 1997г.  №51-У «О введении новых форматов расчетных документов» установлено, что платежные требования, платежные требования-поручения, заявления на аккредитив, инкассовые поручения (распоряжения), применяемые при безналичных расчетах в Российской Федерации, начиная с января 1998г. должны оформляться на бланках Общероссийского классификатора управленческой документации ОК 011-98 (класс «Унифицированная система банковской документации»). Здесь же указано, что за нарушение правил расчетных операций банки, предприятия, учреждения, организации и граждане несут ответственность в соответствии с действующим законодательством.</w:t>
      </w:r>
    </w:p>
    <w:p w:rsidR="00A560D0" w:rsidRPr="003C0441" w:rsidRDefault="00A560D0" w:rsidP="003C0441">
      <w:pPr>
        <w:spacing w:line="360" w:lineRule="auto"/>
        <w:ind w:firstLine="709"/>
        <w:jc w:val="both"/>
        <w:rPr>
          <w:sz w:val="28"/>
          <w:szCs w:val="28"/>
        </w:rPr>
      </w:pPr>
      <w:r w:rsidRPr="003C0441">
        <w:rPr>
          <w:sz w:val="28"/>
          <w:szCs w:val="28"/>
        </w:rPr>
        <w:t xml:space="preserve">Согласно Положению «О безналичных расчетах в Российской Федерации» основными формами безналичных расчетов являются: </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расчеты платежными поручениями;</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расчеты по аккредитиву;</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расчеты чеками;</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расчеты по инкассо.</w:t>
      </w:r>
    </w:p>
    <w:p w:rsidR="00A560D0" w:rsidRPr="003C0441" w:rsidRDefault="00A560D0" w:rsidP="003C0441">
      <w:pPr>
        <w:pStyle w:val="a5"/>
        <w:spacing w:line="360" w:lineRule="auto"/>
        <w:ind w:firstLine="709"/>
        <w:rPr>
          <w:szCs w:val="28"/>
        </w:rPr>
      </w:pPr>
      <w:r w:rsidRPr="003C0441">
        <w:rPr>
          <w:szCs w:val="28"/>
        </w:rPr>
        <w:t>Формы безналичных расчетов применяются клиентами банков са</w:t>
      </w:r>
      <w:r w:rsidR="00E0337D" w:rsidRPr="003C0441">
        <w:rPr>
          <w:szCs w:val="28"/>
        </w:rPr>
        <w:t>мостоятельно [8, стр. 126].</w:t>
      </w:r>
    </w:p>
    <w:p w:rsidR="005550D4" w:rsidRPr="003C0441" w:rsidRDefault="005550D4" w:rsidP="003C0441">
      <w:pPr>
        <w:spacing w:line="360" w:lineRule="auto"/>
        <w:ind w:firstLine="709"/>
        <w:jc w:val="both"/>
        <w:rPr>
          <w:b/>
          <w:bCs/>
          <w:sz w:val="28"/>
          <w:szCs w:val="28"/>
        </w:rPr>
      </w:pPr>
    </w:p>
    <w:p w:rsidR="005550D4" w:rsidRPr="003C0441" w:rsidRDefault="003C0441" w:rsidP="003C0441">
      <w:pPr>
        <w:spacing w:line="360" w:lineRule="auto"/>
        <w:ind w:firstLine="709"/>
        <w:rPr>
          <w:b/>
          <w:bCs/>
          <w:sz w:val="28"/>
          <w:szCs w:val="28"/>
        </w:rPr>
      </w:pPr>
      <w:r>
        <w:rPr>
          <w:b/>
          <w:bCs/>
          <w:sz w:val="28"/>
          <w:szCs w:val="28"/>
        </w:rPr>
        <w:br w:type="page"/>
      </w:r>
      <w:r w:rsidR="00A776EF" w:rsidRPr="003C0441">
        <w:rPr>
          <w:b/>
          <w:bCs/>
          <w:sz w:val="28"/>
          <w:szCs w:val="28"/>
        </w:rPr>
        <w:t>3</w:t>
      </w:r>
      <w:r w:rsidR="005B2C68" w:rsidRPr="003C0441">
        <w:rPr>
          <w:b/>
          <w:bCs/>
          <w:sz w:val="28"/>
          <w:szCs w:val="28"/>
        </w:rPr>
        <w:t xml:space="preserve">. </w:t>
      </w:r>
      <w:r w:rsidR="00A776EF" w:rsidRPr="003C0441">
        <w:rPr>
          <w:b/>
          <w:bCs/>
          <w:sz w:val="28"/>
          <w:szCs w:val="28"/>
        </w:rPr>
        <w:t>Формы безналичных расчетов</w:t>
      </w:r>
    </w:p>
    <w:p w:rsidR="003C0441" w:rsidRDefault="003C0441" w:rsidP="003C0441">
      <w:pPr>
        <w:spacing w:line="360" w:lineRule="auto"/>
        <w:ind w:firstLine="709"/>
        <w:jc w:val="both"/>
        <w:rPr>
          <w:b/>
          <w:bCs/>
          <w:sz w:val="28"/>
          <w:szCs w:val="28"/>
          <w:lang w:val="en-US"/>
        </w:rPr>
      </w:pPr>
    </w:p>
    <w:p w:rsidR="00A560D0" w:rsidRPr="003C0441" w:rsidRDefault="00A776EF" w:rsidP="003C0441">
      <w:pPr>
        <w:spacing w:line="360" w:lineRule="auto"/>
        <w:ind w:firstLine="709"/>
        <w:jc w:val="both"/>
        <w:rPr>
          <w:sz w:val="28"/>
          <w:szCs w:val="28"/>
        </w:rPr>
      </w:pPr>
      <w:r w:rsidRPr="003C0441">
        <w:rPr>
          <w:b/>
          <w:bCs/>
          <w:sz w:val="28"/>
          <w:szCs w:val="28"/>
        </w:rPr>
        <w:t xml:space="preserve">3.1. </w:t>
      </w:r>
      <w:r w:rsidR="00A560D0" w:rsidRPr="003C0441">
        <w:rPr>
          <w:b/>
          <w:bCs/>
          <w:sz w:val="28"/>
          <w:szCs w:val="28"/>
        </w:rPr>
        <w:t>Платежные поручения</w:t>
      </w:r>
    </w:p>
    <w:p w:rsidR="003C0441" w:rsidRDefault="003C0441" w:rsidP="003C0441">
      <w:pPr>
        <w:spacing w:line="360" w:lineRule="auto"/>
        <w:ind w:firstLine="709"/>
        <w:jc w:val="both"/>
        <w:rPr>
          <w:sz w:val="28"/>
          <w:szCs w:val="28"/>
          <w:lang w:val="en-US"/>
        </w:rPr>
      </w:pPr>
    </w:p>
    <w:p w:rsidR="00A560D0" w:rsidRPr="003C0441" w:rsidRDefault="00A560D0" w:rsidP="003C0441">
      <w:pPr>
        <w:spacing w:line="360" w:lineRule="auto"/>
        <w:ind w:firstLine="709"/>
        <w:jc w:val="both"/>
        <w:rPr>
          <w:sz w:val="28"/>
          <w:szCs w:val="28"/>
        </w:rPr>
      </w:pPr>
      <w:r w:rsidRPr="003C0441">
        <w:rPr>
          <w:sz w:val="28"/>
          <w:szCs w:val="28"/>
        </w:rPr>
        <w:t>Расчеты платежными поручениями – самая распространенная форма безналичных расчетов Российской Федерации.</w:t>
      </w:r>
    </w:p>
    <w:p w:rsidR="00A560D0" w:rsidRPr="003C0441" w:rsidRDefault="00A560D0" w:rsidP="003C0441">
      <w:pPr>
        <w:spacing w:line="360" w:lineRule="auto"/>
        <w:ind w:firstLine="709"/>
        <w:jc w:val="both"/>
        <w:rPr>
          <w:sz w:val="28"/>
          <w:szCs w:val="28"/>
        </w:rPr>
      </w:pPr>
      <w:r w:rsidRPr="003C0441">
        <w:rPr>
          <w:sz w:val="28"/>
          <w:szCs w:val="28"/>
        </w:rPr>
        <w:t>При этой форме расчетов банк обязуется по поручению плательщика перевести определенную денежную сумму с его счета на счет указанного плательщиком лица в данном банке или в другом. Схема этих расчетов выглядит следующим образом:</w:t>
      </w:r>
    </w:p>
    <w:p w:rsidR="00A560D0" w:rsidRPr="003C0441" w:rsidRDefault="00A560D0" w:rsidP="003C0441">
      <w:pPr>
        <w:spacing w:line="360" w:lineRule="auto"/>
        <w:ind w:firstLine="709"/>
        <w:jc w:val="both"/>
        <w:rPr>
          <w:sz w:val="28"/>
          <w:szCs w:val="28"/>
        </w:rPr>
      </w:pPr>
      <w:r w:rsidRPr="003C0441">
        <w:rPr>
          <w:sz w:val="28"/>
          <w:szCs w:val="28"/>
        </w:rPr>
        <w:t xml:space="preserve">                                             </w:t>
      </w:r>
    </w:p>
    <w:p w:rsidR="00A560D0" w:rsidRPr="003C0441" w:rsidRDefault="00D42221" w:rsidP="003C0441">
      <w:pPr>
        <w:spacing w:line="360" w:lineRule="auto"/>
        <w:ind w:firstLine="709"/>
        <w:jc w:val="both"/>
        <w:rPr>
          <w:sz w:val="28"/>
          <w:szCs w:val="28"/>
        </w:rPr>
      </w:pPr>
      <w:r>
        <w:rPr>
          <w:noProof/>
        </w:rPr>
        <w:pict>
          <v:rect id="_x0000_s1026" style="position:absolute;left:0;text-align:left;margin-left:243pt;margin-top:1.9pt;width:153pt;height:27pt;z-index:251649024">
            <v:textbox style="mso-next-textbox:#_x0000_s1026">
              <w:txbxContent>
                <w:p w:rsidR="00A560D0" w:rsidRDefault="00A560D0">
                  <w:pPr>
                    <w:pStyle w:val="1"/>
                  </w:pPr>
                  <w:r>
                    <w:t xml:space="preserve">Покупатель </w:t>
                  </w:r>
                </w:p>
              </w:txbxContent>
            </v:textbox>
          </v:rect>
        </w:pict>
      </w:r>
      <w:r>
        <w:rPr>
          <w:noProof/>
        </w:rPr>
        <w:pict>
          <v:rect id="_x0000_s1027" style="position:absolute;left:0;text-align:left;margin-left:36pt;margin-top:1.9pt;width:2in;height:27pt;z-index:251648000">
            <v:textbox style="mso-next-textbox:#_x0000_s1027">
              <w:txbxContent>
                <w:p w:rsidR="00A560D0" w:rsidRDefault="00A560D0">
                  <w:pPr>
                    <w:pStyle w:val="1"/>
                  </w:pPr>
                  <w:r>
                    <w:t xml:space="preserve">Поставщик </w:t>
                  </w:r>
                </w:p>
              </w:txbxContent>
            </v:textbox>
          </v:rect>
        </w:pict>
      </w:r>
      <w:r w:rsidR="00A560D0" w:rsidRPr="003C0441">
        <w:rPr>
          <w:sz w:val="28"/>
          <w:szCs w:val="28"/>
        </w:rPr>
        <w:t xml:space="preserve">                                                 1</w:t>
      </w:r>
    </w:p>
    <w:p w:rsidR="00A560D0" w:rsidRPr="003C0441" w:rsidRDefault="00D42221" w:rsidP="003C0441">
      <w:pPr>
        <w:spacing w:line="360" w:lineRule="auto"/>
        <w:ind w:firstLine="709"/>
        <w:jc w:val="both"/>
        <w:rPr>
          <w:sz w:val="28"/>
          <w:szCs w:val="28"/>
        </w:rPr>
      </w:pPr>
      <w:r>
        <w:rPr>
          <w:noProof/>
        </w:rPr>
        <w:pict>
          <v:line id="_x0000_s1028" style="position:absolute;left:0;text-align:left;z-index:251655168" from="324pt,12.8pt" to="324pt,39.8pt">
            <v:stroke endarrow="block"/>
          </v:line>
        </w:pict>
      </w:r>
      <w:r>
        <w:rPr>
          <w:noProof/>
        </w:rPr>
        <w:pict>
          <v:line id="_x0000_s1029" style="position:absolute;left:0;text-align:left;flip:y;z-index:251653120" from="108pt,12.8pt" to="108pt,39.8pt">
            <v:stroke endarrow="block"/>
          </v:line>
        </w:pict>
      </w:r>
      <w:r>
        <w:rPr>
          <w:noProof/>
        </w:rPr>
        <w:pict>
          <v:line id="_x0000_s1030" style="position:absolute;left:0;text-align:left;z-index:251652096" from="180pt,3.8pt" to="243pt,3.8pt">
            <v:stroke endarrow="block"/>
          </v:line>
        </w:pict>
      </w:r>
    </w:p>
    <w:p w:rsidR="00A560D0" w:rsidRPr="003C0441" w:rsidRDefault="00A560D0" w:rsidP="003C0441">
      <w:pPr>
        <w:spacing w:line="360" w:lineRule="auto"/>
        <w:ind w:firstLine="709"/>
        <w:jc w:val="both"/>
        <w:rPr>
          <w:sz w:val="28"/>
          <w:szCs w:val="28"/>
        </w:rPr>
      </w:pPr>
      <w:r w:rsidRPr="003C0441">
        <w:rPr>
          <w:sz w:val="28"/>
          <w:szCs w:val="28"/>
        </w:rPr>
        <w:t xml:space="preserve">               4                                                                     2</w:t>
      </w:r>
    </w:p>
    <w:p w:rsidR="00A560D0" w:rsidRPr="003C0441" w:rsidRDefault="00D42221" w:rsidP="003C0441">
      <w:pPr>
        <w:spacing w:line="360" w:lineRule="auto"/>
        <w:ind w:firstLine="709"/>
        <w:jc w:val="both"/>
        <w:rPr>
          <w:sz w:val="28"/>
          <w:szCs w:val="28"/>
        </w:rPr>
      </w:pPr>
      <w:r>
        <w:rPr>
          <w:noProof/>
        </w:rPr>
        <w:pict>
          <v:rect id="_x0000_s1031" style="position:absolute;left:0;text-align:left;margin-left:243pt;margin-top:7.6pt;width:153pt;height:27pt;z-index:251651072">
            <v:textbox style="mso-next-textbox:#_x0000_s1031">
              <w:txbxContent>
                <w:p w:rsidR="00A560D0" w:rsidRDefault="00A560D0">
                  <w:pPr>
                    <w:jc w:val="center"/>
                    <w:rPr>
                      <w:sz w:val="28"/>
                    </w:rPr>
                  </w:pPr>
                  <w:r>
                    <w:rPr>
                      <w:sz w:val="28"/>
                    </w:rPr>
                    <w:t>Банк покупателя</w:t>
                  </w:r>
                </w:p>
              </w:txbxContent>
            </v:textbox>
          </v:rect>
        </w:pict>
      </w:r>
      <w:r>
        <w:rPr>
          <w:noProof/>
        </w:rPr>
        <w:pict>
          <v:rect id="_x0000_s1032" style="position:absolute;left:0;text-align:left;margin-left:36pt;margin-top:7.6pt;width:2in;height:27pt;z-index:251650048">
            <v:textbox style="mso-next-textbox:#_x0000_s1032">
              <w:txbxContent>
                <w:p w:rsidR="00A560D0" w:rsidRDefault="00A560D0">
                  <w:pPr>
                    <w:pStyle w:val="1"/>
                  </w:pPr>
                  <w:r>
                    <w:t>Банк поставщика</w:t>
                  </w:r>
                </w:p>
              </w:txbxContent>
            </v:textbox>
          </v:rect>
        </w:pict>
      </w:r>
    </w:p>
    <w:p w:rsidR="00A560D0" w:rsidRPr="003C0441" w:rsidRDefault="00D42221" w:rsidP="003C0441">
      <w:pPr>
        <w:spacing w:line="360" w:lineRule="auto"/>
        <w:ind w:firstLine="709"/>
        <w:jc w:val="both"/>
        <w:rPr>
          <w:sz w:val="28"/>
          <w:szCs w:val="28"/>
        </w:rPr>
      </w:pPr>
      <w:r>
        <w:rPr>
          <w:noProof/>
        </w:rPr>
        <w:pict>
          <v:line id="_x0000_s1033" style="position:absolute;left:0;text-align:left;flip:x;z-index:251654144" from="180pt,.5pt" to="243pt,.5pt">
            <v:stroke endarrow="block"/>
          </v:line>
        </w:pict>
      </w:r>
    </w:p>
    <w:p w:rsidR="00A560D0" w:rsidRPr="003C0441" w:rsidRDefault="00A560D0" w:rsidP="003C0441">
      <w:pPr>
        <w:spacing w:line="360" w:lineRule="auto"/>
        <w:ind w:firstLine="709"/>
        <w:jc w:val="both"/>
        <w:rPr>
          <w:sz w:val="28"/>
          <w:szCs w:val="28"/>
        </w:rPr>
      </w:pPr>
      <w:r w:rsidRPr="003C0441">
        <w:rPr>
          <w:sz w:val="28"/>
          <w:szCs w:val="28"/>
        </w:rPr>
        <w:t xml:space="preserve">                                                  3</w:t>
      </w:r>
    </w:p>
    <w:p w:rsidR="00F16E96" w:rsidRPr="003C0441" w:rsidRDefault="00B34F53" w:rsidP="003C0441">
      <w:pPr>
        <w:spacing w:line="360" w:lineRule="auto"/>
        <w:ind w:firstLine="709"/>
        <w:jc w:val="both"/>
        <w:rPr>
          <w:sz w:val="28"/>
          <w:szCs w:val="28"/>
        </w:rPr>
      </w:pPr>
      <w:r w:rsidRPr="003C0441">
        <w:rPr>
          <w:sz w:val="28"/>
          <w:szCs w:val="28"/>
        </w:rPr>
        <w:tab/>
        <w:t>Рис. 2.2. Схема расчетов платежными поручениями</w:t>
      </w:r>
    </w:p>
    <w:p w:rsidR="00F16E96" w:rsidRPr="003C0441" w:rsidRDefault="00F16E96" w:rsidP="003C0441">
      <w:pPr>
        <w:spacing w:line="360" w:lineRule="auto"/>
        <w:ind w:firstLine="709"/>
        <w:jc w:val="both"/>
        <w:rPr>
          <w:sz w:val="28"/>
          <w:szCs w:val="28"/>
        </w:rPr>
      </w:pPr>
    </w:p>
    <w:p w:rsidR="00A560D0" w:rsidRPr="003C0441" w:rsidRDefault="00A560D0" w:rsidP="003C0441">
      <w:pPr>
        <w:spacing w:line="360" w:lineRule="auto"/>
        <w:ind w:firstLine="709"/>
        <w:jc w:val="both"/>
        <w:rPr>
          <w:sz w:val="28"/>
          <w:szCs w:val="28"/>
        </w:rPr>
      </w:pPr>
      <w:r w:rsidRPr="003C0441">
        <w:rPr>
          <w:sz w:val="28"/>
          <w:szCs w:val="28"/>
        </w:rPr>
        <w:t>Платежные поручения действительны в течени</w:t>
      </w:r>
      <w:r w:rsidR="00B34F53" w:rsidRPr="003C0441">
        <w:rPr>
          <w:sz w:val="28"/>
          <w:szCs w:val="28"/>
        </w:rPr>
        <w:t>е</w:t>
      </w:r>
      <w:r w:rsidRPr="003C0441">
        <w:rPr>
          <w:sz w:val="28"/>
          <w:szCs w:val="28"/>
        </w:rPr>
        <w:t xml:space="preserve"> десяти дней со дня выписки (день выписки в расчет не принимается) и принимается от плательщика к исполнению только при наличии средств на его счете, если иное не оговорено между банком и владельцем счета.</w:t>
      </w:r>
    </w:p>
    <w:p w:rsidR="00A560D0" w:rsidRPr="003C0441" w:rsidRDefault="00A560D0" w:rsidP="003C0441">
      <w:pPr>
        <w:spacing w:line="360" w:lineRule="auto"/>
        <w:ind w:firstLine="709"/>
        <w:jc w:val="both"/>
        <w:rPr>
          <w:sz w:val="28"/>
          <w:szCs w:val="28"/>
        </w:rPr>
      </w:pPr>
      <w:r w:rsidRPr="003C0441">
        <w:rPr>
          <w:sz w:val="28"/>
          <w:szCs w:val="28"/>
        </w:rPr>
        <w:t>Данная форма расчетов может применяться при оплате за полученные товары и услуги, между поставщиками и подрядчиками и в случае предоплаты; по нетоварным операциям – органами Пенсионного и Страхового фондов, и налоговых платежах; при переводах наличных сумм торговые выручки, заработной платы и других средств для зачисления на счета в банках и т. д.</w:t>
      </w:r>
    </w:p>
    <w:p w:rsidR="00A560D0" w:rsidRPr="003C0441" w:rsidRDefault="00A560D0" w:rsidP="003C0441">
      <w:pPr>
        <w:spacing w:line="360" w:lineRule="auto"/>
        <w:ind w:firstLine="709"/>
        <w:jc w:val="both"/>
        <w:rPr>
          <w:sz w:val="28"/>
          <w:szCs w:val="28"/>
        </w:rPr>
      </w:pPr>
      <w:r w:rsidRPr="003C0441">
        <w:rPr>
          <w:sz w:val="28"/>
          <w:szCs w:val="28"/>
        </w:rPr>
        <w:t>Платежи поручениями по договоренности сторон могут быть срочными, досрочными и отсроченными.</w:t>
      </w:r>
    </w:p>
    <w:p w:rsidR="00A560D0" w:rsidRPr="003C0441" w:rsidRDefault="00A560D0" w:rsidP="003C0441">
      <w:pPr>
        <w:spacing w:line="360" w:lineRule="auto"/>
        <w:ind w:firstLine="709"/>
        <w:jc w:val="both"/>
        <w:rPr>
          <w:sz w:val="28"/>
          <w:szCs w:val="28"/>
        </w:rPr>
      </w:pPr>
      <w:r w:rsidRPr="003C0441">
        <w:rPr>
          <w:b/>
          <w:bCs/>
          <w:sz w:val="28"/>
          <w:szCs w:val="28"/>
        </w:rPr>
        <w:t xml:space="preserve">Срочный </w:t>
      </w:r>
      <w:r w:rsidRPr="003C0441">
        <w:rPr>
          <w:sz w:val="28"/>
          <w:szCs w:val="28"/>
        </w:rPr>
        <w:t>платеж осуществляется в следующих вариантах:</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авансовый платеж, т.е. до отгрузки товара;</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после отгрузки товара, т.е. путем прямого акцепта товара;</w:t>
      </w:r>
    </w:p>
    <w:p w:rsidR="00A560D0" w:rsidRPr="003C0441" w:rsidRDefault="00A560D0" w:rsidP="003C0441">
      <w:pPr>
        <w:numPr>
          <w:ilvl w:val="0"/>
          <w:numId w:val="1"/>
        </w:numPr>
        <w:spacing w:line="360" w:lineRule="auto"/>
        <w:ind w:firstLine="709"/>
        <w:jc w:val="both"/>
        <w:rPr>
          <w:sz w:val="28"/>
          <w:szCs w:val="28"/>
        </w:rPr>
      </w:pPr>
      <w:r w:rsidRPr="003C0441">
        <w:rPr>
          <w:sz w:val="28"/>
          <w:szCs w:val="28"/>
        </w:rPr>
        <w:t>частичные платежи при крупных сделках.</w:t>
      </w:r>
    </w:p>
    <w:p w:rsidR="00A560D0" w:rsidRPr="003C0441" w:rsidRDefault="00A560D0" w:rsidP="003C0441">
      <w:pPr>
        <w:spacing w:line="360" w:lineRule="auto"/>
        <w:ind w:firstLine="709"/>
        <w:jc w:val="both"/>
        <w:rPr>
          <w:sz w:val="28"/>
          <w:szCs w:val="28"/>
        </w:rPr>
      </w:pPr>
      <w:r w:rsidRPr="003C0441">
        <w:rPr>
          <w:b/>
          <w:bCs/>
          <w:sz w:val="28"/>
          <w:szCs w:val="28"/>
        </w:rPr>
        <w:t xml:space="preserve">Долгосрочный и отсроченный </w:t>
      </w:r>
      <w:r w:rsidRPr="003C0441">
        <w:rPr>
          <w:sz w:val="28"/>
          <w:szCs w:val="28"/>
        </w:rPr>
        <w:t>платежи используются в рамках договорных отношений без ущерба для финансового положения сторон.</w:t>
      </w:r>
    </w:p>
    <w:p w:rsidR="00A560D0" w:rsidRPr="003C0441" w:rsidRDefault="00A560D0" w:rsidP="003C0441">
      <w:pPr>
        <w:spacing w:line="360" w:lineRule="auto"/>
        <w:ind w:firstLine="709"/>
        <w:jc w:val="both"/>
        <w:rPr>
          <w:sz w:val="28"/>
          <w:szCs w:val="28"/>
        </w:rPr>
      </w:pPr>
      <w:r w:rsidRPr="003C0441">
        <w:rPr>
          <w:sz w:val="28"/>
          <w:szCs w:val="28"/>
        </w:rPr>
        <w:t>В случае если между поставщиками и покупателями осуществляются равномерные и постоянные поставки, расчеты между ними могут осуществляться в порядке плановых платежей (на основании договоров) с использованием платежных поручений. По договору поставщик берет на себя обязательство отгружать покупателю продукцию в установленных размерах и в определенные сроки по согласованному графику поставок, а покупатель обязуется в сроки, определенные договором, производить плановые платежи (ежедневно или периодически). Эта форма расчетов минимизирует разрыв во времени между отгрузкой товаров и совершением платежа, а также ускоряет оборачиваемость денежных средств.</w:t>
      </w:r>
    </w:p>
    <w:p w:rsidR="005550D4" w:rsidRPr="003C0441" w:rsidRDefault="005550D4" w:rsidP="003C0441">
      <w:pPr>
        <w:spacing w:line="360" w:lineRule="auto"/>
        <w:ind w:firstLine="709"/>
        <w:jc w:val="both"/>
        <w:rPr>
          <w:b/>
          <w:bCs/>
          <w:sz w:val="28"/>
          <w:szCs w:val="28"/>
        </w:rPr>
      </w:pPr>
    </w:p>
    <w:p w:rsidR="003C0441" w:rsidRDefault="00A14FFD" w:rsidP="003C0441">
      <w:pPr>
        <w:spacing w:line="360" w:lineRule="auto"/>
        <w:ind w:firstLine="709"/>
        <w:jc w:val="both"/>
        <w:rPr>
          <w:sz w:val="28"/>
          <w:szCs w:val="28"/>
          <w:lang w:val="en-US"/>
        </w:rPr>
      </w:pPr>
      <w:r w:rsidRPr="003C0441">
        <w:rPr>
          <w:b/>
          <w:bCs/>
          <w:sz w:val="28"/>
          <w:szCs w:val="28"/>
        </w:rPr>
        <w:t xml:space="preserve">3.2. </w:t>
      </w:r>
      <w:r w:rsidR="00A560D0" w:rsidRPr="003C0441">
        <w:rPr>
          <w:b/>
          <w:bCs/>
          <w:sz w:val="28"/>
          <w:szCs w:val="28"/>
        </w:rPr>
        <w:t xml:space="preserve">Аккредитивная форма расчетов. </w:t>
      </w:r>
      <w:r w:rsidR="00A560D0" w:rsidRPr="003C0441">
        <w:rPr>
          <w:sz w:val="28"/>
          <w:szCs w:val="28"/>
        </w:rPr>
        <w:t xml:space="preserve"> </w:t>
      </w:r>
    </w:p>
    <w:p w:rsidR="003C0441" w:rsidRDefault="003C0441" w:rsidP="003C0441">
      <w:pPr>
        <w:spacing w:line="360" w:lineRule="auto"/>
        <w:ind w:firstLine="709"/>
        <w:jc w:val="both"/>
        <w:rPr>
          <w:sz w:val="28"/>
          <w:szCs w:val="28"/>
          <w:lang w:val="en-US"/>
        </w:rPr>
      </w:pPr>
    </w:p>
    <w:p w:rsidR="00A560D0" w:rsidRPr="003C0441" w:rsidRDefault="00A560D0" w:rsidP="003C0441">
      <w:pPr>
        <w:spacing w:line="360" w:lineRule="auto"/>
        <w:ind w:firstLine="709"/>
        <w:jc w:val="both"/>
        <w:rPr>
          <w:sz w:val="28"/>
          <w:szCs w:val="28"/>
        </w:rPr>
      </w:pPr>
      <w:r w:rsidRPr="003C0441">
        <w:rPr>
          <w:sz w:val="28"/>
          <w:szCs w:val="28"/>
        </w:rPr>
        <w:t>Сущность данной формы состоит в том, что плательщик дает поручение банку открыть аккредитив и в соответствии с этим поручением банк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произвести платежи получателю средств или оплатить, акцептовать или учесть переводной вексель.</w:t>
      </w:r>
    </w:p>
    <w:p w:rsidR="00A560D0" w:rsidRPr="003C0441" w:rsidRDefault="00A560D0" w:rsidP="003C0441">
      <w:pPr>
        <w:spacing w:line="360" w:lineRule="auto"/>
        <w:ind w:firstLine="709"/>
        <w:jc w:val="both"/>
        <w:rPr>
          <w:sz w:val="28"/>
          <w:szCs w:val="28"/>
        </w:rPr>
      </w:pPr>
      <w:r w:rsidRPr="003C0441">
        <w:rPr>
          <w:sz w:val="28"/>
          <w:szCs w:val="28"/>
        </w:rPr>
        <w:t>Порядок расчетов с использованием аккредитива состоит в следующем.</w:t>
      </w:r>
    </w:p>
    <w:p w:rsidR="00A560D0" w:rsidRPr="003C0441" w:rsidRDefault="00A560D0" w:rsidP="003C0441">
      <w:pPr>
        <w:pStyle w:val="a5"/>
        <w:spacing w:line="360" w:lineRule="auto"/>
        <w:ind w:firstLine="709"/>
        <w:rPr>
          <w:szCs w:val="28"/>
        </w:rPr>
      </w:pPr>
      <w:r w:rsidRPr="003C0441">
        <w:rPr>
          <w:szCs w:val="28"/>
        </w:rPr>
        <w:t>1.Заключение договора о расчетах с использованием аккредитива с предварительным депонированием средств в банке на отдельном счете.</w:t>
      </w:r>
    </w:p>
    <w:p w:rsidR="00A560D0" w:rsidRPr="003C0441" w:rsidRDefault="00A560D0" w:rsidP="003C0441">
      <w:pPr>
        <w:spacing w:line="360" w:lineRule="auto"/>
        <w:ind w:firstLine="709"/>
        <w:jc w:val="both"/>
        <w:rPr>
          <w:sz w:val="28"/>
          <w:szCs w:val="28"/>
        </w:rPr>
      </w:pPr>
      <w:r w:rsidRPr="003C0441">
        <w:rPr>
          <w:sz w:val="28"/>
          <w:szCs w:val="28"/>
        </w:rPr>
        <w:t>2. Передача в банк заявления на открытие аккредитива.</w:t>
      </w:r>
    </w:p>
    <w:p w:rsidR="00A560D0" w:rsidRPr="003C0441" w:rsidRDefault="00A560D0" w:rsidP="003C0441">
      <w:pPr>
        <w:spacing w:line="360" w:lineRule="auto"/>
        <w:ind w:firstLine="709"/>
        <w:jc w:val="both"/>
        <w:rPr>
          <w:sz w:val="28"/>
          <w:szCs w:val="28"/>
        </w:rPr>
      </w:pPr>
      <w:r w:rsidRPr="003C0441">
        <w:rPr>
          <w:sz w:val="28"/>
          <w:szCs w:val="28"/>
        </w:rPr>
        <w:t>3. Перевод средств в банк поставщика и зачисление их на счет «аккредитива».</w:t>
      </w:r>
    </w:p>
    <w:p w:rsidR="00A560D0" w:rsidRPr="003C0441" w:rsidRDefault="00A560D0" w:rsidP="003C0441">
      <w:pPr>
        <w:spacing w:line="360" w:lineRule="auto"/>
        <w:ind w:firstLine="709"/>
        <w:jc w:val="both"/>
        <w:rPr>
          <w:sz w:val="28"/>
          <w:szCs w:val="28"/>
        </w:rPr>
      </w:pPr>
      <w:r w:rsidRPr="003C0441">
        <w:rPr>
          <w:sz w:val="28"/>
          <w:szCs w:val="28"/>
        </w:rPr>
        <w:t>4. Сообщение поставщику об открытии аккредитива.</w:t>
      </w:r>
    </w:p>
    <w:p w:rsidR="00A560D0" w:rsidRPr="003C0441" w:rsidRDefault="00A560D0" w:rsidP="003C0441">
      <w:pPr>
        <w:spacing w:line="360" w:lineRule="auto"/>
        <w:ind w:firstLine="709"/>
        <w:jc w:val="both"/>
        <w:rPr>
          <w:sz w:val="28"/>
          <w:szCs w:val="28"/>
        </w:rPr>
      </w:pPr>
      <w:r w:rsidRPr="003C0441">
        <w:rPr>
          <w:sz w:val="28"/>
          <w:szCs w:val="28"/>
        </w:rPr>
        <w:t>5. Поставка товара или оказание услуг.</w:t>
      </w:r>
    </w:p>
    <w:p w:rsidR="00A560D0" w:rsidRPr="003C0441" w:rsidRDefault="00A560D0" w:rsidP="003C0441">
      <w:pPr>
        <w:spacing w:line="360" w:lineRule="auto"/>
        <w:ind w:firstLine="709"/>
        <w:jc w:val="both"/>
        <w:rPr>
          <w:sz w:val="28"/>
          <w:szCs w:val="28"/>
        </w:rPr>
      </w:pPr>
      <w:r w:rsidRPr="003C0441">
        <w:rPr>
          <w:sz w:val="28"/>
          <w:szCs w:val="28"/>
        </w:rPr>
        <w:t>6. Направление в банк поставщика расчетных документов, подтверждающих отгрузку товара (оказание услуг), списание средства со счета «аккредитивы» и зачисление их на счет поставщика.</w:t>
      </w:r>
    </w:p>
    <w:p w:rsidR="00A560D0" w:rsidRPr="003C0441" w:rsidRDefault="00A560D0" w:rsidP="003C0441">
      <w:pPr>
        <w:spacing w:line="360" w:lineRule="auto"/>
        <w:ind w:firstLine="709"/>
        <w:jc w:val="both"/>
        <w:rPr>
          <w:sz w:val="28"/>
          <w:szCs w:val="28"/>
        </w:rPr>
      </w:pPr>
      <w:r w:rsidRPr="003C0441">
        <w:rPr>
          <w:sz w:val="28"/>
          <w:szCs w:val="28"/>
        </w:rPr>
        <w:t>7. Направление в банк покупателя сообщения об использовании аккредитива и сообщение об этом покупателю.</w:t>
      </w:r>
    </w:p>
    <w:p w:rsidR="00A560D0" w:rsidRPr="003C0441" w:rsidRDefault="00A560D0" w:rsidP="003C0441">
      <w:pPr>
        <w:spacing w:line="360" w:lineRule="auto"/>
        <w:ind w:firstLine="709"/>
        <w:jc w:val="both"/>
        <w:rPr>
          <w:sz w:val="28"/>
          <w:szCs w:val="28"/>
        </w:rPr>
      </w:pPr>
      <w:r w:rsidRPr="003C0441">
        <w:rPr>
          <w:sz w:val="28"/>
          <w:szCs w:val="28"/>
        </w:rPr>
        <w:t>В соответствии с Гражданским кодексом РФ и Положением о безналичных расчетах используются следующие виды аккредитивов:</w:t>
      </w:r>
    </w:p>
    <w:p w:rsidR="00A560D0" w:rsidRPr="003C0441" w:rsidRDefault="00A560D0" w:rsidP="003C0441">
      <w:pPr>
        <w:numPr>
          <w:ilvl w:val="0"/>
          <w:numId w:val="14"/>
        </w:numPr>
        <w:spacing w:line="360" w:lineRule="auto"/>
        <w:jc w:val="both"/>
        <w:rPr>
          <w:sz w:val="28"/>
          <w:szCs w:val="28"/>
        </w:rPr>
      </w:pPr>
      <w:r w:rsidRPr="003C0441">
        <w:rPr>
          <w:sz w:val="28"/>
          <w:szCs w:val="28"/>
        </w:rPr>
        <w:t>покрытые (депонированные) или непокрытые (гарантированные);</w:t>
      </w:r>
    </w:p>
    <w:p w:rsidR="00A560D0" w:rsidRPr="003C0441" w:rsidRDefault="00A560D0" w:rsidP="003C0441">
      <w:pPr>
        <w:numPr>
          <w:ilvl w:val="0"/>
          <w:numId w:val="14"/>
        </w:numPr>
        <w:spacing w:line="360" w:lineRule="auto"/>
        <w:jc w:val="both"/>
        <w:rPr>
          <w:sz w:val="28"/>
          <w:szCs w:val="28"/>
        </w:rPr>
      </w:pPr>
      <w:r w:rsidRPr="003C0441">
        <w:rPr>
          <w:sz w:val="28"/>
          <w:szCs w:val="28"/>
        </w:rPr>
        <w:t>отзывные или безотзывные.</w:t>
      </w:r>
    </w:p>
    <w:p w:rsidR="00A560D0" w:rsidRPr="003C0441" w:rsidRDefault="00A560D0" w:rsidP="003C0441">
      <w:pPr>
        <w:pStyle w:val="a5"/>
        <w:spacing w:line="360" w:lineRule="auto"/>
        <w:ind w:firstLine="709"/>
        <w:rPr>
          <w:szCs w:val="28"/>
        </w:rPr>
      </w:pPr>
      <w:r w:rsidRPr="003C0441">
        <w:rPr>
          <w:szCs w:val="28"/>
        </w:rPr>
        <w:t>При открытии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A560D0" w:rsidRPr="003C0441" w:rsidRDefault="00A560D0" w:rsidP="003C0441">
      <w:pPr>
        <w:spacing w:line="360" w:lineRule="auto"/>
        <w:ind w:firstLine="709"/>
        <w:jc w:val="both"/>
        <w:rPr>
          <w:sz w:val="28"/>
          <w:szCs w:val="28"/>
        </w:rPr>
      </w:pPr>
      <w:r w:rsidRPr="003C0441">
        <w:rPr>
          <w:sz w:val="28"/>
          <w:szCs w:val="28"/>
        </w:rPr>
        <w:t>При использовании в расчетах непокрытого (гарантированного) аккредитива исполняющему банку предоставляется право списывать всю сумму аккредитива с ведущег</w:t>
      </w:r>
      <w:r w:rsidR="00AB0E28" w:rsidRPr="003C0441">
        <w:rPr>
          <w:sz w:val="28"/>
          <w:szCs w:val="28"/>
        </w:rPr>
        <w:t>ося у него счета банка-эмитента [10, стр. 44].</w:t>
      </w:r>
    </w:p>
    <w:p w:rsidR="00A560D0" w:rsidRPr="003C0441" w:rsidRDefault="00A560D0" w:rsidP="003C0441">
      <w:pPr>
        <w:spacing w:line="360" w:lineRule="auto"/>
        <w:ind w:firstLine="709"/>
        <w:jc w:val="both"/>
        <w:rPr>
          <w:sz w:val="28"/>
          <w:szCs w:val="28"/>
        </w:rPr>
      </w:pPr>
      <w:r w:rsidRPr="003C0441">
        <w:rPr>
          <w:b/>
          <w:bCs/>
          <w:sz w:val="28"/>
          <w:szCs w:val="28"/>
        </w:rPr>
        <w:t>Отзывным</w:t>
      </w:r>
      <w:r w:rsidRPr="003C0441">
        <w:rPr>
          <w:sz w:val="28"/>
          <w:szCs w:val="28"/>
        </w:rPr>
        <w:t xml:space="preserve"> считается аккредитив, который может быть изменен или отменен банком-эмитентом без предварительного уведомления получателя средств. Если к моменту завершения платежа исполняющим банком не получено уведомление об изменении условий или отмене аккредитива, то платеж должен быть осуществлен. Аккредитив является отзывным, если в его тексте прямо не указано иное.</w:t>
      </w:r>
    </w:p>
    <w:p w:rsidR="00A560D0" w:rsidRPr="003C0441" w:rsidRDefault="00A560D0" w:rsidP="003C0441">
      <w:pPr>
        <w:spacing w:line="360" w:lineRule="auto"/>
        <w:ind w:firstLine="709"/>
        <w:jc w:val="both"/>
        <w:rPr>
          <w:sz w:val="28"/>
          <w:szCs w:val="28"/>
        </w:rPr>
      </w:pPr>
      <w:r w:rsidRPr="003C0441">
        <w:rPr>
          <w:b/>
          <w:bCs/>
          <w:sz w:val="28"/>
          <w:szCs w:val="28"/>
        </w:rPr>
        <w:t>Безотзывным</w:t>
      </w:r>
      <w:r w:rsidRPr="003C0441">
        <w:rPr>
          <w:sz w:val="28"/>
          <w:szCs w:val="28"/>
        </w:rPr>
        <w:t xml:space="preserve"> признается аккредитив, который не может быть отменен без согласия получателя средств, в пользу которого он был открыт.</w:t>
      </w:r>
    </w:p>
    <w:p w:rsidR="00A560D0" w:rsidRPr="003C0441" w:rsidRDefault="00A560D0" w:rsidP="003C0441">
      <w:pPr>
        <w:spacing w:line="360" w:lineRule="auto"/>
        <w:ind w:firstLine="709"/>
        <w:jc w:val="both"/>
        <w:rPr>
          <w:sz w:val="28"/>
          <w:szCs w:val="28"/>
        </w:rPr>
      </w:pPr>
      <w:r w:rsidRPr="003C0441">
        <w:rPr>
          <w:sz w:val="28"/>
          <w:szCs w:val="28"/>
        </w:rPr>
        <w:t>Положительной стороной аккредитивной формы расчетов по сравнению с другими формами является оплата продукции после ее отгрузки и гарантия платежа. Вместе с тем средства покупателя отвлекаются из хозяйственного оборота на срок действия аккредитива, замедляется товарооборот. Возможно, это послужило одной из причин слабого развития данной формы расчетов в России.</w:t>
      </w:r>
    </w:p>
    <w:p w:rsidR="005550D4" w:rsidRPr="003C0441" w:rsidRDefault="005550D4" w:rsidP="003C0441">
      <w:pPr>
        <w:spacing w:line="360" w:lineRule="auto"/>
        <w:ind w:firstLine="709"/>
        <w:jc w:val="both"/>
        <w:rPr>
          <w:b/>
          <w:bCs/>
          <w:sz w:val="28"/>
          <w:szCs w:val="28"/>
        </w:rPr>
      </w:pPr>
    </w:p>
    <w:p w:rsidR="003C0441" w:rsidRDefault="00A14FFD" w:rsidP="003C0441">
      <w:pPr>
        <w:spacing w:line="360" w:lineRule="auto"/>
        <w:ind w:firstLine="709"/>
        <w:jc w:val="both"/>
        <w:rPr>
          <w:sz w:val="28"/>
          <w:szCs w:val="28"/>
          <w:lang w:val="en-US"/>
        </w:rPr>
      </w:pPr>
      <w:r w:rsidRPr="003C0441">
        <w:rPr>
          <w:b/>
          <w:bCs/>
          <w:sz w:val="28"/>
          <w:szCs w:val="28"/>
        </w:rPr>
        <w:t xml:space="preserve">3.3. </w:t>
      </w:r>
      <w:r w:rsidR="00A560D0" w:rsidRPr="003C0441">
        <w:rPr>
          <w:b/>
          <w:bCs/>
          <w:sz w:val="28"/>
          <w:szCs w:val="28"/>
        </w:rPr>
        <w:t>Расчеты по инкассо</w:t>
      </w:r>
      <w:r w:rsidR="00A560D0" w:rsidRPr="003C0441">
        <w:rPr>
          <w:sz w:val="28"/>
          <w:szCs w:val="28"/>
        </w:rPr>
        <w:t>.</w:t>
      </w:r>
    </w:p>
    <w:p w:rsidR="003C0441" w:rsidRDefault="003C0441" w:rsidP="003C0441">
      <w:pPr>
        <w:spacing w:line="360" w:lineRule="auto"/>
        <w:ind w:firstLine="709"/>
        <w:jc w:val="both"/>
        <w:rPr>
          <w:sz w:val="28"/>
          <w:szCs w:val="28"/>
          <w:lang w:val="en-US"/>
        </w:rPr>
      </w:pPr>
    </w:p>
    <w:p w:rsidR="00A560D0" w:rsidRPr="003C0441" w:rsidRDefault="00A560D0" w:rsidP="003C0441">
      <w:pPr>
        <w:spacing w:line="360" w:lineRule="auto"/>
        <w:ind w:firstLine="709"/>
        <w:jc w:val="both"/>
        <w:rPr>
          <w:sz w:val="28"/>
          <w:szCs w:val="28"/>
        </w:rPr>
      </w:pPr>
      <w:r w:rsidRPr="003C0441">
        <w:rPr>
          <w:sz w:val="28"/>
          <w:szCs w:val="28"/>
        </w:rPr>
        <w:t xml:space="preserve"> При расчетах по инкассо банк (банк эмитент) обязуется по поручению клиента осуществить действие (за счет клиента) по получению от плательщика платежа и (или) акцепта платежа.</w:t>
      </w:r>
    </w:p>
    <w:p w:rsidR="00A560D0" w:rsidRPr="003C0441" w:rsidRDefault="00A560D0" w:rsidP="003C0441">
      <w:pPr>
        <w:spacing w:line="360" w:lineRule="auto"/>
        <w:ind w:firstLine="709"/>
        <w:jc w:val="both"/>
        <w:rPr>
          <w:sz w:val="28"/>
          <w:szCs w:val="28"/>
        </w:rPr>
      </w:pPr>
      <w:r w:rsidRPr="003C0441">
        <w:rPr>
          <w:sz w:val="28"/>
          <w:szCs w:val="28"/>
        </w:rPr>
        <w:t>Банк-эмитент имеет право привлекать для выполнения поручений клиента иной банк.</w:t>
      </w:r>
    </w:p>
    <w:p w:rsidR="00A560D0" w:rsidRPr="003C0441" w:rsidRDefault="00A560D0" w:rsidP="003C0441">
      <w:pPr>
        <w:spacing w:line="360" w:lineRule="auto"/>
        <w:ind w:firstLine="709"/>
        <w:jc w:val="both"/>
        <w:rPr>
          <w:sz w:val="28"/>
          <w:szCs w:val="28"/>
        </w:rPr>
      </w:pPr>
    </w:p>
    <w:p w:rsidR="00A560D0" w:rsidRPr="003C0441" w:rsidRDefault="00A560D0" w:rsidP="003C0441">
      <w:pPr>
        <w:spacing w:line="360" w:lineRule="auto"/>
        <w:ind w:firstLine="709"/>
        <w:jc w:val="both"/>
        <w:rPr>
          <w:sz w:val="28"/>
          <w:szCs w:val="28"/>
        </w:rPr>
      </w:pPr>
      <w:r w:rsidRPr="003C0441">
        <w:rPr>
          <w:sz w:val="28"/>
          <w:szCs w:val="28"/>
        </w:rPr>
        <w:t>Типичная схема расчетов по инкассо выглядит следующим образом</w:t>
      </w:r>
    </w:p>
    <w:p w:rsidR="00A560D0" w:rsidRPr="003C0441" w:rsidRDefault="00A560D0" w:rsidP="003C0441">
      <w:pPr>
        <w:spacing w:line="360" w:lineRule="auto"/>
        <w:ind w:firstLine="709"/>
        <w:jc w:val="both"/>
        <w:rPr>
          <w:sz w:val="28"/>
          <w:szCs w:val="28"/>
        </w:rPr>
      </w:pPr>
      <w:r w:rsidRPr="003C0441">
        <w:rPr>
          <w:sz w:val="28"/>
          <w:szCs w:val="28"/>
        </w:rPr>
        <w:t xml:space="preserve">                                             </w:t>
      </w:r>
    </w:p>
    <w:p w:rsidR="00A560D0" w:rsidRPr="003C0441" w:rsidRDefault="00D42221" w:rsidP="003C0441">
      <w:pPr>
        <w:spacing w:line="360" w:lineRule="auto"/>
        <w:ind w:firstLine="709"/>
        <w:jc w:val="both"/>
        <w:rPr>
          <w:sz w:val="28"/>
          <w:szCs w:val="28"/>
        </w:rPr>
      </w:pPr>
      <w:r>
        <w:rPr>
          <w:noProof/>
        </w:rPr>
        <w:pict>
          <v:line id="_x0000_s1034" style="position:absolute;left:0;text-align:left;z-index:251660288" from="171pt,12.8pt" to="234pt,12.8pt">
            <v:stroke endarrow="block"/>
          </v:line>
        </w:pict>
      </w:r>
      <w:r>
        <w:rPr>
          <w:noProof/>
        </w:rPr>
        <w:pict>
          <v:rect id="_x0000_s1035" style="position:absolute;left:0;text-align:left;margin-left:234pt;margin-top:3.8pt;width:171pt;height:27pt;z-index:251657216">
            <v:textbox style="mso-next-textbox:#_x0000_s1035">
              <w:txbxContent>
                <w:p w:rsidR="00A560D0" w:rsidRDefault="00A560D0">
                  <w:pPr>
                    <w:pStyle w:val="1"/>
                  </w:pPr>
                  <w:r>
                    <w:t xml:space="preserve">Покупатель </w:t>
                  </w:r>
                </w:p>
              </w:txbxContent>
            </v:textbox>
          </v:rect>
        </w:pict>
      </w:r>
      <w:r>
        <w:rPr>
          <w:noProof/>
        </w:rPr>
        <w:pict>
          <v:rect id="_x0000_s1036" style="position:absolute;left:0;text-align:left;margin-left:27pt;margin-top:3.8pt;width:2in;height:27pt;z-index:251656192">
            <v:textbox style="mso-next-textbox:#_x0000_s1036">
              <w:txbxContent>
                <w:p w:rsidR="00A560D0" w:rsidRDefault="00A560D0">
                  <w:pPr>
                    <w:pStyle w:val="1"/>
                  </w:pPr>
                  <w:r>
                    <w:t xml:space="preserve">Поставщик </w:t>
                  </w:r>
                </w:p>
              </w:txbxContent>
            </v:textbox>
          </v:rect>
        </w:pict>
      </w:r>
      <w:r w:rsidR="00A560D0" w:rsidRPr="003C0441">
        <w:rPr>
          <w:sz w:val="28"/>
          <w:szCs w:val="28"/>
        </w:rPr>
        <w:t xml:space="preserve">                                              4                                             </w:t>
      </w:r>
    </w:p>
    <w:p w:rsidR="00A560D0" w:rsidRPr="003C0441" w:rsidRDefault="00D42221" w:rsidP="003C0441">
      <w:pPr>
        <w:spacing w:line="360" w:lineRule="auto"/>
        <w:ind w:firstLine="709"/>
        <w:jc w:val="both"/>
        <w:rPr>
          <w:sz w:val="28"/>
          <w:szCs w:val="28"/>
        </w:rPr>
      </w:pPr>
      <w:r>
        <w:rPr>
          <w:noProof/>
        </w:rPr>
        <w:pict>
          <v:line id="_x0000_s1037" style="position:absolute;left:0;text-align:left;z-index:251667456" from="2in,14.7pt" to="2in,50.7pt"/>
        </w:pict>
      </w:r>
      <w:r>
        <w:rPr>
          <w:noProof/>
        </w:rPr>
        <w:pict>
          <v:line id="_x0000_s1038" style="position:absolute;left:0;text-align:left;z-index:251664384" from="369pt,14.7pt" to="369pt,50.7pt">
            <v:stroke endarrow="block"/>
          </v:line>
        </w:pict>
      </w:r>
      <w:r>
        <w:rPr>
          <w:noProof/>
        </w:rPr>
        <w:pict>
          <v:line id="_x0000_s1039" style="position:absolute;left:0;text-align:left;z-index:251663360" from="270pt,14.7pt" to="270pt,50.7pt">
            <v:stroke endarrow="block"/>
          </v:line>
        </w:pict>
      </w:r>
      <w:r>
        <w:rPr>
          <w:noProof/>
        </w:rPr>
        <w:pict>
          <v:line id="_x0000_s1040" style="position:absolute;left:0;text-align:left;flip:y;z-index:251662336" from="54pt,14.7pt" to="54pt,50.7pt">
            <v:stroke endarrow="block"/>
          </v:line>
        </w:pict>
      </w:r>
      <w:r>
        <w:rPr>
          <w:noProof/>
        </w:rPr>
        <w:pict>
          <v:line id="_x0000_s1041" style="position:absolute;left:0;text-align:left;flip:x;z-index:251661312" from="171pt,5.7pt" to="234pt,5.7pt">
            <v:stroke endarrow="block"/>
          </v:line>
        </w:pict>
      </w:r>
    </w:p>
    <w:p w:rsidR="00A560D0" w:rsidRPr="003C0441" w:rsidRDefault="00A560D0" w:rsidP="003C0441">
      <w:pPr>
        <w:spacing w:line="360" w:lineRule="auto"/>
        <w:ind w:firstLine="709"/>
        <w:jc w:val="both"/>
        <w:rPr>
          <w:sz w:val="28"/>
          <w:szCs w:val="28"/>
        </w:rPr>
      </w:pPr>
      <w:r w:rsidRPr="003C0441">
        <w:rPr>
          <w:sz w:val="28"/>
          <w:szCs w:val="28"/>
        </w:rPr>
        <w:t>3                               8            7             6                                    5</w:t>
      </w:r>
    </w:p>
    <w:p w:rsidR="00A560D0" w:rsidRPr="003C0441" w:rsidRDefault="00A560D0" w:rsidP="003C0441">
      <w:pPr>
        <w:spacing w:line="360" w:lineRule="auto"/>
        <w:ind w:firstLine="709"/>
        <w:jc w:val="both"/>
        <w:rPr>
          <w:sz w:val="28"/>
          <w:szCs w:val="28"/>
        </w:rPr>
      </w:pPr>
      <w:r w:rsidRPr="003C0441">
        <w:rPr>
          <w:sz w:val="28"/>
          <w:szCs w:val="28"/>
        </w:rPr>
        <w:t xml:space="preserve">                                               </w:t>
      </w:r>
    </w:p>
    <w:p w:rsidR="00A560D0" w:rsidRPr="003C0441" w:rsidRDefault="00D42221" w:rsidP="003C0441">
      <w:pPr>
        <w:spacing w:line="360" w:lineRule="auto"/>
        <w:ind w:firstLine="709"/>
        <w:jc w:val="both"/>
        <w:rPr>
          <w:sz w:val="28"/>
          <w:szCs w:val="28"/>
        </w:rPr>
      </w:pPr>
      <w:r>
        <w:rPr>
          <w:noProof/>
        </w:rPr>
        <w:pict>
          <v:rect id="_x0000_s1042" style="position:absolute;left:0;text-align:left;margin-left:27pt;margin-top:4.3pt;width:2in;height:27pt;z-index:251658240">
            <v:textbox style="mso-next-textbox:#_x0000_s1042">
              <w:txbxContent>
                <w:p w:rsidR="00A560D0" w:rsidRDefault="00A560D0">
                  <w:pPr>
                    <w:pStyle w:val="1"/>
                  </w:pPr>
                  <w:r>
                    <w:t>Банк поставщика</w:t>
                  </w:r>
                </w:p>
              </w:txbxContent>
            </v:textbox>
          </v:rect>
        </w:pict>
      </w:r>
      <w:r>
        <w:rPr>
          <w:noProof/>
        </w:rPr>
        <w:pict>
          <v:line id="_x0000_s1043" style="position:absolute;left:0;text-align:left;flip:x;z-index:251665408" from="171pt,11.4pt" to="234pt,11.4pt">
            <v:stroke endarrow="block"/>
          </v:line>
        </w:pict>
      </w:r>
      <w:r>
        <w:rPr>
          <w:noProof/>
        </w:rPr>
        <w:pict>
          <v:rect id="_x0000_s1044" style="position:absolute;left:0;text-align:left;margin-left:234pt;margin-top:2.4pt;width:171pt;height:27pt;z-index:251659264">
            <v:textbox style="mso-next-textbox:#_x0000_s1044">
              <w:txbxContent>
                <w:p w:rsidR="00A560D0" w:rsidRDefault="00A560D0">
                  <w:pPr>
                    <w:jc w:val="center"/>
                    <w:rPr>
                      <w:sz w:val="28"/>
                    </w:rPr>
                  </w:pPr>
                  <w:r>
                    <w:rPr>
                      <w:sz w:val="28"/>
                    </w:rPr>
                    <w:t>Банк покупателя</w:t>
                  </w:r>
                </w:p>
              </w:txbxContent>
            </v:textbox>
          </v:rect>
        </w:pict>
      </w:r>
      <w:r w:rsidR="00A560D0" w:rsidRPr="003C0441">
        <w:rPr>
          <w:sz w:val="28"/>
          <w:szCs w:val="28"/>
        </w:rPr>
        <w:t xml:space="preserve">                                               1</w:t>
      </w:r>
    </w:p>
    <w:p w:rsidR="00A560D0" w:rsidRPr="003C0441" w:rsidRDefault="00D42221" w:rsidP="003C0441">
      <w:pPr>
        <w:spacing w:line="360" w:lineRule="auto"/>
        <w:ind w:firstLine="709"/>
        <w:jc w:val="both"/>
        <w:rPr>
          <w:sz w:val="28"/>
          <w:szCs w:val="28"/>
        </w:rPr>
      </w:pPr>
      <w:r>
        <w:rPr>
          <w:noProof/>
        </w:rPr>
        <w:pict>
          <v:line id="_x0000_s1045" style="position:absolute;left:0;text-align:left;z-index:251666432" from="171pt,4.3pt" to="234pt,4.3pt">
            <v:stroke endarrow="block"/>
          </v:line>
        </w:pict>
      </w:r>
    </w:p>
    <w:p w:rsidR="00A560D0" w:rsidRPr="003C0441" w:rsidRDefault="00A560D0" w:rsidP="003C0441">
      <w:pPr>
        <w:spacing w:line="360" w:lineRule="auto"/>
        <w:ind w:firstLine="709"/>
        <w:jc w:val="both"/>
        <w:rPr>
          <w:sz w:val="28"/>
          <w:szCs w:val="28"/>
        </w:rPr>
      </w:pPr>
      <w:r w:rsidRPr="003C0441">
        <w:rPr>
          <w:sz w:val="28"/>
          <w:szCs w:val="28"/>
        </w:rPr>
        <w:t xml:space="preserve">                                               2</w:t>
      </w:r>
    </w:p>
    <w:p w:rsidR="00A560D0" w:rsidRPr="003C0441" w:rsidRDefault="00A560D0" w:rsidP="003C0441">
      <w:pPr>
        <w:spacing w:line="360" w:lineRule="auto"/>
        <w:ind w:firstLine="709"/>
        <w:jc w:val="both"/>
        <w:rPr>
          <w:sz w:val="28"/>
          <w:szCs w:val="28"/>
        </w:rPr>
      </w:pPr>
    </w:p>
    <w:p w:rsidR="00A560D0" w:rsidRPr="003C0441" w:rsidRDefault="00A560D0" w:rsidP="003C0441">
      <w:pPr>
        <w:spacing w:line="360" w:lineRule="auto"/>
        <w:ind w:firstLine="709"/>
        <w:jc w:val="both"/>
        <w:rPr>
          <w:sz w:val="28"/>
          <w:szCs w:val="28"/>
        </w:rPr>
      </w:pPr>
      <w:r w:rsidRPr="003C0441">
        <w:rPr>
          <w:sz w:val="28"/>
          <w:szCs w:val="28"/>
        </w:rPr>
        <w:t>Процедура расчетов по инкассо состоит из следующих этапов.</w:t>
      </w:r>
    </w:p>
    <w:p w:rsidR="00A560D0" w:rsidRPr="003C0441" w:rsidRDefault="00A560D0" w:rsidP="003C0441">
      <w:pPr>
        <w:spacing w:line="360" w:lineRule="auto"/>
        <w:ind w:firstLine="709"/>
        <w:jc w:val="both"/>
        <w:rPr>
          <w:sz w:val="28"/>
          <w:szCs w:val="28"/>
        </w:rPr>
      </w:pPr>
      <w:r w:rsidRPr="003C0441">
        <w:rPr>
          <w:sz w:val="28"/>
          <w:szCs w:val="28"/>
        </w:rPr>
        <w:t>1. Заключение договора о купле-продаже товаров, в котором предусматриваются расчеты по инкассо.</w:t>
      </w:r>
    </w:p>
    <w:p w:rsidR="00A560D0" w:rsidRPr="003C0441" w:rsidRDefault="00A560D0" w:rsidP="003C0441">
      <w:pPr>
        <w:spacing w:line="360" w:lineRule="auto"/>
        <w:ind w:firstLine="709"/>
        <w:jc w:val="both"/>
        <w:rPr>
          <w:sz w:val="28"/>
          <w:szCs w:val="28"/>
        </w:rPr>
      </w:pPr>
      <w:r w:rsidRPr="003C0441">
        <w:rPr>
          <w:sz w:val="28"/>
          <w:szCs w:val="28"/>
        </w:rPr>
        <w:t>2. Поставщик производит отгрузку товаров в сроки, установленные договором.</w:t>
      </w:r>
    </w:p>
    <w:p w:rsidR="00A560D0" w:rsidRPr="003C0441" w:rsidRDefault="00A560D0" w:rsidP="003C0441">
      <w:pPr>
        <w:spacing w:line="360" w:lineRule="auto"/>
        <w:ind w:firstLine="709"/>
        <w:jc w:val="both"/>
        <w:rPr>
          <w:sz w:val="28"/>
          <w:szCs w:val="28"/>
        </w:rPr>
      </w:pPr>
      <w:r w:rsidRPr="003C0441">
        <w:rPr>
          <w:sz w:val="28"/>
          <w:szCs w:val="28"/>
        </w:rPr>
        <w:t>3. Отгрузив продукцию и оформив все необходимые по условиям договора документы, поставщик представляет их в обслуживающий его банк.</w:t>
      </w:r>
    </w:p>
    <w:p w:rsidR="00A560D0" w:rsidRPr="003C0441" w:rsidRDefault="00A560D0" w:rsidP="003C0441">
      <w:pPr>
        <w:spacing w:line="360" w:lineRule="auto"/>
        <w:ind w:firstLine="709"/>
        <w:jc w:val="both"/>
        <w:rPr>
          <w:sz w:val="28"/>
          <w:szCs w:val="28"/>
        </w:rPr>
      </w:pPr>
      <w:r w:rsidRPr="003C0441">
        <w:rPr>
          <w:sz w:val="28"/>
          <w:szCs w:val="28"/>
        </w:rPr>
        <w:t>4. Банк поставщика пересылает полученные документы в исполняющий банк (банк покупателя).</w:t>
      </w:r>
    </w:p>
    <w:p w:rsidR="00A560D0" w:rsidRPr="003C0441" w:rsidRDefault="00A560D0" w:rsidP="003C0441">
      <w:pPr>
        <w:spacing w:line="360" w:lineRule="auto"/>
        <w:ind w:firstLine="709"/>
        <w:jc w:val="both"/>
        <w:rPr>
          <w:sz w:val="28"/>
          <w:szCs w:val="28"/>
        </w:rPr>
      </w:pPr>
      <w:r w:rsidRPr="003C0441">
        <w:rPr>
          <w:sz w:val="28"/>
          <w:szCs w:val="28"/>
        </w:rPr>
        <w:t>5-6. Банк покупателя передает полученные документы покупателю против оплаты платежного требования-поручения.</w:t>
      </w:r>
    </w:p>
    <w:p w:rsidR="00A560D0" w:rsidRPr="003C0441" w:rsidRDefault="00A560D0" w:rsidP="003C0441">
      <w:pPr>
        <w:spacing w:line="360" w:lineRule="auto"/>
        <w:ind w:firstLine="709"/>
        <w:jc w:val="both"/>
        <w:rPr>
          <w:sz w:val="28"/>
          <w:szCs w:val="28"/>
        </w:rPr>
      </w:pPr>
      <w:r w:rsidRPr="003C0441">
        <w:rPr>
          <w:sz w:val="28"/>
          <w:szCs w:val="28"/>
        </w:rPr>
        <w:t>7. Денежные средства, полученные от покупателя, переводятся в банк поставщика.</w:t>
      </w:r>
    </w:p>
    <w:p w:rsidR="00A560D0" w:rsidRPr="003C0441" w:rsidRDefault="00A560D0" w:rsidP="003C0441">
      <w:pPr>
        <w:spacing w:line="360" w:lineRule="auto"/>
        <w:ind w:firstLine="709"/>
        <w:jc w:val="both"/>
        <w:rPr>
          <w:sz w:val="28"/>
          <w:szCs w:val="28"/>
        </w:rPr>
      </w:pPr>
      <w:r w:rsidRPr="003C0441">
        <w:rPr>
          <w:sz w:val="28"/>
          <w:szCs w:val="28"/>
        </w:rPr>
        <w:t>8. Банк поставщик зачисляет полученные суммы на расчетный счет поставщика.</w:t>
      </w:r>
    </w:p>
    <w:p w:rsidR="00A560D0" w:rsidRPr="003C0441" w:rsidRDefault="00A560D0" w:rsidP="003C0441">
      <w:pPr>
        <w:spacing w:line="360" w:lineRule="auto"/>
        <w:ind w:firstLine="709"/>
        <w:jc w:val="both"/>
        <w:rPr>
          <w:sz w:val="28"/>
          <w:szCs w:val="28"/>
        </w:rPr>
      </w:pPr>
      <w:r w:rsidRPr="003C0441">
        <w:rPr>
          <w:sz w:val="28"/>
          <w:szCs w:val="28"/>
        </w:rPr>
        <w:t>Возможность осуществления расчетов по инкассо должна быть предусмотрена в договоре с банком на расчетно-кассовое обслуживание, иначе банк не обязан принимать к исполнению поступившие  платежные документы.</w:t>
      </w:r>
    </w:p>
    <w:p w:rsidR="00A560D0" w:rsidRPr="003C0441" w:rsidRDefault="00A560D0" w:rsidP="003C0441">
      <w:pPr>
        <w:spacing w:line="360" w:lineRule="auto"/>
        <w:ind w:firstLine="709"/>
        <w:jc w:val="both"/>
        <w:rPr>
          <w:sz w:val="28"/>
          <w:szCs w:val="28"/>
        </w:rPr>
      </w:pPr>
      <w:r w:rsidRPr="003C0441">
        <w:rPr>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5550D4" w:rsidRPr="003C0441" w:rsidRDefault="005550D4" w:rsidP="003C0441">
      <w:pPr>
        <w:spacing w:line="360" w:lineRule="auto"/>
        <w:ind w:firstLine="709"/>
        <w:jc w:val="both"/>
        <w:rPr>
          <w:b/>
          <w:bCs/>
          <w:sz w:val="28"/>
          <w:szCs w:val="28"/>
        </w:rPr>
      </w:pPr>
    </w:p>
    <w:p w:rsidR="003C0441" w:rsidRDefault="00A14FFD" w:rsidP="003C0441">
      <w:pPr>
        <w:spacing w:line="360" w:lineRule="auto"/>
        <w:ind w:firstLine="709"/>
        <w:jc w:val="both"/>
        <w:rPr>
          <w:sz w:val="28"/>
          <w:szCs w:val="28"/>
          <w:lang w:val="en-US"/>
        </w:rPr>
      </w:pPr>
      <w:r w:rsidRPr="003C0441">
        <w:rPr>
          <w:b/>
          <w:bCs/>
          <w:sz w:val="28"/>
          <w:szCs w:val="28"/>
        </w:rPr>
        <w:t>3.4.</w:t>
      </w:r>
      <w:r w:rsidR="005B2C68" w:rsidRPr="003C0441">
        <w:rPr>
          <w:b/>
          <w:bCs/>
          <w:sz w:val="28"/>
          <w:szCs w:val="28"/>
        </w:rPr>
        <w:t xml:space="preserve"> </w:t>
      </w:r>
      <w:r w:rsidR="00A560D0" w:rsidRPr="003C0441">
        <w:rPr>
          <w:b/>
          <w:bCs/>
          <w:sz w:val="28"/>
          <w:szCs w:val="28"/>
        </w:rPr>
        <w:t>Расчеты чеками.</w:t>
      </w:r>
      <w:r w:rsidR="00A560D0" w:rsidRPr="003C0441">
        <w:rPr>
          <w:sz w:val="28"/>
          <w:szCs w:val="28"/>
        </w:rPr>
        <w:t xml:space="preserve"> </w:t>
      </w:r>
    </w:p>
    <w:p w:rsidR="003C0441" w:rsidRDefault="003C0441" w:rsidP="003C0441">
      <w:pPr>
        <w:spacing w:line="360" w:lineRule="auto"/>
        <w:ind w:firstLine="709"/>
        <w:jc w:val="both"/>
        <w:rPr>
          <w:sz w:val="28"/>
          <w:szCs w:val="28"/>
          <w:lang w:val="en-US"/>
        </w:rPr>
      </w:pPr>
    </w:p>
    <w:p w:rsidR="00A560D0" w:rsidRPr="003C0441" w:rsidRDefault="00A560D0" w:rsidP="003C0441">
      <w:pPr>
        <w:spacing w:line="360" w:lineRule="auto"/>
        <w:ind w:firstLine="709"/>
        <w:jc w:val="both"/>
        <w:rPr>
          <w:sz w:val="28"/>
          <w:szCs w:val="28"/>
        </w:rPr>
      </w:pPr>
      <w:r w:rsidRPr="003C0441">
        <w:rPr>
          <w:sz w:val="28"/>
          <w:szCs w:val="28"/>
        </w:rPr>
        <w:t>Чек – это ценная бумага, содержащая ничем не обособленное распоряжение чекодателя банку произвести платеж указанной в нем суммы чекодержателю. Оплата должна быть произведена конкретным банком с конкретного счета чекодателя. В итого чекодержатель может не получить причитающуюся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w:t>
      </w:r>
    </w:p>
    <w:p w:rsidR="00A560D0" w:rsidRPr="003C0441" w:rsidRDefault="00A560D0" w:rsidP="003C0441">
      <w:pPr>
        <w:pStyle w:val="a5"/>
        <w:spacing w:line="360" w:lineRule="auto"/>
        <w:ind w:firstLine="709"/>
        <w:rPr>
          <w:szCs w:val="28"/>
        </w:rPr>
      </w:pPr>
      <w:r w:rsidRPr="003C0441">
        <w:rPr>
          <w:szCs w:val="28"/>
        </w:rPr>
        <w:t>Для обеспечения платежей по выданным чекам чекодатель может депонировать на отдельный счет в обслуживающем банке необходимую сумму.</w:t>
      </w:r>
    </w:p>
    <w:p w:rsidR="00A560D0" w:rsidRPr="003C0441" w:rsidRDefault="00A560D0" w:rsidP="003C0441">
      <w:pPr>
        <w:spacing w:line="360" w:lineRule="auto"/>
        <w:ind w:firstLine="709"/>
        <w:jc w:val="both"/>
        <w:rPr>
          <w:sz w:val="28"/>
          <w:szCs w:val="28"/>
        </w:rPr>
      </w:pPr>
      <w:r w:rsidRPr="003C0441">
        <w:rPr>
          <w:sz w:val="28"/>
          <w:szCs w:val="28"/>
        </w:rPr>
        <w:t>Поскольку чек является ценной бумагой, он может передаваться другому лицу с помощью передаточной надписи (индоссамента). Лицо, получившее чек по индоссаменту, считается его законным владельцем. Не подлежит передаче именной чек.</w:t>
      </w:r>
    </w:p>
    <w:p w:rsidR="00A560D0" w:rsidRPr="003C0441" w:rsidRDefault="00A560D0" w:rsidP="003C0441">
      <w:pPr>
        <w:spacing w:line="360" w:lineRule="auto"/>
        <w:ind w:firstLine="709"/>
        <w:jc w:val="both"/>
        <w:rPr>
          <w:sz w:val="28"/>
          <w:szCs w:val="28"/>
        </w:rPr>
      </w:pPr>
      <w:r w:rsidRPr="003C0441">
        <w:rPr>
          <w:sz w:val="28"/>
          <w:szCs w:val="28"/>
        </w:rPr>
        <w:t>Платеж по чеку может быть гарантирован частично или полностью посредством аваля (гарантии). Гарантом платежа по чеку может быть любое лицо, исключая плательщика. На лицевой стороне чека или на дополнительном листе делается надпись «Считать на аваль» и указывается, кем и за кого он дан.</w:t>
      </w:r>
    </w:p>
    <w:p w:rsidR="00A560D0" w:rsidRPr="003C0441" w:rsidRDefault="00A560D0" w:rsidP="003C0441">
      <w:pPr>
        <w:spacing w:line="360" w:lineRule="auto"/>
        <w:ind w:firstLine="709"/>
        <w:jc w:val="both"/>
        <w:rPr>
          <w:sz w:val="28"/>
          <w:szCs w:val="28"/>
        </w:rPr>
      </w:pPr>
      <w:r w:rsidRPr="003C0441">
        <w:rPr>
          <w:sz w:val="28"/>
          <w:szCs w:val="28"/>
        </w:rPr>
        <w:t>На практике бывают случаи отказа от оплаты чека. В этом случае чекодержатель может предъявить иск к одному, нескольким или ко всем отвечающим по чеку лицам (чекодателю, индоссантам, авалистам), которые несут солидарную ответственность перед чекодержателем. Иск к этим лицам может быть предъявлен в течении шести месяцев со дня окончания срока предъявления чека к платежу.</w:t>
      </w:r>
    </w:p>
    <w:p w:rsidR="003C0441" w:rsidRDefault="003C0441" w:rsidP="003C0441">
      <w:pPr>
        <w:pStyle w:val="2"/>
        <w:spacing w:before="0" w:after="0" w:line="360" w:lineRule="auto"/>
        <w:ind w:firstLine="709"/>
        <w:rPr>
          <w:rFonts w:ascii="Times New Roman" w:hAnsi="Times New Roman" w:cs="Times New Roman"/>
          <w:i w:val="0"/>
          <w:lang w:val="en-US"/>
        </w:rPr>
      </w:pPr>
      <w:bookmarkStart w:id="2" w:name="_Toc150759306"/>
    </w:p>
    <w:p w:rsidR="00D81570" w:rsidRPr="003C0441" w:rsidRDefault="00A14FFD" w:rsidP="003C0441">
      <w:pPr>
        <w:pStyle w:val="2"/>
        <w:spacing w:before="0" w:after="0" w:line="360" w:lineRule="auto"/>
        <w:ind w:firstLine="709"/>
        <w:rPr>
          <w:rFonts w:ascii="Times New Roman" w:hAnsi="Times New Roman" w:cs="Times New Roman"/>
          <w:i w:val="0"/>
        </w:rPr>
      </w:pPr>
      <w:r w:rsidRPr="003C0441">
        <w:rPr>
          <w:rFonts w:ascii="Times New Roman" w:hAnsi="Times New Roman" w:cs="Times New Roman"/>
          <w:i w:val="0"/>
        </w:rPr>
        <w:t xml:space="preserve">3.5. </w:t>
      </w:r>
      <w:r w:rsidR="00D81570" w:rsidRPr="003C0441">
        <w:rPr>
          <w:rFonts w:ascii="Times New Roman" w:hAnsi="Times New Roman" w:cs="Times New Roman"/>
          <w:i w:val="0"/>
        </w:rPr>
        <w:t>Расчеты векселями.</w:t>
      </w:r>
      <w:bookmarkEnd w:id="2"/>
      <w:r w:rsidR="00A776EF" w:rsidRPr="003C0441">
        <w:rPr>
          <w:rFonts w:ascii="Times New Roman" w:hAnsi="Times New Roman" w:cs="Times New Roman"/>
          <w:i w:val="0"/>
        </w:rPr>
        <w:t xml:space="preserve"> </w:t>
      </w:r>
    </w:p>
    <w:p w:rsidR="003C0441" w:rsidRDefault="003C0441" w:rsidP="003C0441">
      <w:pPr>
        <w:widowControl w:val="0"/>
        <w:spacing w:line="360" w:lineRule="auto"/>
        <w:ind w:firstLine="709"/>
        <w:jc w:val="both"/>
        <w:rPr>
          <w:snapToGrid w:val="0"/>
          <w:sz w:val="28"/>
          <w:szCs w:val="28"/>
          <w:lang w:val="en-US"/>
        </w:rPr>
      </w:pP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 xml:space="preserve">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w:t>
      </w:r>
    </w:p>
    <w:p w:rsidR="00D81570" w:rsidRPr="003C0441" w:rsidRDefault="00D81570" w:rsidP="003C0441">
      <w:pPr>
        <w:widowControl w:val="0"/>
        <w:spacing w:line="360" w:lineRule="auto"/>
        <w:ind w:firstLine="709"/>
        <w:jc w:val="both"/>
        <w:rPr>
          <w:snapToGrid w:val="0"/>
          <w:sz w:val="28"/>
          <w:szCs w:val="28"/>
        </w:rPr>
      </w:pPr>
      <w:r w:rsidRPr="003C0441">
        <w:rPr>
          <w:b/>
          <w:snapToGrid w:val="0"/>
          <w:sz w:val="28"/>
          <w:szCs w:val="28"/>
        </w:rPr>
        <w:t>Вексель</w:t>
      </w:r>
      <w:r w:rsidRPr="003C0441">
        <w:rPr>
          <w:snapToGrid w:val="0"/>
          <w:sz w:val="28"/>
          <w:szCs w:val="28"/>
        </w:rPr>
        <w:t xml:space="preserve">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 xml:space="preserve">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 </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 xml:space="preserve">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Положение о простом и переводном векселе предусматривает, что платеж по акцептованному плательщиком векселю может быть дополнительно гарантирован посредством выдачи поручительства (аваля). Такое поручительство дается третьим лицом (обычно банком) как за первоначального плательщика, так и за каждого другого обязанного по векселю лица. 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Действующее вексельное законодательство предусматривает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Лицо, передающее вексель по индоссаменту, называется индоссаментом. Лицо, получающее вексель по индоссаменту, —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надписями, все участвующие в нем лица несут солида</w:t>
      </w:r>
      <w:r w:rsidR="00AB0E28" w:rsidRPr="003C0441">
        <w:rPr>
          <w:snapToGrid w:val="0"/>
          <w:sz w:val="28"/>
          <w:szCs w:val="28"/>
        </w:rPr>
        <w:t>рную ответственность за платежи</w:t>
      </w:r>
      <w:r w:rsidRPr="003C0441">
        <w:rPr>
          <w:snapToGrid w:val="0"/>
          <w:sz w:val="28"/>
          <w:szCs w:val="28"/>
        </w:rPr>
        <w:t xml:space="preserve"> </w:t>
      </w:r>
      <w:r w:rsidR="00AB0E28" w:rsidRPr="003C0441">
        <w:rPr>
          <w:snapToGrid w:val="0"/>
          <w:sz w:val="28"/>
          <w:szCs w:val="28"/>
        </w:rPr>
        <w:t>[11,стр.98].</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Все передаточные надписи на векселе, его акцепт или аваль оформляются в пределах установленного срока платежа. Срок платежа по векселю является обязательным реквизитом, и его отсутствие делает вексель недействительным.</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Существует 4 способа установления срока платежа по векселю:</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 xml:space="preserve">1) срок на определенный день. Выражается в виде записи «обязуюсь заплатить 30 декабря </w:t>
      </w:r>
      <w:smartTag w:uri="urn:schemas-microsoft-com:office:smarttags" w:element="metricconverter">
        <w:smartTagPr>
          <w:attr w:name="ProductID" w:val="2006 г"/>
        </w:smartTagPr>
        <w:r w:rsidRPr="003C0441">
          <w:rPr>
            <w:snapToGrid w:val="0"/>
            <w:sz w:val="28"/>
            <w:szCs w:val="28"/>
          </w:rPr>
          <w:t>2006 г</w:t>
        </w:r>
      </w:smartTag>
      <w:r w:rsidRPr="003C0441">
        <w:rPr>
          <w:snapToGrid w:val="0"/>
          <w:sz w:val="28"/>
          <w:szCs w:val="28"/>
        </w:rPr>
        <w:t>.»;</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2) срок 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3) во столько-то времени от составления векселя;</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4) во столько-то времени по предъявлении векселя.</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Вексельная форма расчетов предполагает обязательное ее участие в 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поручений векселедержателем по получению платежей по векселям в срок. Веселя,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Протест векселя является публичным актом нотариальной конторы, которая официально фиксирует отказ от платежа по векселю. Действующее законодательство предусматривает предъявление векселя в нотариальную контору для совершения протеста по векселю не позднее 12 часов дня. Банк который не выполняет поручение клиента по инкассированию векселей, несет ответственность за своевременное их опротестование.</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После совершения процедуры протеста вексель через банк возвращается векселедержателю, который получает право на взыскание суммы платежа по векселю в судебном порядке. Причем, если на векселе были сделаны индоссаменты, последний векселедержатель, который не получил платеж, может предъявить иск к любому индоссанту. Для предъявления векселедержателем иска установлены сроки вексельной давности, которые различны в зависимости от характера ответственности каждого участника векселя:</w:t>
      </w:r>
    </w:p>
    <w:p w:rsidR="00D81570" w:rsidRPr="003C0441" w:rsidRDefault="00D81570" w:rsidP="003C0441">
      <w:pPr>
        <w:widowControl w:val="0"/>
        <w:numPr>
          <w:ilvl w:val="0"/>
          <w:numId w:val="15"/>
        </w:numPr>
        <w:spacing w:line="360" w:lineRule="auto"/>
        <w:jc w:val="both"/>
        <w:rPr>
          <w:snapToGrid w:val="0"/>
          <w:sz w:val="28"/>
          <w:szCs w:val="28"/>
        </w:rPr>
      </w:pPr>
      <w:r w:rsidRPr="003C0441">
        <w:rPr>
          <w:snapToGrid w:val="0"/>
          <w:sz w:val="28"/>
          <w:szCs w:val="28"/>
        </w:rPr>
        <w:t>К акцептанту переводного векселя – 3 (-) года;</w:t>
      </w:r>
    </w:p>
    <w:p w:rsidR="00D81570" w:rsidRPr="003C0441" w:rsidRDefault="00D81570" w:rsidP="003C0441">
      <w:pPr>
        <w:widowControl w:val="0"/>
        <w:numPr>
          <w:ilvl w:val="0"/>
          <w:numId w:val="15"/>
        </w:numPr>
        <w:spacing w:line="360" w:lineRule="auto"/>
        <w:jc w:val="both"/>
        <w:rPr>
          <w:snapToGrid w:val="0"/>
          <w:sz w:val="28"/>
          <w:szCs w:val="28"/>
        </w:rPr>
      </w:pPr>
      <w:r w:rsidRPr="003C0441">
        <w:rPr>
          <w:snapToGrid w:val="0"/>
          <w:sz w:val="28"/>
          <w:szCs w:val="28"/>
        </w:rPr>
        <w:t>К векселедателю простого векселя или индоссанту переводного векселя 1 (-) год;</w:t>
      </w:r>
    </w:p>
    <w:p w:rsidR="00D81570" w:rsidRPr="003C0441" w:rsidRDefault="00D81570" w:rsidP="003C0441">
      <w:pPr>
        <w:widowControl w:val="0"/>
        <w:numPr>
          <w:ilvl w:val="0"/>
          <w:numId w:val="15"/>
        </w:numPr>
        <w:spacing w:line="360" w:lineRule="auto"/>
        <w:jc w:val="both"/>
        <w:rPr>
          <w:snapToGrid w:val="0"/>
          <w:sz w:val="28"/>
          <w:szCs w:val="28"/>
        </w:rPr>
      </w:pPr>
      <w:r w:rsidRPr="003C0441">
        <w:rPr>
          <w:snapToGrid w:val="0"/>
          <w:sz w:val="28"/>
          <w:szCs w:val="28"/>
        </w:rPr>
        <w:t>Для исковых требований индоссантов друг к другу – 6 месяцев.</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w:t>
      </w:r>
    </w:p>
    <w:p w:rsidR="00D81570" w:rsidRPr="003C0441" w:rsidRDefault="00D81570" w:rsidP="003C0441">
      <w:pPr>
        <w:widowControl w:val="0"/>
        <w:spacing w:line="360" w:lineRule="auto"/>
        <w:ind w:firstLine="709"/>
        <w:jc w:val="both"/>
        <w:rPr>
          <w:snapToGrid w:val="0"/>
          <w:sz w:val="28"/>
          <w:szCs w:val="28"/>
        </w:rPr>
      </w:pPr>
      <w:r w:rsidRPr="003C0441">
        <w:rPr>
          <w:snapToGrid w:val="0"/>
          <w:sz w:val="28"/>
          <w:szCs w:val="28"/>
        </w:rPr>
        <w:t>Для банка –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сосредоточиваются значительные средства, ко</w:t>
      </w:r>
      <w:r w:rsidR="00C268E8" w:rsidRPr="003C0441">
        <w:rPr>
          <w:snapToGrid w:val="0"/>
          <w:sz w:val="28"/>
          <w:szCs w:val="28"/>
        </w:rPr>
        <w:t>торые он может пустить в оборот [9, стр. 75].</w:t>
      </w:r>
    </w:p>
    <w:p w:rsidR="00D81570" w:rsidRPr="003C0441" w:rsidRDefault="00D81570" w:rsidP="003C0441">
      <w:pPr>
        <w:widowControl w:val="0"/>
        <w:spacing w:line="360" w:lineRule="auto"/>
        <w:ind w:firstLine="709"/>
        <w:jc w:val="both"/>
        <w:rPr>
          <w:snapToGrid w:val="0"/>
          <w:sz w:val="28"/>
          <w:szCs w:val="28"/>
        </w:rPr>
      </w:pPr>
    </w:p>
    <w:p w:rsidR="003C0441" w:rsidRDefault="003C0441" w:rsidP="003C0441">
      <w:pPr>
        <w:spacing w:line="360" w:lineRule="auto"/>
        <w:ind w:firstLine="709"/>
        <w:jc w:val="both"/>
        <w:rPr>
          <w:b/>
          <w:bCs/>
          <w:sz w:val="28"/>
          <w:szCs w:val="28"/>
          <w:lang w:val="en-US"/>
        </w:rPr>
      </w:pPr>
      <w:r>
        <w:rPr>
          <w:b/>
          <w:bCs/>
          <w:sz w:val="28"/>
          <w:szCs w:val="28"/>
        </w:rPr>
        <w:br w:type="page"/>
      </w:r>
      <w:r w:rsidR="00A14FFD" w:rsidRPr="003C0441">
        <w:rPr>
          <w:b/>
          <w:bCs/>
          <w:sz w:val="28"/>
          <w:szCs w:val="28"/>
        </w:rPr>
        <w:t xml:space="preserve">3.6. </w:t>
      </w:r>
      <w:r w:rsidR="00A560D0" w:rsidRPr="003C0441">
        <w:rPr>
          <w:b/>
          <w:bCs/>
          <w:sz w:val="28"/>
          <w:szCs w:val="28"/>
        </w:rPr>
        <w:t>Расчеты с использованием банковских карт.</w:t>
      </w:r>
    </w:p>
    <w:p w:rsidR="003C0441" w:rsidRDefault="003C0441" w:rsidP="003C0441">
      <w:pPr>
        <w:spacing w:line="360" w:lineRule="auto"/>
        <w:ind w:firstLine="709"/>
        <w:jc w:val="both"/>
        <w:rPr>
          <w:b/>
          <w:bCs/>
          <w:sz w:val="28"/>
          <w:szCs w:val="28"/>
          <w:lang w:val="en-US"/>
        </w:rPr>
      </w:pPr>
    </w:p>
    <w:p w:rsidR="00A560D0" w:rsidRPr="003C0441" w:rsidRDefault="00A560D0" w:rsidP="003C0441">
      <w:pPr>
        <w:spacing w:line="360" w:lineRule="auto"/>
        <w:ind w:firstLine="709"/>
        <w:jc w:val="both"/>
        <w:rPr>
          <w:sz w:val="28"/>
          <w:szCs w:val="28"/>
        </w:rPr>
      </w:pPr>
      <w:r w:rsidRPr="003C0441">
        <w:rPr>
          <w:b/>
          <w:bCs/>
          <w:sz w:val="28"/>
          <w:szCs w:val="28"/>
        </w:rPr>
        <w:t xml:space="preserve"> </w:t>
      </w:r>
      <w:r w:rsidRPr="003C0441">
        <w:rPr>
          <w:sz w:val="28"/>
          <w:szCs w:val="28"/>
        </w:rPr>
        <w:t xml:space="preserve">Банковские (пластиковые) карты, эмитируемые банками, являются удобной формой осуществления расчетов. Такие расчеты на территории Российской Федерации регламентируются Положением Центрального банка РФ от 9 апреля </w:t>
      </w:r>
      <w:smartTag w:uri="urn:schemas-microsoft-com:office:smarttags" w:element="metricconverter">
        <w:smartTagPr>
          <w:attr w:name="ProductID" w:val="1998 г"/>
        </w:smartTagPr>
        <w:r w:rsidRPr="003C0441">
          <w:rPr>
            <w:sz w:val="28"/>
            <w:szCs w:val="28"/>
          </w:rPr>
          <w:t>1998 г</w:t>
        </w:r>
      </w:smartTag>
      <w:r w:rsidRPr="003C0441">
        <w:rPr>
          <w:sz w:val="28"/>
          <w:szCs w:val="28"/>
        </w:rPr>
        <w:t>.»О порядке эмиссии кредитными организациями банковских карт и осуществления расчетов по операциям, совершаемым с их использованием».</w:t>
      </w:r>
    </w:p>
    <w:p w:rsidR="00A560D0" w:rsidRPr="003C0441" w:rsidRDefault="00A560D0" w:rsidP="003C0441">
      <w:pPr>
        <w:spacing w:line="360" w:lineRule="auto"/>
        <w:ind w:firstLine="709"/>
        <w:jc w:val="both"/>
        <w:rPr>
          <w:sz w:val="28"/>
          <w:szCs w:val="28"/>
        </w:rPr>
      </w:pPr>
      <w:r w:rsidRPr="003C0441">
        <w:rPr>
          <w:sz w:val="28"/>
          <w:szCs w:val="28"/>
        </w:rPr>
        <w:t>Корпоративная банковская карта позволяет ее владельцу производить операции по счету юридического лица. Держателем такой карты, как правило, является сотрудник организации, который уполномочен совершать операции по счету.</w:t>
      </w:r>
    </w:p>
    <w:p w:rsidR="00A560D0" w:rsidRPr="003C0441" w:rsidRDefault="00A560D0" w:rsidP="003C0441">
      <w:pPr>
        <w:spacing w:line="360" w:lineRule="auto"/>
        <w:ind w:firstLine="709"/>
        <w:jc w:val="both"/>
        <w:rPr>
          <w:sz w:val="28"/>
          <w:szCs w:val="28"/>
        </w:rPr>
      </w:pPr>
      <w:r w:rsidRPr="003C0441">
        <w:rPr>
          <w:sz w:val="28"/>
          <w:szCs w:val="28"/>
        </w:rPr>
        <w:t xml:space="preserve">Корпоративные банковские карты бывают двух видов: расчетные корпоративные карты и кредитные. </w:t>
      </w:r>
    </w:p>
    <w:p w:rsidR="00A560D0" w:rsidRPr="003C0441" w:rsidRDefault="00A560D0" w:rsidP="003C0441">
      <w:pPr>
        <w:spacing w:line="360" w:lineRule="auto"/>
        <w:ind w:firstLine="709"/>
        <w:jc w:val="both"/>
        <w:rPr>
          <w:sz w:val="28"/>
          <w:szCs w:val="28"/>
        </w:rPr>
      </w:pPr>
      <w:r w:rsidRPr="003C0441">
        <w:rPr>
          <w:i/>
          <w:iCs/>
          <w:sz w:val="28"/>
          <w:szCs w:val="28"/>
        </w:rPr>
        <w:t>Расчетная корпоративная карта</w:t>
      </w:r>
      <w:r w:rsidRPr="003C0441">
        <w:rPr>
          <w:sz w:val="28"/>
          <w:szCs w:val="28"/>
        </w:rPr>
        <w:t xml:space="preserve"> – это банковская карта, которая позволяет ее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согласно условиям договора с клиентом. </w:t>
      </w:r>
    </w:p>
    <w:p w:rsidR="00A560D0" w:rsidRPr="003C0441" w:rsidRDefault="00A560D0" w:rsidP="003C0441">
      <w:pPr>
        <w:spacing w:line="360" w:lineRule="auto"/>
        <w:ind w:firstLine="709"/>
        <w:jc w:val="both"/>
        <w:rPr>
          <w:sz w:val="28"/>
          <w:szCs w:val="28"/>
        </w:rPr>
      </w:pPr>
      <w:r w:rsidRPr="003C0441">
        <w:rPr>
          <w:i/>
          <w:iCs/>
          <w:sz w:val="28"/>
          <w:szCs w:val="28"/>
        </w:rPr>
        <w:t>Кредитная корпоративная карта</w:t>
      </w:r>
      <w:r w:rsidRPr="003C0441">
        <w:rPr>
          <w:sz w:val="28"/>
          <w:szCs w:val="28"/>
        </w:rPr>
        <w:t xml:space="preserve"> – это банковская карта, которая позволяет держателю, уполномоченному юридическим лицом, осуществлять операции в размере представленной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A560D0" w:rsidRPr="003C0441" w:rsidRDefault="00A560D0" w:rsidP="003C0441">
      <w:pPr>
        <w:spacing w:line="360" w:lineRule="auto"/>
        <w:ind w:firstLine="709"/>
        <w:jc w:val="both"/>
        <w:rPr>
          <w:sz w:val="28"/>
          <w:szCs w:val="28"/>
        </w:rPr>
      </w:pPr>
      <w:r w:rsidRPr="003C0441">
        <w:rPr>
          <w:sz w:val="28"/>
          <w:szCs w:val="28"/>
        </w:rPr>
        <w:t>Для получения корпоративной банковской карты организация должна открыть в банке-эмитенте счет и заключить договор, который предусматривал бы проведение расчетов по счету с использованием банковской карты.</w:t>
      </w:r>
    </w:p>
    <w:p w:rsidR="00A560D0" w:rsidRPr="003C0441" w:rsidRDefault="00A560D0" w:rsidP="003C0441">
      <w:pPr>
        <w:spacing w:line="360" w:lineRule="auto"/>
        <w:ind w:firstLine="709"/>
        <w:jc w:val="both"/>
        <w:rPr>
          <w:sz w:val="28"/>
          <w:szCs w:val="28"/>
        </w:rPr>
      </w:pPr>
      <w:r w:rsidRPr="003C0441">
        <w:rPr>
          <w:sz w:val="28"/>
          <w:szCs w:val="28"/>
        </w:rPr>
        <w:t>Реформирование платежной системы, осуществляемое в России, предполагает расширение использования новых для</w:t>
      </w:r>
      <w:r w:rsidR="006F4FF5" w:rsidRPr="003C0441">
        <w:rPr>
          <w:sz w:val="28"/>
          <w:szCs w:val="28"/>
        </w:rPr>
        <w:t xml:space="preserve"> страны форм и методов расчетов [10, стр. 47].</w:t>
      </w:r>
    </w:p>
    <w:p w:rsidR="00A560D0" w:rsidRPr="003C0441" w:rsidRDefault="00A560D0" w:rsidP="003C0441">
      <w:pPr>
        <w:spacing w:line="360" w:lineRule="auto"/>
        <w:ind w:firstLine="709"/>
        <w:jc w:val="both"/>
        <w:rPr>
          <w:sz w:val="28"/>
          <w:szCs w:val="28"/>
        </w:rPr>
      </w:pPr>
      <w:r w:rsidRPr="003C0441">
        <w:rPr>
          <w:sz w:val="28"/>
          <w:szCs w:val="28"/>
        </w:rPr>
        <w:t xml:space="preserve">Намечается, например, создание современной автоматизированной системы расчетов, работающей в режиме реального времени. Цель модернизации платежной системы – существенное ускорение оборачиваемости денежных средств и расширение рамок ее работы до 16-20 ч. </w:t>
      </w:r>
    </w:p>
    <w:p w:rsidR="005F7920" w:rsidRPr="003C0441" w:rsidRDefault="003C0441" w:rsidP="003C0441">
      <w:pPr>
        <w:spacing w:line="360" w:lineRule="auto"/>
        <w:ind w:firstLine="709"/>
        <w:jc w:val="both"/>
        <w:rPr>
          <w:b/>
          <w:sz w:val="28"/>
          <w:szCs w:val="28"/>
        </w:rPr>
      </w:pPr>
      <w:r>
        <w:rPr>
          <w:sz w:val="28"/>
          <w:szCs w:val="28"/>
        </w:rPr>
        <w:br w:type="page"/>
      </w:r>
      <w:r w:rsidR="005F7920" w:rsidRPr="003C0441">
        <w:rPr>
          <w:b/>
          <w:sz w:val="28"/>
          <w:szCs w:val="28"/>
        </w:rPr>
        <w:t>Заключение</w:t>
      </w:r>
    </w:p>
    <w:p w:rsidR="003C0441" w:rsidRDefault="003C0441" w:rsidP="003C0441">
      <w:pPr>
        <w:spacing w:line="360" w:lineRule="auto"/>
        <w:ind w:firstLine="709"/>
        <w:jc w:val="both"/>
        <w:rPr>
          <w:sz w:val="28"/>
          <w:szCs w:val="28"/>
          <w:lang w:val="en-US"/>
        </w:rPr>
      </w:pPr>
    </w:p>
    <w:p w:rsidR="003B1EE7" w:rsidRPr="003C0441" w:rsidRDefault="003B1EE7" w:rsidP="003C0441">
      <w:pPr>
        <w:spacing w:line="360" w:lineRule="auto"/>
        <w:ind w:firstLine="709"/>
        <w:jc w:val="both"/>
        <w:rPr>
          <w:sz w:val="28"/>
          <w:szCs w:val="28"/>
        </w:rPr>
      </w:pPr>
      <w:r w:rsidRPr="003C0441">
        <w:rPr>
          <w:sz w:val="28"/>
          <w:szCs w:val="28"/>
        </w:rPr>
        <w:t>Основой для осуществления Банком России эффективной денежно-кредитной политики государства является стабильно работающая платежная система, представляющая собой совокупность организационных форм, процедур, которые способствуют обращению денежных средств.</w:t>
      </w:r>
    </w:p>
    <w:p w:rsidR="003B1EE7" w:rsidRPr="003C0441" w:rsidRDefault="003B1EE7" w:rsidP="003C0441">
      <w:pPr>
        <w:spacing w:line="360" w:lineRule="auto"/>
        <w:ind w:firstLine="709"/>
        <w:jc w:val="both"/>
        <w:rPr>
          <w:sz w:val="28"/>
          <w:szCs w:val="28"/>
        </w:rPr>
      </w:pPr>
      <w:r w:rsidRPr="003C0441">
        <w:rPr>
          <w:sz w:val="28"/>
          <w:szCs w:val="28"/>
        </w:rPr>
        <w:t>Банк России не только является участником платежной системы, но так же координирует, регулирует расчетные, в том числе и клиринговые системы, устанавливает правила, формы и сроки осуществления безналичных расчетов.</w:t>
      </w:r>
    </w:p>
    <w:p w:rsidR="003B1EE7" w:rsidRPr="003C0441" w:rsidRDefault="003B1EE7" w:rsidP="003C0441">
      <w:pPr>
        <w:spacing w:line="360" w:lineRule="auto"/>
        <w:ind w:firstLine="709"/>
        <w:jc w:val="both"/>
        <w:rPr>
          <w:sz w:val="28"/>
          <w:szCs w:val="28"/>
        </w:rPr>
      </w:pPr>
      <w:r w:rsidRPr="003C0441">
        <w:rPr>
          <w:sz w:val="28"/>
          <w:szCs w:val="28"/>
        </w:rPr>
        <w:t>Модернизация расчетов, совершенствование банковских технологий в целях создания современной системы расчетов является одним из основных направлений деятельности Банка России. Цель – создание к началу следующего столетия современной автоматизированной системы расчетов, работающей преимущественно в режиме реального времени.</w:t>
      </w:r>
    </w:p>
    <w:p w:rsidR="003B1EE7" w:rsidRPr="003C0441" w:rsidRDefault="003B1EE7" w:rsidP="003C0441">
      <w:pPr>
        <w:spacing w:line="360" w:lineRule="auto"/>
        <w:ind w:firstLine="709"/>
        <w:jc w:val="both"/>
        <w:rPr>
          <w:sz w:val="28"/>
          <w:szCs w:val="28"/>
        </w:rPr>
      </w:pPr>
      <w:r w:rsidRPr="003C0441">
        <w:rPr>
          <w:sz w:val="28"/>
          <w:szCs w:val="28"/>
        </w:rPr>
        <w:t>Для более эффективного функционирования системы электронного обмена информаций по безналичным расчетам между учреждениями Банка России и кредитными организациями необходимы активные действия по подключению к системе электронного обмена информацией.</w:t>
      </w:r>
    </w:p>
    <w:p w:rsidR="003B1EE7" w:rsidRPr="003C0441" w:rsidRDefault="003B1EE7" w:rsidP="003C0441">
      <w:pPr>
        <w:spacing w:line="360" w:lineRule="auto"/>
        <w:ind w:firstLine="709"/>
        <w:jc w:val="both"/>
        <w:rPr>
          <w:sz w:val="28"/>
          <w:szCs w:val="28"/>
        </w:rPr>
      </w:pPr>
      <w:r w:rsidRPr="003C0441">
        <w:rPr>
          <w:sz w:val="28"/>
          <w:szCs w:val="28"/>
        </w:rPr>
        <w:t>Результаты внедрения системы многогранны. Это:</w:t>
      </w:r>
    </w:p>
    <w:p w:rsidR="003B1EE7" w:rsidRPr="003C0441" w:rsidRDefault="003B1EE7" w:rsidP="003C0441">
      <w:pPr>
        <w:numPr>
          <w:ilvl w:val="0"/>
          <w:numId w:val="16"/>
        </w:numPr>
        <w:spacing w:line="360" w:lineRule="auto"/>
        <w:jc w:val="both"/>
        <w:rPr>
          <w:sz w:val="28"/>
          <w:szCs w:val="28"/>
        </w:rPr>
      </w:pPr>
      <w:r w:rsidRPr="003C0441">
        <w:rPr>
          <w:sz w:val="28"/>
          <w:szCs w:val="28"/>
        </w:rPr>
        <w:t>сокращение сроков прохождения платежей, то есть если банк плательщика и банк получателя работают по новой технологии обмена информацией, то время прохождения платежа от плательщика до получателя занимает от одного до полутора часов;</w:t>
      </w:r>
    </w:p>
    <w:p w:rsidR="003B1EE7" w:rsidRPr="003C0441" w:rsidRDefault="003B1EE7" w:rsidP="003C0441">
      <w:pPr>
        <w:numPr>
          <w:ilvl w:val="0"/>
          <w:numId w:val="16"/>
        </w:numPr>
        <w:spacing w:line="360" w:lineRule="auto"/>
        <w:jc w:val="both"/>
        <w:rPr>
          <w:sz w:val="28"/>
          <w:szCs w:val="28"/>
        </w:rPr>
      </w:pPr>
      <w:r w:rsidRPr="003C0441">
        <w:rPr>
          <w:sz w:val="28"/>
          <w:szCs w:val="28"/>
        </w:rPr>
        <w:t>заинтересованность кредитных организаций во внедрении системы “клиент-банк”, что в свою очередь повышает скорость и надежность прохождения платежей в банковской системе;</w:t>
      </w:r>
    </w:p>
    <w:p w:rsidR="003B1EE7" w:rsidRPr="003C0441" w:rsidRDefault="003B1EE7" w:rsidP="003C0441">
      <w:pPr>
        <w:numPr>
          <w:ilvl w:val="0"/>
          <w:numId w:val="16"/>
        </w:numPr>
        <w:spacing w:line="360" w:lineRule="auto"/>
        <w:jc w:val="both"/>
        <w:rPr>
          <w:sz w:val="28"/>
          <w:szCs w:val="28"/>
        </w:rPr>
      </w:pPr>
      <w:r w:rsidRPr="003C0441">
        <w:rPr>
          <w:sz w:val="28"/>
          <w:szCs w:val="28"/>
        </w:rPr>
        <w:t>сокращение затрат ручного труда в расчетно-кассовых центрах и в банковской системе в целом.</w:t>
      </w:r>
    </w:p>
    <w:p w:rsidR="003B1EE7" w:rsidRPr="003C0441" w:rsidRDefault="003B1EE7" w:rsidP="003C0441">
      <w:pPr>
        <w:spacing w:line="360" w:lineRule="auto"/>
        <w:ind w:firstLine="709"/>
        <w:jc w:val="both"/>
        <w:rPr>
          <w:sz w:val="28"/>
          <w:szCs w:val="28"/>
        </w:rPr>
      </w:pPr>
      <w:r w:rsidRPr="003C0441">
        <w:rPr>
          <w:sz w:val="28"/>
          <w:szCs w:val="28"/>
        </w:rPr>
        <w:t>Эффективное проведение денежно-кредитной политики зависит от быстродействия и надежности платежной системы, в том числе создания совершенной банковской технологии и инструмента перевода денежных средств. Хорошая работающая платежная система способствует сокращению избыточных ресурсов в виде остатков средств банков на корреспондентских счетах в Банке России</w:t>
      </w:r>
    </w:p>
    <w:p w:rsidR="003B1EE7" w:rsidRPr="003C0441" w:rsidRDefault="003B1EE7" w:rsidP="003C0441">
      <w:pPr>
        <w:spacing w:line="360" w:lineRule="auto"/>
        <w:ind w:firstLine="709"/>
        <w:jc w:val="both"/>
        <w:rPr>
          <w:sz w:val="28"/>
          <w:szCs w:val="28"/>
        </w:rPr>
      </w:pPr>
      <w:r w:rsidRPr="003C0441">
        <w:rPr>
          <w:sz w:val="28"/>
          <w:szCs w:val="28"/>
        </w:rPr>
        <w:t>Важную роль в развитии безналичных расчетов могут играть негосударственные расчетные и клиринговые организации, система прямых расчетов кредитных организаций через взаимные корреспондентские счета, которые Центральный Банк РФ намерен стимулировать и поддерживать их развитие.</w:t>
      </w:r>
    </w:p>
    <w:p w:rsidR="005F7920" w:rsidRPr="003C0441" w:rsidRDefault="003C0441" w:rsidP="003C0441">
      <w:pPr>
        <w:pStyle w:val="1"/>
        <w:spacing w:line="360" w:lineRule="auto"/>
        <w:ind w:firstLine="709"/>
        <w:jc w:val="left"/>
        <w:rPr>
          <w:b/>
          <w:snapToGrid w:val="0"/>
          <w:szCs w:val="28"/>
        </w:rPr>
      </w:pPr>
      <w:bookmarkStart w:id="3" w:name="_Toc150759309"/>
      <w:r>
        <w:rPr>
          <w:b/>
          <w:snapToGrid w:val="0"/>
          <w:szCs w:val="28"/>
        </w:rPr>
        <w:br w:type="page"/>
      </w:r>
      <w:r w:rsidR="005F7920" w:rsidRPr="003C0441">
        <w:rPr>
          <w:b/>
          <w:snapToGrid w:val="0"/>
          <w:szCs w:val="28"/>
        </w:rPr>
        <w:t>Список используемой литературы</w:t>
      </w:r>
      <w:bookmarkEnd w:id="3"/>
      <w:r w:rsidR="003E583C" w:rsidRPr="003C0441">
        <w:rPr>
          <w:b/>
          <w:snapToGrid w:val="0"/>
          <w:szCs w:val="28"/>
        </w:rPr>
        <w:t>:</w:t>
      </w:r>
    </w:p>
    <w:p w:rsidR="00C90A4E" w:rsidRPr="003C0441" w:rsidRDefault="00C90A4E" w:rsidP="003C0441">
      <w:pPr>
        <w:spacing w:line="360" w:lineRule="auto"/>
        <w:ind w:firstLine="709"/>
        <w:rPr>
          <w:sz w:val="28"/>
          <w:szCs w:val="28"/>
        </w:rPr>
      </w:pPr>
    </w:p>
    <w:p w:rsidR="00C90A4E" w:rsidRPr="003C0441" w:rsidRDefault="00C90A4E" w:rsidP="003C0441">
      <w:pPr>
        <w:numPr>
          <w:ilvl w:val="0"/>
          <w:numId w:val="11"/>
        </w:numPr>
        <w:tabs>
          <w:tab w:val="clear" w:pos="720"/>
          <w:tab w:val="num" w:pos="0"/>
        </w:tabs>
        <w:autoSpaceDE w:val="0"/>
        <w:autoSpaceDN w:val="0"/>
        <w:spacing w:line="360" w:lineRule="auto"/>
        <w:ind w:left="0" w:firstLine="709"/>
        <w:jc w:val="both"/>
        <w:rPr>
          <w:bCs/>
          <w:sz w:val="28"/>
          <w:szCs w:val="28"/>
        </w:rPr>
      </w:pPr>
      <w:r w:rsidRPr="003C0441">
        <w:rPr>
          <w:bCs/>
          <w:sz w:val="28"/>
          <w:szCs w:val="28"/>
        </w:rPr>
        <w:t>Гражданский кодекс РФ, часть 2, гл. 46.</w:t>
      </w:r>
    </w:p>
    <w:p w:rsidR="00C90A4E" w:rsidRPr="003C0441" w:rsidRDefault="00C90A4E" w:rsidP="003C0441">
      <w:pPr>
        <w:numPr>
          <w:ilvl w:val="0"/>
          <w:numId w:val="11"/>
        </w:numPr>
        <w:tabs>
          <w:tab w:val="clear" w:pos="720"/>
          <w:tab w:val="num" w:pos="0"/>
        </w:tabs>
        <w:autoSpaceDE w:val="0"/>
        <w:autoSpaceDN w:val="0"/>
        <w:spacing w:line="360" w:lineRule="auto"/>
        <w:ind w:left="0" w:firstLine="709"/>
        <w:jc w:val="both"/>
        <w:rPr>
          <w:bCs/>
          <w:sz w:val="28"/>
          <w:szCs w:val="28"/>
        </w:rPr>
      </w:pPr>
      <w:r w:rsidRPr="003C0441">
        <w:rPr>
          <w:bCs/>
          <w:sz w:val="28"/>
          <w:szCs w:val="28"/>
        </w:rPr>
        <w:t>Закон о денежной системе РФ, № 3537-1, от 25.9.92.</w:t>
      </w:r>
    </w:p>
    <w:p w:rsidR="00C90A4E" w:rsidRPr="003C0441" w:rsidRDefault="00C90A4E" w:rsidP="003C0441">
      <w:pPr>
        <w:numPr>
          <w:ilvl w:val="0"/>
          <w:numId w:val="11"/>
        </w:numPr>
        <w:tabs>
          <w:tab w:val="clear" w:pos="720"/>
          <w:tab w:val="num" w:pos="0"/>
        </w:tabs>
        <w:autoSpaceDE w:val="0"/>
        <w:autoSpaceDN w:val="0"/>
        <w:spacing w:line="360" w:lineRule="auto"/>
        <w:ind w:left="0" w:firstLine="709"/>
        <w:jc w:val="both"/>
        <w:rPr>
          <w:bCs/>
          <w:sz w:val="28"/>
          <w:szCs w:val="28"/>
        </w:rPr>
      </w:pPr>
      <w:r w:rsidRPr="003C0441">
        <w:rPr>
          <w:bCs/>
          <w:sz w:val="28"/>
          <w:szCs w:val="28"/>
        </w:rPr>
        <w:t>Закон “О банках и банковской деятельности в РСФСР”, в ред. ФЗ от 3.02.96.</w:t>
      </w:r>
    </w:p>
    <w:p w:rsidR="00C90A4E" w:rsidRPr="003C0441" w:rsidRDefault="00C90A4E" w:rsidP="003C0441">
      <w:pPr>
        <w:numPr>
          <w:ilvl w:val="0"/>
          <w:numId w:val="11"/>
        </w:numPr>
        <w:tabs>
          <w:tab w:val="clear" w:pos="720"/>
          <w:tab w:val="num" w:pos="0"/>
        </w:tabs>
        <w:autoSpaceDE w:val="0"/>
        <w:autoSpaceDN w:val="0"/>
        <w:spacing w:line="360" w:lineRule="auto"/>
        <w:ind w:left="0" w:firstLine="709"/>
        <w:jc w:val="both"/>
        <w:rPr>
          <w:bCs/>
          <w:sz w:val="28"/>
          <w:szCs w:val="28"/>
        </w:rPr>
      </w:pPr>
      <w:r w:rsidRPr="003C0441">
        <w:rPr>
          <w:bCs/>
          <w:sz w:val="28"/>
          <w:szCs w:val="28"/>
        </w:rPr>
        <w:t>Закон “О Центральном Банке РФ”, ред. 26.04.95.</w:t>
      </w:r>
    </w:p>
    <w:p w:rsidR="00266FA3" w:rsidRPr="003C0441" w:rsidRDefault="00266FA3" w:rsidP="003C0441">
      <w:pPr>
        <w:numPr>
          <w:ilvl w:val="0"/>
          <w:numId w:val="11"/>
        </w:numPr>
        <w:shd w:val="clear" w:color="auto" w:fill="FFFFFF"/>
        <w:tabs>
          <w:tab w:val="clear" w:pos="720"/>
          <w:tab w:val="num" w:pos="0"/>
        </w:tabs>
        <w:spacing w:line="360" w:lineRule="auto"/>
        <w:ind w:left="0" w:firstLine="709"/>
        <w:jc w:val="both"/>
        <w:rPr>
          <w:sz w:val="28"/>
          <w:szCs w:val="28"/>
        </w:rPr>
      </w:pPr>
      <w:r w:rsidRPr="003C0441">
        <w:rPr>
          <w:color w:val="000000"/>
          <w:sz w:val="28"/>
          <w:szCs w:val="28"/>
        </w:rPr>
        <w:t>Положение Банка России от 12.04.2001 №2-П "О безналичных расчетах в РФ".</w:t>
      </w:r>
    </w:p>
    <w:p w:rsidR="00266FA3" w:rsidRPr="003C0441" w:rsidRDefault="00266FA3" w:rsidP="003C0441">
      <w:pPr>
        <w:numPr>
          <w:ilvl w:val="0"/>
          <w:numId w:val="11"/>
        </w:numPr>
        <w:shd w:val="clear" w:color="auto" w:fill="FFFFFF"/>
        <w:tabs>
          <w:tab w:val="clear" w:pos="720"/>
          <w:tab w:val="num" w:pos="0"/>
        </w:tabs>
        <w:spacing w:line="360" w:lineRule="auto"/>
        <w:ind w:left="0" w:firstLine="709"/>
        <w:jc w:val="both"/>
        <w:rPr>
          <w:sz w:val="28"/>
          <w:szCs w:val="28"/>
        </w:rPr>
      </w:pPr>
      <w:r w:rsidRPr="003C0441">
        <w:rPr>
          <w:color w:val="000000"/>
          <w:sz w:val="28"/>
          <w:szCs w:val="28"/>
        </w:rPr>
        <w:t>Положение   ЦБ   РФ   от   12.03.1998г.   №   20-П   "О   правилах   обмена   электронными документами между Банком России, кредитными организациями и другими клиентами БР при осуществлении расчетов через расчетную сеть БР".</w:t>
      </w:r>
    </w:p>
    <w:p w:rsidR="005F7920" w:rsidRPr="003C0441" w:rsidRDefault="005F7920" w:rsidP="003C0441">
      <w:pPr>
        <w:numPr>
          <w:ilvl w:val="0"/>
          <w:numId w:val="11"/>
        </w:numPr>
        <w:tabs>
          <w:tab w:val="clear" w:pos="720"/>
          <w:tab w:val="num" w:pos="0"/>
        </w:tabs>
        <w:spacing w:line="360" w:lineRule="auto"/>
        <w:ind w:left="0" w:firstLine="709"/>
        <w:jc w:val="both"/>
        <w:rPr>
          <w:sz w:val="28"/>
          <w:szCs w:val="28"/>
        </w:rPr>
      </w:pPr>
      <w:r w:rsidRPr="003C0441">
        <w:rPr>
          <w:sz w:val="28"/>
          <w:szCs w:val="28"/>
        </w:rPr>
        <w:t>Банковское дело/Под ред. В.И. Колесникова. - М.: Финансы и статистика, 2002.</w:t>
      </w:r>
    </w:p>
    <w:p w:rsidR="005F7920" w:rsidRPr="003C0441" w:rsidRDefault="005F7920" w:rsidP="003C0441">
      <w:pPr>
        <w:numPr>
          <w:ilvl w:val="0"/>
          <w:numId w:val="11"/>
        </w:numPr>
        <w:tabs>
          <w:tab w:val="clear" w:pos="720"/>
          <w:tab w:val="num" w:pos="0"/>
        </w:tabs>
        <w:spacing w:line="360" w:lineRule="auto"/>
        <w:ind w:left="0" w:firstLine="709"/>
        <w:jc w:val="both"/>
        <w:rPr>
          <w:sz w:val="28"/>
          <w:szCs w:val="28"/>
        </w:rPr>
      </w:pPr>
      <w:r w:rsidRPr="003C0441">
        <w:rPr>
          <w:sz w:val="28"/>
          <w:szCs w:val="28"/>
        </w:rPr>
        <w:t>Воронин В.П., Федосова С.П. Деньги, кредит, банки: Учеб.пособие. – М.: Юрайт-Издат, 2002.- 269 с.</w:t>
      </w:r>
    </w:p>
    <w:p w:rsidR="005F7920" w:rsidRPr="003C0441" w:rsidRDefault="005F7920" w:rsidP="003C0441">
      <w:pPr>
        <w:numPr>
          <w:ilvl w:val="0"/>
          <w:numId w:val="11"/>
        </w:numPr>
        <w:tabs>
          <w:tab w:val="clear" w:pos="720"/>
          <w:tab w:val="num" w:pos="0"/>
        </w:tabs>
        <w:spacing w:line="360" w:lineRule="auto"/>
        <w:ind w:left="0" w:right="4" w:firstLine="709"/>
        <w:jc w:val="both"/>
        <w:rPr>
          <w:rStyle w:val="ab"/>
          <w:b w:val="0"/>
          <w:sz w:val="28"/>
          <w:szCs w:val="28"/>
        </w:rPr>
      </w:pPr>
      <w:r w:rsidRPr="003C0441">
        <w:rPr>
          <w:rStyle w:val="ab"/>
          <w:b w:val="0"/>
          <w:sz w:val="28"/>
          <w:szCs w:val="28"/>
        </w:rPr>
        <w:t>Денежное обращение и банки/Под ред. Г.Н. Белоглазовой, Г.В.Толоконцевой.- М.: Финансы и статистика, 2000.</w:t>
      </w:r>
    </w:p>
    <w:p w:rsidR="005F7920" w:rsidRPr="003C0441" w:rsidRDefault="005F7920" w:rsidP="003C0441">
      <w:pPr>
        <w:numPr>
          <w:ilvl w:val="0"/>
          <w:numId w:val="11"/>
        </w:numPr>
        <w:tabs>
          <w:tab w:val="clear" w:pos="720"/>
          <w:tab w:val="num" w:pos="0"/>
        </w:tabs>
        <w:spacing w:line="360" w:lineRule="auto"/>
        <w:ind w:left="0" w:firstLine="709"/>
        <w:jc w:val="both"/>
        <w:rPr>
          <w:sz w:val="28"/>
          <w:szCs w:val="28"/>
        </w:rPr>
      </w:pPr>
      <w:r w:rsidRPr="003C0441">
        <w:rPr>
          <w:sz w:val="28"/>
          <w:szCs w:val="28"/>
        </w:rPr>
        <w:t xml:space="preserve">Деньги. Кредит. Банки,: </w:t>
      </w:r>
      <w:r w:rsidR="00C90A4E" w:rsidRPr="003C0441">
        <w:rPr>
          <w:sz w:val="28"/>
          <w:szCs w:val="28"/>
        </w:rPr>
        <w:t>Учебник</w:t>
      </w:r>
      <w:r w:rsidRPr="003C0441">
        <w:rPr>
          <w:sz w:val="28"/>
          <w:szCs w:val="28"/>
        </w:rPr>
        <w:t>/Под ред. Е.Ф. Жукова</w:t>
      </w:r>
      <w:r w:rsidR="00C90A4E" w:rsidRPr="003C0441">
        <w:rPr>
          <w:sz w:val="28"/>
          <w:szCs w:val="28"/>
        </w:rPr>
        <w:t>.</w:t>
      </w:r>
      <w:r w:rsidRPr="003C0441">
        <w:rPr>
          <w:sz w:val="28"/>
          <w:szCs w:val="28"/>
        </w:rPr>
        <w:t xml:space="preserve"> -</w:t>
      </w:r>
      <w:r w:rsidR="00C90A4E" w:rsidRPr="003C0441">
        <w:rPr>
          <w:sz w:val="28"/>
          <w:szCs w:val="28"/>
        </w:rPr>
        <w:t xml:space="preserve">  М.: ЮНИТИ-ДАНА, 2003-600 с.</w:t>
      </w:r>
    </w:p>
    <w:p w:rsidR="005F7920" w:rsidRPr="003C0441" w:rsidRDefault="005F7920" w:rsidP="003C0441">
      <w:pPr>
        <w:numPr>
          <w:ilvl w:val="0"/>
          <w:numId w:val="11"/>
        </w:numPr>
        <w:tabs>
          <w:tab w:val="clear" w:pos="720"/>
          <w:tab w:val="num" w:pos="0"/>
        </w:tabs>
        <w:spacing w:line="360" w:lineRule="auto"/>
        <w:ind w:left="0" w:firstLine="709"/>
        <w:jc w:val="both"/>
        <w:rPr>
          <w:sz w:val="28"/>
          <w:szCs w:val="28"/>
        </w:rPr>
      </w:pPr>
      <w:r w:rsidRPr="003C0441">
        <w:rPr>
          <w:sz w:val="28"/>
          <w:szCs w:val="28"/>
        </w:rPr>
        <w:t>Стратегия развития платежной системы России // Деньги и кредит, 2000, №6</w:t>
      </w:r>
    </w:p>
    <w:p w:rsidR="005F7920" w:rsidRPr="003C0441" w:rsidRDefault="005F7920" w:rsidP="003C0441">
      <w:pPr>
        <w:numPr>
          <w:ilvl w:val="0"/>
          <w:numId w:val="11"/>
        </w:numPr>
        <w:tabs>
          <w:tab w:val="clear" w:pos="720"/>
          <w:tab w:val="num" w:pos="0"/>
        </w:tabs>
        <w:spacing w:line="360" w:lineRule="auto"/>
        <w:ind w:left="0" w:firstLine="709"/>
        <w:jc w:val="both"/>
        <w:rPr>
          <w:sz w:val="28"/>
          <w:szCs w:val="28"/>
        </w:rPr>
      </w:pPr>
      <w:r w:rsidRPr="003C0441">
        <w:rPr>
          <w:sz w:val="28"/>
          <w:szCs w:val="28"/>
        </w:rPr>
        <w:t>Финансы предприятий.: Учебное пособие/ Под ред. Н.В. Колчиной, М.: Финансы, ЮНИТИ, 1999.</w:t>
      </w:r>
    </w:p>
    <w:p w:rsidR="005F7920" w:rsidRPr="003C0441" w:rsidRDefault="005F7920" w:rsidP="003C0441">
      <w:pPr>
        <w:spacing w:line="360" w:lineRule="auto"/>
        <w:ind w:firstLine="709"/>
        <w:jc w:val="both"/>
        <w:rPr>
          <w:sz w:val="28"/>
          <w:szCs w:val="28"/>
        </w:rPr>
      </w:pPr>
      <w:bookmarkStart w:id="4" w:name="_GoBack"/>
      <w:bookmarkEnd w:id="4"/>
    </w:p>
    <w:sectPr w:rsidR="005F7920" w:rsidRPr="003C0441" w:rsidSect="003C044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1D" w:rsidRDefault="0002171D">
      <w:r>
        <w:separator/>
      </w:r>
    </w:p>
  </w:endnote>
  <w:endnote w:type="continuationSeparator" w:id="0">
    <w:p w:rsidR="0002171D" w:rsidRDefault="0002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3C" w:rsidRDefault="003E583C" w:rsidP="007E408B">
    <w:pPr>
      <w:pStyle w:val="a9"/>
      <w:framePr w:wrap="around" w:vAnchor="text" w:hAnchor="margin" w:xAlign="right" w:y="1"/>
      <w:rPr>
        <w:rStyle w:val="ae"/>
      </w:rPr>
    </w:pPr>
  </w:p>
  <w:p w:rsidR="003E583C" w:rsidRDefault="003E583C" w:rsidP="003E583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3C" w:rsidRDefault="00CD1DFA" w:rsidP="007E408B">
    <w:pPr>
      <w:pStyle w:val="a9"/>
      <w:framePr w:wrap="around" w:vAnchor="text" w:hAnchor="margin" w:xAlign="right" w:y="1"/>
      <w:rPr>
        <w:rStyle w:val="ae"/>
      </w:rPr>
    </w:pPr>
    <w:r>
      <w:rPr>
        <w:rStyle w:val="ae"/>
        <w:noProof/>
      </w:rPr>
      <w:t>2</w:t>
    </w:r>
  </w:p>
  <w:p w:rsidR="003E583C" w:rsidRDefault="003E583C" w:rsidP="003E583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1D" w:rsidRDefault="0002171D">
      <w:r>
        <w:separator/>
      </w:r>
    </w:p>
  </w:footnote>
  <w:footnote w:type="continuationSeparator" w:id="0">
    <w:p w:rsidR="0002171D" w:rsidRDefault="0002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D53EA"/>
    <w:multiLevelType w:val="hybridMultilevel"/>
    <w:tmpl w:val="C2F82B6A"/>
    <w:lvl w:ilvl="0" w:tplc="89C00A1A">
      <w:start w:val="2"/>
      <w:numFmt w:val="decimal"/>
      <w:lvlText w:val="%1."/>
      <w:lvlJc w:val="left"/>
      <w:pPr>
        <w:tabs>
          <w:tab w:val="num" w:pos="1050"/>
        </w:tabs>
        <w:ind w:left="1050" w:hanging="69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C9636B"/>
    <w:multiLevelType w:val="hybridMultilevel"/>
    <w:tmpl w:val="F6C0B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BE71BE"/>
    <w:multiLevelType w:val="hybridMultilevel"/>
    <w:tmpl w:val="051C6AC0"/>
    <w:lvl w:ilvl="0" w:tplc="7608B554">
      <w:start w:val="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CDA66D7"/>
    <w:multiLevelType w:val="hybridMultilevel"/>
    <w:tmpl w:val="46FE1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B40CB"/>
    <w:multiLevelType w:val="multilevel"/>
    <w:tmpl w:val="D8105CE6"/>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6">
    <w:nsid w:val="35025659"/>
    <w:multiLevelType w:val="hybridMultilevel"/>
    <w:tmpl w:val="96BE84C0"/>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1482FB2"/>
    <w:multiLevelType w:val="hybridMultilevel"/>
    <w:tmpl w:val="10BA1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E00C2"/>
    <w:multiLevelType w:val="hybridMultilevel"/>
    <w:tmpl w:val="233405B6"/>
    <w:lvl w:ilvl="0" w:tplc="732609AC">
      <w:start w:val="1"/>
      <w:numFmt w:val="decimal"/>
      <w:lvlText w:val="%1."/>
      <w:lvlJc w:val="left"/>
      <w:pPr>
        <w:tabs>
          <w:tab w:val="num" w:pos="810"/>
        </w:tabs>
        <w:ind w:left="810" w:hanging="360"/>
      </w:pPr>
      <w:rPr>
        <w:rFonts w:cs="Times New Roman"/>
      </w:rPr>
    </w:lvl>
    <w:lvl w:ilvl="1" w:tplc="70AACBA4">
      <w:numFmt w:val="none"/>
      <w:lvlText w:val=""/>
      <w:lvlJc w:val="left"/>
      <w:pPr>
        <w:tabs>
          <w:tab w:val="num" w:pos="360"/>
        </w:tabs>
      </w:pPr>
      <w:rPr>
        <w:rFonts w:cs="Times New Roman"/>
      </w:rPr>
    </w:lvl>
    <w:lvl w:ilvl="2" w:tplc="F918B716">
      <w:numFmt w:val="none"/>
      <w:lvlText w:val=""/>
      <w:lvlJc w:val="left"/>
      <w:pPr>
        <w:tabs>
          <w:tab w:val="num" w:pos="360"/>
        </w:tabs>
      </w:pPr>
      <w:rPr>
        <w:rFonts w:cs="Times New Roman"/>
      </w:rPr>
    </w:lvl>
    <w:lvl w:ilvl="3" w:tplc="73DE7044">
      <w:numFmt w:val="none"/>
      <w:lvlText w:val=""/>
      <w:lvlJc w:val="left"/>
      <w:pPr>
        <w:tabs>
          <w:tab w:val="num" w:pos="360"/>
        </w:tabs>
      </w:pPr>
      <w:rPr>
        <w:rFonts w:cs="Times New Roman"/>
      </w:rPr>
    </w:lvl>
    <w:lvl w:ilvl="4" w:tplc="5114E3A2">
      <w:numFmt w:val="none"/>
      <w:lvlText w:val=""/>
      <w:lvlJc w:val="left"/>
      <w:pPr>
        <w:tabs>
          <w:tab w:val="num" w:pos="360"/>
        </w:tabs>
      </w:pPr>
      <w:rPr>
        <w:rFonts w:cs="Times New Roman"/>
      </w:rPr>
    </w:lvl>
    <w:lvl w:ilvl="5" w:tplc="4FACD2D8">
      <w:numFmt w:val="none"/>
      <w:lvlText w:val=""/>
      <w:lvlJc w:val="left"/>
      <w:pPr>
        <w:tabs>
          <w:tab w:val="num" w:pos="360"/>
        </w:tabs>
      </w:pPr>
      <w:rPr>
        <w:rFonts w:cs="Times New Roman"/>
      </w:rPr>
    </w:lvl>
    <w:lvl w:ilvl="6" w:tplc="5BFE9876">
      <w:numFmt w:val="none"/>
      <w:lvlText w:val=""/>
      <w:lvlJc w:val="left"/>
      <w:pPr>
        <w:tabs>
          <w:tab w:val="num" w:pos="360"/>
        </w:tabs>
      </w:pPr>
      <w:rPr>
        <w:rFonts w:cs="Times New Roman"/>
      </w:rPr>
    </w:lvl>
    <w:lvl w:ilvl="7" w:tplc="7158B3BC">
      <w:numFmt w:val="none"/>
      <w:lvlText w:val=""/>
      <w:lvlJc w:val="left"/>
      <w:pPr>
        <w:tabs>
          <w:tab w:val="num" w:pos="360"/>
        </w:tabs>
      </w:pPr>
      <w:rPr>
        <w:rFonts w:cs="Times New Roman"/>
      </w:rPr>
    </w:lvl>
    <w:lvl w:ilvl="8" w:tplc="CBE0ECD4">
      <w:numFmt w:val="none"/>
      <w:lvlText w:val=""/>
      <w:lvlJc w:val="left"/>
      <w:pPr>
        <w:tabs>
          <w:tab w:val="num" w:pos="360"/>
        </w:tabs>
      </w:pPr>
      <w:rPr>
        <w:rFonts w:cs="Times New Roman"/>
      </w:rPr>
    </w:lvl>
  </w:abstractNum>
  <w:abstractNum w:abstractNumId="9">
    <w:nsid w:val="4D89481D"/>
    <w:multiLevelType w:val="hybridMultilevel"/>
    <w:tmpl w:val="9A764450"/>
    <w:lvl w:ilvl="0" w:tplc="F0F440A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37F7831"/>
    <w:multiLevelType w:val="multilevel"/>
    <w:tmpl w:val="8ED89926"/>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C8074FF"/>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2">
    <w:nsid w:val="5D570BB4"/>
    <w:multiLevelType w:val="hybridMultilevel"/>
    <w:tmpl w:val="35661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A13465"/>
    <w:multiLevelType w:val="singleLevel"/>
    <w:tmpl w:val="D608A296"/>
    <w:lvl w:ilvl="0">
      <w:start w:val="1"/>
      <w:numFmt w:val="bullet"/>
      <w:lvlText w:val="-"/>
      <w:lvlJc w:val="left"/>
      <w:pPr>
        <w:tabs>
          <w:tab w:val="num" w:pos="927"/>
        </w:tabs>
        <w:ind w:left="927" w:hanging="360"/>
      </w:pPr>
      <w:rPr>
        <w:rFonts w:ascii="Times New Roman" w:hAnsi="Times New Roman" w:hint="default"/>
      </w:rPr>
    </w:lvl>
  </w:abstractNum>
  <w:abstractNum w:abstractNumId="14">
    <w:nsid w:val="6C427816"/>
    <w:multiLevelType w:val="hybridMultilevel"/>
    <w:tmpl w:val="8594E750"/>
    <w:lvl w:ilvl="0" w:tplc="ED4652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BF82C87"/>
    <w:multiLevelType w:val="hybridMultilevel"/>
    <w:tmpl w:val="EECEF28C"/>
    <w:lvl w:ilvl="0" w:tplc="27A8B5B8">
      <w:start w:val="1"/>
      <w:numFmt w:val="decimal"/>
      <w:lvlText w:val="%1."/>
      <w:lvlJc w:val="left"/>
      <w:pPr>
        <w:tabs>
          <w:tab w:val="num" w:pos="1875"/>
        </w:tabs>
        <w:ind w:left="1875" w:hanging="1005"/>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num w:numId="1">
    <w:abstractNumId w:val="3"/>
  </w:num>
  <w:num w:numId="2">
    <w:abstractNumId w:val="9"/>
  </w:num>
  <w:num w:numId="3">
    <w:abstractNumId w:val="2"/>
  </w:num>
  <w:num w:numId="4">
    <w:abstractNumId w:val="15"/>
  </w:num>
  <w:num w:numId="5">
    <w:abstractNumId w:val="8"/>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6"/>
  </w:num>
  <w:num w:numId="9">
    <w:abstractNumId w:val="10"/>
  </w:num>
  <w:num w:numId="10">
    <w:abstractNumId w:val="14"/>
  </w:num>
  <w:num w:numId="11">
    <w:abstractNumId w:val="11"/>
  </w:num>
  <w:num w:numId="12">
    <w:abstractNumId w:val="13"/>
  </w:num>
  <w:num w:numId="13">
    <w:abstractNumId w:val="1"/>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0D4"/>
    <w:rsid w:val="0002171D"/>
    <w:rsid w:val="000A738A"/>
    <w:rsid w:val="000C26BD"/>
    <w:rsid w:val="000C2C9E"/>
    <w:rsid w:val="000E308C"/>
    <w:rsid w:val="00101805"/>
    <w:rsid w:val="00165FFB"/>
    <w:rsid w:val="00266FA3"/>
    <w:rsid w:val="002948E7"/>
    <w:rsid w:val="00320A9C"/>
    <w:rsid w:val="003A5465"/>
    <w:rsid w:val="003B1EE7"/>
    <w:rsid w:val="003C0441"/>
    <w:rsid w:val="003E583C"/>
    <w:rsid w:val="004A1B20"/>
    <w:rsid w:val="00551A0D"/>
    <w:rsid w:val="005550D4"/>
    <w:rsid w:val="00564FD6"/>
    <w:rsid w:val="005A2327"/>
    <w:rsid w:val="005B2C68"/>
    <w:rsid w:val="005F7920"/>
    <w:rsid w:val="006F4FF5"/>
    <w:rsid w:val="007C6C57"/>
    <w:rsid w:val="007E408B"/>
    <w:rsid w:val="008077D9"/>
    <w:rsid w:val="008640EA"/>
    <w:rsid w:val="008D2E3C"/>
    <w:rsid w:val="0091346E"/>
    <w:rsid w:val="0096719A"/>
    <w:rsid w:val="00A14FFD"/>
    <w:rsid w:val="00A560D0"/>
    <w:rsid w:val="00A776EF"/>
    <w:rsid w:val="00AB0E28"/>
    <w:rsid w:val="00B34F53"/>
    <w:rsid w:val="00BC4C47"/>
    <w:rsid w:val="00C268E8"/>
    <w:rsid w:val="00C90A4E"/>
    <w:rsid w:val="00CC4096"/>
    <w:rsid w:val="00CD1DFA"/>
    <w:rsid w:val="00D42221"/>
    <w:rsid w:val="00D731AF"/>
    <w:rsid w:val="00D81570"/>
    <w:rsid w:val="00D929B5"/>
    <w:rsid w:val="00DF6ED3"/>
    <w:rsid w:val="00E0337D"/>
    <w:rsid w:val="00E566E6"/>
    <w:rsid w:val="00F1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8BFD54BE-87BC-40E1-B69D-79873DFE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rsid w:val="00D815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5550D4"/>
    <w:pPr>
      <w:spacing w:after="120"/>
    </w:p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5550D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Strong"/>
    <w:uiPriority w:val="22"/>
    <w:qFormat/>
    <w:rsid w:val="005F7920"/>
    <w:rPr>
      <w:rFonts w:cs="Times New Roman"/>
      <w:b/>
    </w:rPr>
  </w:style>
  <w:style w:type="paragraph" w:styleId="ac">
    <w:name w:val="Normal (Web)"/>
    <w:basedOn w:val="a"/>
    <w:uiPriority w:val="99"/>
    <w:rsid w:val="00D929B5"/>
    <w:pPr>
      <w:spacing w:before="100" w:beforeAutospacing="1" w:after="100" w:afterAutospacing="1"/>
    </w:pPr>
  </w:style>
  <w:style w:type="paragraph" w:styleId="11">
    <w:name w:val="toc 1"/>
    <w:basedOn w:val="a"/>
    <w:next w:val="a"/>
    <w:autoRedefine/>
    <w:uiPriority w:val="39"/>
    <w:semiHidden/>
    <w:rsid w:val="00551A0D"/>
  </w:style>
  <w:style w:type="character" w:styleId="ad">
    <w:name w:val="Hyperlink"/>
    <w:uiPriority w:val="99"/>
    <w:rsid w:val="00551A0D"/>
    <w:rPr>
      <w:rFonts w:cs="Times New Roman"/>
      <w:color w:val="0000FF"/>
      <w:u w:val="single"/>
    </w:rPr>
  </w:style>
  <w:style w:type="paragraph" w:customStyle="1" w:styleId="vanyushka">
    <w:name w:val="vanyushka"/>
    <w:basedOn w:val="3"/>
    <w:rsid w:val="00551A0D"/>
    <w:pPr>
      <w:spacing w:line="360" w:lineRule="auto"/>
      <w:ind w:right="-482" w:firstLine="567"/>
      <w:jc w:val="both"/>
    </w:pPr>
    <w:rPr>
      <w:sz w:val="28"/>
      <w:szCs w:val="20"/>
    </w:rPr>
  </w:style>
  <w:style w:type="paragraph" w:styleId="21">
    <w:name w:val="toc 2"/>
    <w:basedOn w:val="a"/>
    <w:next w:val="a"/>
    <w:autoRedefine/>
    <w:uiPriority w:val="39"/>
    <w:semiHidden/>
    <w:rsid w:val="00551A0D"/>
    <w:pPr>
      <w:ind w:left="240"/>
    </w:pPr>
  </w:style>
  <w:style w:type="paragraph" w:styleId="3">
    <w:name w:val="Body Text 3"/>
    <w:basedOn w:val="a"/>
    <w:link w:val="30"/>
    <w:uiPriority w:val="99"/>
    <w:rsid w:val="00551A0D"/>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e">
    <w:name w:val="page number"/>
    <w:uiPriority w:val="99"/>
    <w:rsid w:val="003E58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4324</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БЭТО</Company>
  <LinksUpToDate>false</LinksUpToDate>
  <CharactersWithSpaces>28920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59</dc:creator>
  <cp:keywords/>
  <dc:description/>
  <cp:lastModifiedBy>admin</cp:lastModifiedBy>
  <cp:revision>2</cp:revision>
  <cp:lastPrinted>2007-11-06T19:32:00Z</cp:lastPrinted>
  <dcterms:created xsi:type="dcterms:W3CDTF">2014-03-12T20:02:00Z</dcterms:created>
  <dcterms:modified xsi:type="dcterms:W3CDTF">2014-03-12T20:02:00Z</dcterms:modified>
</cp:coreProperties>
</file>