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37" w:rsidRPr="00697A2B" w:rsidRDefault="00251D37" w:rsidP="00697A2B">
      <w:pPr>
        <w:spacing w:line="360" w:lineRule="auto"/>
        <w:ind w:left="709"/>
        <w:jc w:val="center"/>
        <w:rPr>
          <w:sz w:val="28"/>
          <w:szCs w:val="28"/>
        </w:rPr>
      </w:pPr>
      <w:r w:rsidRPr="00697A2B">
        <w:rPr>
          <w:sz w:val="28"/>
          <w:szCs w:val="28"/>
        </w:rPr>
        <w:t>ФЕДЕРАЛЬНОЕ АГЕНСТВО ПО ОБРАЗОВАНИЮ РОССИЙСКОЙ ФЕДЕРАЦИИ</w:t>
      </w:r>
    </w:p>
    <w:p w:rsidR="005061D4" w:rsidRPr="00697A2B" w:rsidRDefault="005061D4" w:rsidP="00697A2B">
      <w:pPr>
        <w:spacing w:line="360" w:lineRule="auto"/>
        <w:ind w:left="709"/>
        <w:jc w:val="center"/>
        <w:rPr>
          <w:sz w:val="28"/>
          <w:szCs w:val="28"/>
        </w:rPr>
      </w:pPr>
      <w:r w:rsidRPr="00697A2B">
        <w:rPr>
          <w:sz w:val="28"/>
          <w:szCs w:val="28"/>
        </w:rPr>
        <w:t>ИНСТИТУТ МЕНЕДЖМЕНТА, МАРКЕТИНГА И ФИНАНСОВ</w:t>
      </w:r>
    </w:p>
    <w:p w:rsidR="00E93208" w:rsidRPr="00697A2B" w:rsidRDefault="00E93208" w:rsidP="00697A2B">
      <w:pPr>
        <w:spacing w:line="360" w:lineRule="auto"/>
        <w:ind w:left="709"/>
        <w:jc w:val="center"/>
        <w:rPr>
          <w:sz w:val="28"/>
          <w:szCs w:val="28"/>
        </w:rPr>
      </w:pPr>
    </w:p>
    <w:p w:rsidR="00251D37" w:rsidRPr="00697A2B" w:rsidRDefault="002F3B6E" w:rsidP="00697A2B">
      <w:pPr>
        <w:spacing w:line="360" w:lineRule="auto"/>
        <w:ind w:left="709"/>
        <w:jc w:val="center"/>
        <w:rPr>
          <w:b/>
          <w:sz w:val="28"/>
          <w:szCs w:val="28"/>
        </w:rPr>
      </w:pPr>
      <w:r w:rsidRPr="00697A2B">
        <w:rPr>
          <w:sz w:val="28"/>
          <w:szCs w:val="28"/>
        </w:rPr>
        <w:t>КАФЕДРА ФИНАНСОВ И КРЕДИТА</w:t>
      </w:r>
    </w:p>
    <w:p w:rsidR="00251D37" w:rsidRPr="00697A2B" w:rsidRDefault="00251D37" w:rsidP="00697A2B">
      <w:pPr>
        <w:spacing w:line="360" w:lineRule="auto"/>
        <w:ind w:firstLine="709"/>
        <w:jc w:val="both"/>
        <w:rPr>
          <w:b/>
          <w:sz w:val="28"/>
          <w:szCs w:val="28"/>
        </w:rPr>
      </w:pPr>
    </w:p>
    <w:p w:rsidR="00E93208" w:rsidRPr="00697A2B" w:rsidRDefault="00E93208" w:rsidP="00697A2B">
      <w:pPr>
        <w:spacing w:line="360" w:lineRule="auto"/>
        <w:ind w:firstLine="709"/>
        <w:jc w:val="both"/>
        <w:rPr>
          <w:b/>
          <w:sz w:val="28"/>
          <w:szCs w:val="28"/>
        </w:rPr>
      </w:pPr>
    </w:p>
    <w:p w:rsidR="00E93208" w:rsidRPr="00697A2B" w:rsidRDefault="00E93208" w:rsidP="00697A2B">
      <w:pPr>
        <w:spacing w:line="360" w:lineRule="auto"/>
        <w:ind w:firstLine="709"/>
        <w:jc w:val="both"/>
        <w:rPr>
          <w:b/>
          <w:sz w:val="28"/>
          <w:szCs w:val="28"/>
        </w:rPr>
      </w:pPr>
    </w:p>
    <w:p w:rsidR="00E93208" w:rsidRPr="00697A2B" w:rsidRDefault="00E93208" w:rsidP="00697A2B">
      <w:pPr>
        <w:spacing w:line="360" w:lineRule="auto"/>
        <w:ind w:firstLine="709"/>
        <w:jc w:val="both"/>
        <w:rPr>
          <w:b/>
          <w:sz w:val="28"/>
          <w:szCs w:val="28"/>
        </w:rPr>
      </w:pPr>
    </w:p>
    <w:p w:rsidR="00E93208" w:rsidRPr="00697A2B" w:rsidRDefault="00E93208" w:rsidP="00697A2B">
      <w:pPr>
        <w:spacing w:line="360" w:lineRule="auto"/>
        <w:ind w:firstLine="709"/>
        <w:jc w:val="both"/>
        <w:rPr>
          <w:b/>
          <w:sz w:val="28"/>
          <w:szCs w:val="28"/>
        </w:rPr>
      </w:pPr>
    </w:p>
    <w:p w:rsidR="00E93208" w:rsidRPr="00697A2B" w:rsidRDefault="00E93208" w:rsidP="00697A2B">
      <w:pPr>
        <w:spacing w:line="360" w:lineRule="auto"/>
        <w:ind w:firstLine="709"/>
        <w:jc w:val="both"/>
        <w:rPr>
          <w:b/>
          <w:sz w:val="28"/>
          <w:szCs w:val="28"/>
        </w:rPr>
      </w:pPr>
    </w:p>
    <w:p w:rsidR="00E93208" w:rsidRPr="00697A2B" w:rsidRDefault="00E93208" w:rsidP="00697A2B">
      <w:pPr>
        <w:spacing w:line="360" w:lineRule="auto"/>
        <w:ind w:firstLine="709"/>
        <w:jc w:val="both"/>
        <w:rPr>
          <w:b/>
          <w:sz w:val="28"/>
          <w:szCs w:val="28"/>
        </w:rPr>
      </w:pPr>
    </w:p>
    <w:p w:rsidR="005061D4" w:rsidRPr="00697A2B" w:rsidRDefault="005061D4" w:rsidP="00697A2B">
      <w:pPr>
        <w:spacing w:line="360" w:lineRule="auto"/>
        <w:ind w:firstLine="709"/>
        <w:jc w:val="center"/>
        <w:rPr>
          <w:b/>
          <w:sz w:val="28"/>
          <w:szCs w:val="28"/>
        </w:rPr>
      </w:pPr>
      <w:r w:rsidRPr="00697A2B">
        <w:rPr>
          <w:b/>
          <w:sz w:val="28"/>
          <w:szCs w:val="28"/>
        </w:rPr>
        <w:t>КОНТРОЛЬНАЯ РАБОТА</w:t>
      </w:r>
    </w:p>
    <w:p w:rsidR="005061D4" w:rsidRPr="00697A2B" w:rsidRDefault="005061D4" w:rsidP="00697A2B">
      <w:pPr>
        <w:spacing w:line="360" w:lineRule="auto"/>
        <w:ind w:firstLine="709"/>
        <w:jc w:val="center"/>
        <w:rPr>
          <w:sz w:val="28"/>
          <w:szCs w:val="28"/>
        </w:rPr>
      </w:pPr>
      <w:r w:rsidRPr="00697A2B">
        <w:rPr>
          <w:sz w:val="28"/>
          <w:szCs w:val="28"/>
        </w:rPr>
        <w:t>П</w:t>
      </w:r>
      <w:r w:rsidR="00CC67A8" w:rsidRPr="00697A2B">
        <w:rPr>
          <w:sz w:val="28"/>
          <w:szCs w:val="28"/>
        </w:rPr>
        <w:t>О ДИСЦИПЛИНЕ</w:t>
      </w:r>
      <w:r w:rsidRPr="00697A2B">
        <w:rPr>
          <w:sz w:val="28"/>
          <w:szCs w:val="28"/>
        </w:rPr>
        <w:t xml:space="preserve">: </w:t>
      </w:r>
      <w:r w:rsidR="00E93208" w:rsidRPr="00697A2B">
        <w:rPr>
          <w:b/>
          <w:sz w:val="28"/>
          <w:szCs w:val="28"/>
        </w:rPr>
        <w:t>НАЛОГООБЛОЖЕНИЕ</w:t>
      </w:r>
    </w:p>
    <w:p w:rsidR="00697A2B" w:rsidRDefault="00697A2B" w:rsidP="00697A2B">
      <w:pPr>
        <w:spacing w:line="360" w:lineRule="auto"/>
        <w:ind w:firstLine="709"/>
        <w:jc w:val="center"/>
        <w:rPr>
          <w:b/>
          <w:sz w:val="28"/>
          <w:szCs w:val="28"/>
          <w:lang w:val="en-US"/>
        </w:rPr>
      </w:pPr>
    </w:p>
    <w:p w:rsidR="005061D4" w:rsidRPr="00697A2B" w:rsidRDefault="00697A2B" w:rsidP="00697A2B">
      <w:pPr>
        <w:spacing w:line="360" w:lineRule="auto"/>
        <w:ind w:firstLine="709"/>
        <w:jc w:val="center"/>
        <w:rPr>
          <w:b/>
          <w:sz w:val="28"/>
          <w:szCs w:val="28"/>
        </w:rPr>
      </w:pPr>
      <w:r w:rsidRPr="00697A2B">
        <w:rPr>
          <w:b/>
          <w:sz w:val="28"/>
          <w:szCs w:val="28"/>
        </w:rPr>
        <w:t>Вариант № 8</w:t>
      </w:r>
    </w:p>
    <w:p w:rsidR="005061D4" w:rsidRPr="00697A2B" w:rsidRDefault="005061D4" w:rsidP="00697A2B">
      <w:pPr>
        <w:spacing w:line="360" w:lineRule="auto"/>
        <w:ind w:firstLine="709"/>
        <w:jc w:val="both"/>
        <w:rPr>
          <w:sz w:val="28"/>
          <w:szCs w:val="28"/>
        </w:rPr>
      </w:pPr>
    </w:p>
    <w:p w:rsidR="00E93208" w:rsidRPr="00697A2B" w:rsidRDefault="00E93208" w:rsidP="00697A2B">
      <w:pPr>
        <w:spacing w:line="360" w:lineRule="auto"/>
        <w:ind w:firstLine="709"/>
        <w:jc w:val="both"/>
        <w:rPr>
          <w:sz w:val="28"/>
          <w:szCs w:val="28"/>
        </w:rPr>
      </w:pPr>
    </w:p>
    <w:p w:rsidR="00E93208" w:rsidRPr="00697A2B" w:rsidRDefault="00E93208" w:rsidP="00697A2B">
      <w:pPr>
        <w:spacing w:line="360" w:lineRule="auto"/>
        <w:ind w:firstLine="709"/>
        <w:jc w:val="both"/>
        <w:rPr>
          <w:sz w:val="28"/>
          <w:szCs w:val="28"/>
        </w:rPr>
      </w:pPr>
    </w:p>
    <w:p w:rsidR="00E93208" w:rsidRPr="00697A2B" w:rsidRDefault="00E93208" w:rsidP="00697A2B">
      <w:pPr>
        <w:spacing w:line="360" w:lineRule="auto"/>
        <w:ind w:firstLine="709"/>
        <w:jc w:val="both"/>
        <w:rPr>
          <w:sz w:val="28"/>
          <w:szCs w:val="28"/>
        </w:rPr>
      </w:pPr>
    </w:p>
    <w:p w:rsidR="00E93208" w:rsidRPr="00697A2B" w:rsidRDefault="00E93208" w:rsidP="00697A2B">
      <w:pPr>
        <w:spacing w:line="360" w:lineRule="auto"/>
        <w:ind w:firstLine="709"/>
        <w:jc w:val="both"/>
        <w:rPr>
          <w:sz w:val="28"/>
          <w:szCs w:val="28"/>
        </w:rPr>
      </w:pPr>
    </w:p>
    <w:p w:rsidR="00A55B5C" w:rsidRPr="00697A2B" w:rsidRDefault="00A55B5C" w:rsidP="00697A2B">
      <w:pPr>
        <w:spacing w:line="360" w:lineRule="auto"/>
        <w:ind w:firstLine="709"/>
        <w:jc w:val="both"/>
        <w:rPr>
          <w:sz w:val="28"/>
          <w:szCs w:val="28"/>
        </w:rPr>
      </w:pPr>
    </w:p>
    <w:p w:rsidR="00A55B5C" w:rsidRPr="00697A2B" w:rsidRDefault="00A55B5C" w:rsidP="00697A2B">
      <w:pPr>
        <w:spacing w:line="360" w:lineRule="auto"/>
        <w:ind w:firstLine="709"/>
        <w:jc w:val="both"/>
        <w:rPr>
          <w:sz w:val="28"/>
          <w:szCs w:val="28"/>
        </w:rPr>
      </w:pPr>
    </w:p>
    <w:p w:rsidR="00E4359A" w:rsidRPr="00697A2B" w:rsidRDefault="00E4359A" w:rsidP="00697A2B">
      <w:pPr>
        <w:spacing w:line="360" w:lineRule="auto"/>
        <w:ind w:firstLine="709"/>
        <w:jc w:val="both"/>
        <w:rPr>
          <w:sz w:val="28"/>
          <w:szCs w:val="28"/>
          <w:lang w:val="en-US"/>
        </w:rPr>
      </w:pPr>
    </w:p>
    <w:p w:rsidR="00697A2B" w:rsidRDefault="00697A2B" w:rsidP="00697A2B">
      <w:pPr>
        <w:spacing w:line="360" w:lineRule="auto"/>
        <w:ind w:firstLine="709"/>
        <w:jc w:val="both"/>
        <w:rPr>
          <w:b/>
          <w:sz w:val="28"/>
          <w:szCs w:val="28"/>
          <w:lang w:val="en-US"/>
        </w:rPr>
      </w:pPr>
    </w:p>
    <w:p w:rsidR="00697A2B" w:rsidRDefault="00697A2B" w:rsidP="00697A2B">
      <w:pPr>
        <w:spacing w:line="360" w:lineRule="auto"/>
        <w:ind w:firstLine="709"/>
        <w:jc w:val="both"/>
        <w:rPr>
          <w:b/>
          <w:sz w:val="28"/>
          <w:szCs w:val="28"/>
          <w:lang w:val="en-US"/>
        </w:rPr>
      </w:pPr>
    </w:p>
    <w:p w:rsidR="00697A2B" w:rsidRDefault="00697A2B" w:rsidP="00697A2B">
      <w:pPr>
        <w:spacing w:line="360" w:lineRule="auto"/>
        <w:ind w:firstLine="709"/>
        <w:jc w:val="both"/>
        <w:rPr>
          <w:b/>
          <w:sz w:val="28"/>
          <w:szCs w:val="28"/>
          <w:lang w:val="en-US"/>
        </w:rPr>
      </w:pPr>
    </w:p>
    <w:p w:rsidR="00697A2B" w:rsidRDefault="00697A2B" w:rsidP="00697A2B">
      <w:pPr>
        <w:spacing w:line="360" w:lineRule="auto"/>
        <w:ind w:firstLine="709"/>
        <w:jc w:val="both"/>
        <w:rPr>
          <w:b/>
          <w:sz w:val="28"/>
          <w:szCs w:val="28"/>
          <w:lang w:val="en-US"/>
        </w:rPr>
      </w:pPr>
    </w:p>
    <w:p w:rsidR="00697A2B" w:rsidRDefault="00697A2B" w:rsidP="00697A2B">
      <w:pPr>
        <w:spacing w:line="360" w:lineRule="auto"/>
        <w:ind w:firstLine="709"/>
        <w:jc w:val="both"/>
        <w:rPr>
          <w:b/>
          <w:sz w:val="28"/>
          <w:szCs w:val="28"/>
          <w:lang w:val="en-US"/>
        </w:rPr>
      </w:pPr>
    </w:p>
    <w:p w:rsidR="00E4359A" w:rsidRPr="00697A2B" w:rsidRDefault="00E4359A" w:rsidP="00697A2B">
      <w:pPr>
        <w:spacing w:line="360" w:lineRule="auto"/>
        <w:ind w:firstLine="709"/>
        <w:jc w:val="center"/>
        <w:rPr>
          <w:b/>
          <w:sz w:val="28"/>
          <w:szCs w:val="28"/>
          <w:lang w:val="en-US"/>
        </w:rPr>
      </w:pPr>
      <w:r w:rsidRPr="00697A2B">
        <w:rPr>
          <w:b/>
          <w:sz w:val="28"/>
          <w:szCs w:val="28"/>
        </w:rPr>
        <w:t>Воронеж - 2010 г.</w:t>
      </w:r>
    </w:p>
    <w:p w:rsidR="00E93208" w:rsidRPr="00697A2B" w:rsidRDefault="00697A2B" w:rsidP="00697A2B">
      <w:pPr>
        <w:spacing w:line="360" w:lineRule="auto"/>
        <w:ind w:firstLine="709"/>
        <w:jc w:val="center"/>
        <w:rPr>
          <w:b/>
          <w:sz w:val="28"/>
          <w:szCs w:val="28"/>
        </w:rPr>
      </w:pPr>
      <w:r w:rsidRPr="00697A2B">
        <w:rPr>
          <w:b/>
          <w:sz w:val="28"/>
          <w:szCs w:val="28"/>
          <w:lang w:val="en-US"/>
        </w:rPr>
        <w:br w:type="page"/>
      </w:r>
      <w:r w:rsidR="008211B6" w:rsidRPr="00697A2B">
        <w:rPr>
          <w:b/>
          <w:sz w:val="28"/>
          <w:szCs w:val="28"/>
        </w:rPr>
        <w:t>СОДЕРЖАНИЕ</w:t>
      </w:r>
    </w:p>
    <w:p w:rsidR="00E93208" w:rsidRPr="00697A2B" w:rsidRDefault="00E93208" w:rsidP="00697A2B">
      <w:pPr>
        <w:shd w:val="clear" w:color="auto" w:fill="FFFFFF"/>
        <w:autoSpaceDE w:val="0"/>
        <w:autoSpaceDN w:val="0"/>
        <w:adjustRightInd w:val="0"/>
        <w:spacing w:line="360" w:lineRule="auto"/>
        <w:ind w:firstLine="709"/>
        <w:jc w:val="both"/>
        <w:rPr>
          <w:sz w:val="28"/>
          <w:szCs w:val="28"/>
        </w:rPr>
      </w:pPr>
    </w:p>
    <w:p w:rsidR="007F68D8" w:rsidRPr="00964CB2" w:rsidRDefault="007F68D8" w:rsidP="00697A2B">
      <w:pPr>
        <w:shd w:val="clear" w:color="auto" w:fill="FFFFFF"/>
        <w:autoSpaceDE w:val="0"/>
        <w:autoSpaceDN w:val="0"/>
        <w:adjustRightInd w:val="0"/>
        <w:spacing w:line="360" w:lineRule="auto"/>
        <w:jc w:val="both"/>
        <w:rPr>
          <w:sz w:val="28"/>
          <w:szCs w:val="28"/>
        </w:rPr>
      </w:pPr>
      <w:r w:rsidRPr="00964CB2">
        <w:rPr>
          <w:sz w:val="28"/>
          <w:szCs w:val="28"/>
        </w:rPr>
        <w:t>Теор</w:t>
      </w:r>
      <w:r w:rsidR="003C3B93" w:rsidRPr="00964CB2">
        <w:rPr>
          <w:sz w:val="28"/>
          <w:szCs w:val="28"/>
        </w:rPr>
        <w:t>етические вопросы</w:t>
      </w:r>
    </w:p>
    <w:p w:rsidR="007F68D8" w:rsidRPr="00697A2B" w:rsidRDefault="007F68D8" w:rsidP="00697A2B">
      <w:pPr>
        <w:shd w:val="clear" w:color="auto" w:fill="FFFFFF"/>
        <w:autoSpaceDE w:val="0"/>
        <w:autoSpaceDN w:val="0"/>
        <w:adjustRightInd w:val="0"/>
        <w:spacing w:line="360" w:lineRule="auto"/>
        <w:jc w:val="both"/>
        <w:rPr>
          <w:sz w:val="28"/>
          <w:szCs w:val="28"/>
        </w:rPr>
      </w:pPr>
      <w:r w:rsidRPr="00697A2B">
        <w:rPr>
          <w:sz w:val="28"/>
          <w:szCs w:val="28"/>
        </w:rPr>
        <w:t>1. Принципы организации и функционирования налоговой системы Р</w:t>
      </w:r>
      <w:r w:rsidR="003C3B93" w:rsidRPr="00697A2B">
        <w:rPr>
          <w:sz w:val="28"/>
          <w:szCs w:val="28"/>
        </w:rPr>
        <w:t xml:space="preserve">оссийской </w:t>
      </w:r>
      <w:r w:rsidRPr="00697A2B">
        <w:rPr>
          <w:sz w:val="28"/>
          <w:szCs w:val="28"/>
        </w:rPr>
        <w:t>Ф</w:t>
      </w:r>
      <w:r w:rsidR="003C3B93" w:rsidRPr="00697A2B">
        <w:rPr>
          <w:sz w:val="28"/>
          <w:szCs w:val="28"/>
        </w:rPr>
        <w:t>едерации</w:t>
      </w:r>
    </w:p>
    <w:p w:rsidR="007F68D8" w:rsidRPr="00697A2B" w:rsidRDefault="007F68D8" w:rsidP="00697A2B">
      <w:pPr>
        <w:shd w:val="clear" w:color="auto" w:fill="FFFFFF"/>
        <w:autoSpaceDE w:val="0"/>
        <w:autoSpaceDN w:val="0"/>
        <w:adjustRightInd w:val="0"/>
        <w:spacing w:line="360" w:lineRule="auto"/>
        <w:jc w:val="both"/>
        <w:rPr>
          <w:sz w:val="28"/>
          <w:szCs w:val="28"/>
        </w:rPr>
      </w:pPr>
      <w:r w:rsidRPr="00697A2B">
        <w:rPr>
          <w:sz w:val="28"/>
          <w:szCs w:val="28"/>
        </w:rPr>
        <w:t>2. Единый социальный налог: налогоплательщики, налоговая база, ставки, льготы, порядок исчисления и уплаты</w:t>
      </w:r>
    </w:p>
    <w:p w:rsidR="007F68D8" w:rsidRPr="00697A2B" w:rsidRDefault="007F68D8" w:rsidP="00697A2B">
      <w:pPr>
        <w:shd w:val="clear" w:color="auto" w:fill="FFFFFF"/>
        <w:autoSpaceDE w:val="0"/>
        <w:autoSpaceDN w:val="0"/>
        <w:adjustRightInd w:val="0"/>
        <w:spacing w:line="360" w:lineRule="auto"/>
        <w:jc w:val="both"/>
        <w:rPr>
          <w:sz w:val="28"/>
          <w:szCs w:val="28"/>
        </w:rPr>
      </w:pPr>
      <w:r w:rsidRPr="00697A2B">
        <w:rPr>
          <w:sz w:val="28"/>
          <w:szCs w:val="28"/>
        </w:rPr>
        <w:t>3. Налог на добычу полезных ископаемых</w:t>
      </w:r>
    </w:p>
    <w:p w:rsidR="007F68D8" w:rsidRPr="00697A2B" w:rsidRDefault="007F68D8" w:rsidP="00697A2B">
      <w:pPr>
        <w:shd w:val="clear" w:color="auto" w:fill="FFFFFF"/>
        <w:autoSpaceDE w:val="0"/>
        <w:autoSpaceDN w:val="0"/>
        <w:adjustRightInd w:val="0"/>
        <w:spacing w:line="360" w:lineRule="auto"/>
        <w:jc w:val="both"/>
        <w:rPr>
          <w:sz w:val="28"/>
          <w:szCs w:val="28"/>
        </w:rPr>
      </w:pPr>
      <w:r w:rsidRPr="00697A2B">
        <w:rPr>
          <w:sz w:val="28"/>
          <w:szCs w:val="28"/>
        </w:rPr>
        <w:t>4. Порядок предоставления налогового кредита</w:t>
      </w:r>
    </w:p>
    <w:p w:rsidR="007F68D8" w:rsidRPr="00964CB2" w:rsidRDefault="004928DF" w:rsidP="00697A2B">
      <w:pPr>
        <w:shd w:val="clear" w:color="auto" w:fill="FFFFFF"/>
        <w:autoSpaceDE w:val="0"/>
        <w:autoSpaceDN w:val="0"/>
        <w:adjustRightInd w:val="0"/>
        <w:spacing w:line="360" w:lineRule="auto"/>
        <w:jc w:val="both"/>
        <w:rPr>
          <w:sz w:val="28"/>
          <w:szCs w:val="28"/>
        </w:rPr>
      </w:pPr>
      <w:r w:rsidRPr="00964CB2">
        <w:rPr>
          <w:sz w:val="28"/>
          <w:szCs w:val="28"/>
        </w:rPr>
        <w:t>За</w:t>
      </w:r>
      <w:r w:rsidR="003C3B93" w:rsidRPr="00964CB2">
        <w:rPr>
          <w:sz w:val="28"/>
          <w:szCs w:val="28"/>
        </w:rPr>
        <w:t>дачи</w:t>
      </w:r>
    </w:p>
    <w:p w:rsidR="00C41782" w:rsidRPr="00964CB2" w:rsidRDefault="003C3B93" w:rsidP="00697A2B">
      <w:pPr>
        <w:shd w:val="clear" w:color="auto" w:fill="FFFFFF"/>
        <w:autoSpaceDE w:val="0"/>
        <w:autoSpaceDN w:val="0"/>
        <w:adjustRightInd w:val="0"/>
        <w:spacing w:line="360" w:lineRule="auto"/>
        <w:jc w:val="both"/>
        <w:rPr>
          <w:sz w:val="28"/>
          <w:szCs w:val="28"/>
        </w:rPr>
      </w:pPr>
      <w:r w:rsidRPr="00964CB2">
        <w:rPr>
          <w:sz w:val="28"/>
          <w:szCs w:val="28"/>
        </w:rPr>
        <w:t>Список используемой литературы</w:t>
      </w:r>
    </w:p>
    <w:p w:rsidR="007F68D8" w:rsidRPr="00697A2B" w:rsidRDefault="00697A2B" w:rsidP="00697A2B">
      <w:pPr>
        <w:shd w:val="clear" w:color="auto" w:fill="FFFFFF"/>
        <w:autoSpaceDE w:val="0"/>
        <w:autoSpaceDN w:val="0"/>
        <w:adjustRightInd w:val="0"/>
        <w:spacing w:line="360" w:lineRule="auto"/>
        <w:ind w:firstLine="709"/>
        <w:jc w:val="center"/>
        <w:rPr>
          <w:b/>
          <w:sz w:val="28"/>
          <w:szCs w:val="28"/>
          <w:lang w:val="en-US"/>
        </w:rPr>
      </w:pPr>
      <w:r w:rsidRPr="00697A2B">
        <w:rPr>
          <w:sz w:val="28"/>
          <w:szCs w:val="28"/>
        </w:rPr>
        <w:br w:type="page"/>
      </w:r>
      <w:r w:rsidR="007F68D8" w:rsidRPr="00697A2B">
        <w:rPr>
          <w:b/>
          <w:sz w:val="28"/>
          <w:szCs w:val="28"/>
        </w:rPr>
        <w:t>Теоретическая часть контро</w:t>
      </w:r>
      <w:r w:rsidRPr="00697A2B">
        <w:rPr>
          <w:b/>
          <w:sz w:val="28"/>
          <w:szCs w:val="28"/>
        </w:rPr>
        <w:t>льной работы</w:t>
      </w:r>
    </w:p>
    <w:p w:rsidR="00697A2B" w:rsidRPr="00697A2B" w:rsidRDefault="00697A2B" w:rsidP="00697A2B">
      <w:pPr>
        <w:shd w:val="clear" w:color="auto" w:fill="FFFFFF"/>
        <w:autoSpaceDE w:val="0"/>
        <w:autoSpaceDN w:val="0"/>
        <w:adjustRightInd w:val="0"/>
        <w:spacing w:line="360" w:lineRule="auto"/>
        <w:ind w:firstLine="709"/>
        <w:jc w:val="both"/>
        <w:rPr>
          <w:b/>
          <w:sz w:val="28"/>
          <w:szCs w:val="28"/>
          <w:lang w:val="en-US"/>
        </w:rPr>
      </w:pPr>
    </w:p>
    <w:p w:rsidR="007F68D8" w:rsidRPr="00697A2B" w:rsidRDefault="007F68D8" w:rsidP="00697A2B">
      <w:pPr>
        <w:shd w:val="clear" w:color="auto" w:fill="FFFFFF"/>
        <w:autoSpaceDE w:val="0"/>
        <w:autoSpaceDN w:val="0"/>
        <w:adjustRightInd w:val="0"/>
        <w:spacing w:line="360" w:lineRule="auto"/>
        <w:ind w:left="709"/>
        <w:jc w:val="center"/>
        <w:rPr>
          <w:b/>
          <w:sz w:val="28"/>
          <w:szCs w:val="28"/>
        </w:rPr>
      </w:pPr>
      <w:r w:rsidRPr="00697A2B">
        <w:rPr>
          <w:b/>
          <w:sz w:val="28"/>
          <w:szCs w:val="28"/>
        </w:rPr>
        <w:t>1. Принципы организации и функци</w:t>
      </w:r>
      <w:r w:rsidR="00CF28CB" w:rsidRPr="00697A2B">
        <w:rPr>
          <w:b/>
          <w:sz w:val="28"/>
          <w:szCs w:val="28"/>
        </w:rPr>
        <w:t>онирования налоговой системы РФ</w:t>
      </w:r>
    </w:p>
    <w:p w:rsidR="00C37FAD" w:rsidRPr="00697A2B" w:rsidRDefault="00C37FAD" w:rsidP="00697A2B">
      <w:pPr>
        <w:shd w:val="clear" w:color="auto" w:fill="FFFFFF"/>
        <w:autoSpaceDE w:val="0"/>
        <w:autoSpaceDN w:val="0"/>
        <w:adjustRightInd w:val="0"/>
        <w:spacing w:line="360" w:lineRule="auto"/>
        <w:ind w:firstLine="709"/>
        <w:jc w:val="both"/>
        <w:rPr>
          <w:sz w:val="28"/>
          <w:szCs w:val="28"/>
        </w:rPr>
      </w:pP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Налоговая система - совокупность налогов, сборов и пошлин, взимаемых на территории государства, а также совокупность норм и правил, определяющих правомочия и систему ответственности сторон, участвующих в налоговых правоотношениях.</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Налог - обязательный, индивидуально безвозмездный</w:t>
      </w:r>
      <w:r w:rsidR="00697A2B" w:rsidRPr="00697A2B">
        <w:rPr>
          <w:sz w:val="28"/>
          <w:szCs w:val="28"/>
        </w:rPr>
        <w:t xml:space="preserve"> </w:t>
      </w:r>
      <w:r w:rsidRPr="00697A2B">
        <w:rPr>
          <w:sz w:val="28"/>
          <w:szCs w:val="28"/>
        </w:rPr>
        <w:t>платеж, взимаемый с организаций и физических лиц в форме</w:t>
      </w:r>
      <w:r w:rsidR="00697A2B" w:rsidRPr="00697A2B">
        <w:rPr>
          <w:sz w:val="28"/>
          <w:szCs w:val="28"/>
        </w:rPr>
        <w:t xml:space="preserve"> </w:t>
      </w:r>
      <w:r w:rsidRPr="00697A2B">
        <w:rPr>
          <w:sz w:val="28"/>
          <w:szCs w:val="28"/>
        </w:rPr>
        <w:t>отчуждения принадлежащих им на</w:t>
      </w:r>
      <w:r w:rsidR="00697A2B" w:rsidRPr="00697A2B">
        <w:rPr>
          <w:sz w:val="28"/>
          <w:szCs w:val="28"/>
        </w:rPr>
        <w:t xml:space="preserve"> </w:t>
      </w:r>
      <w:r w:rsidRPr="00697A2B">
        <w:rPr>
          <w:sz w:val="28"/>
          <w:szCs w:val="28"/>
        </w:rPr>
        <w:t>праве</w:t>
      </w:r>
      <w:r w:rsidR="00697A2B" w:rsidRPr="00697A2B">
        <w:rPr>
          <w:sz w:val="28"/>
          <w:szCs w:val="28"/>
        </w:rPr>
        <w:t xml:space="preserve"> </w:t>
      </w:r>
      <w:r w:rsidRPr="00697A2B">
        <w:rPr>
          <w:sz w:val="28"/>
          <w:szCs w:val="28"/>
        </w:rPr>
        <w:t>собственности, хозяйственного ведения или оперативного управления</w:t>
      </w:r>
      <w:r w:rsidR="00697A2B" w:rsidRPr="00697A2B">
        <w:rPr>
          <w:sz w:val="28"/>
          <w:szCs w:val="28"/>
        </w:rPr>
        <w:t xml:space="preserve"> </w:t>
      </w:r>
      <w:r w:rsidRPr="00697A2B">
        <w:rPr>
          <w:sz w:val="28"/>
          <w:szCs w:val="28"/>
        </w:rPr>
        <w:t>денежных средств в целях финансового обеспечения деятельности государства и (или) муниципальных образований.</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Сбор - обязательный</w:t>
      </w:r>
      <w:r w:rsidR="00697A2B" w:rsidRPr="00697A2B">
        <w:rPr>
          <w:sz w:val="28"/>
          <w:szCs w:val="28"/>
        </w:rPr>
        <w:t xml:space="preserve"> </w:t>
      </w:r>
      <w:r w:rsidRPr="00697A2B">
        <w:rPr>
          <w:sz w:val="28"/>
          <w:szCs w:val="28"/>
        </w:rPr>
        <w:t>взнос, взимаемый с организаций и физических лиц, уплата которого является одним из условий совершения в отношении</w:t>
      </w:r>
      <w:r w:rsidR="00697A2B" w:rsidRPr="00697A2B">
        <w:rPr>
          <w:sz w:val="28"/>
          <w:szCs w:val="28"/>
        </w:rPr>
        <w:t xml:space="preserve"> </w:t>
      </w:r>
      <w:r w:rsidRPr="00697A2B">
        <w:rPr>
          <w:sz w:val="28"/>
          <w:szCs w:val="28"/>
        </w:rPr>
        <w:t xml:space="preserve">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Налоговая система включает</w:t>
      </w:r>
      <w:r w:rsidR="00697A2B" w:rsidRPr="00697A2B">
        <w:rPr>
          <w:sz w:val="28"/>
          <w:szCs w:val="28"/>
        </w:rPr>
        <w:t xml:space="preserve"> </w:t>
      </w:r>
      <w:r w:rsidRPr="00697A2B">
        <w:rPr>
          <w:sz w:val="28"/>
          <w:szCs w:val="28"/>
        </w:rPr>
        <w:t>следующие</w:t>
      </w:r>
      <w:r w:rsidR="00697A2B" w:rsidRPr="00697A2B">
        <w:rPr>
          <w:sz w:val="28"/>
          <w:szCs w:val="28"/>
        </w:rPr>
        <w:t xml:space="preserve"> </w:t>
      </w:r>
      <w:r w:rsidRPr="00697A2B">
        <w:rPr>
          <w:sz w:val="28"/>
          <w:szCs w:val="28"/>
        </w:rPr>
        <w:t xml:space="preserve">элементы: </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-субъект налогообложения (плательщик);</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-объект налогообложения прибыль (доход), оборот или имущество налогоплательщика, которые служат основой для исчисления налога;</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-налоговые льготы -</w:t>
      </w:r>
      <w:r w:rsidR="00697A2B" w:rsidRPr="00697A2B">
        <w:rPr>
          <w:sz w:val="28"/>
          <w:szCs w:val="28"/>
        </w:rPr>
        <w:t xml:space="preserve"> </w:t>
      </w:r>
      <w:r w:rsidRPr="00697A2B">
        <w:rPr>
          <w:sz w:val="28"/>
          <w:szCs w:val="28"/>
        </w:rPr>
        <w:t>полное</w:t>
      </w:r>
      <w:r w:rsidR="00697A2B" w:rsidRPr="00697A2B">
        <w:rPr>
          <w:sz w:val="28"/>
          <w:szCs w:val="28"/>
        </w:rPr>
        <w:t xml:space="preserve"> </w:t>
      </w:r>
      <w:r w:rsidRPr="00697A2B">
        <w:rPr>
          <w:sz w:val="28"/>
          <w:szCs w:val="28"/>
        </w:rPr>
        <w:t>или частичное</w:t>
      </w:r>
      <w:r w:rsidR="00697A2B" w:rsidRPr="00697A2B">
        <w:rPr>
          <w:sz w:val="28"/>
          <w:szCs w:val="28"/>
        </w:rPr>
        <w:t xml:space="preserve"> </w:t>
      </w:r>
      <w:r w:rsidRPr="00697A2B">
        <w:rPr>
          <w:sz w:val="28"/>
          <w:szCs w:val="28"/>
        </w:rPr>
        <w:t>освобождение</w:t>
      </w:r>
      <w:r w:rsidR="00697A2B" w:rsidRPr="00697A2B">
        <w:rPr>
          <w:sz w:val="28"/>
          <w:szCs w:val="28"/>
        </w:rPr>
        <w:t xml:space="preserve"> </w:t>
      </w:r>
      <w:r w:rsidRPr="00697A2B">
        <w:rPr>
          <w:sz w:val="28"/>
          <w:szCs w:val="28"/>
        </w:rPr>
        <w:t>от налога;</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-правила исчисления и порядок уплаты налога; штрафы и другие санкции за неуплату налога;</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 ставка налога - величина налога на единицу объекта налогообложения.</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Различают, твердые, пропорциональные, прогрессивные и регрессивные налоговые ставки.</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1. Твердые ставки устанавливаются в абсолютной сумме на единицу обложения, независимо от размеров дохода (например, на тонну нефти или газа).</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2. Пропорциональные - действуют в одинаковом процентном отношении к объекту налога без учета дифференциации его величины.</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3. Прогрессивные - средняя ставка прогрессивного налога повышается по мере возрастания дохода. При прогрессивной ставке налогообложения налогоплательщик выплачивает не только большую абсолютную сумму дохода, но и большую его долю.</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4. Регрессивные - средняя ставка регрессивного налога понижается по мере роста дохода. Регрессивный налог может приносить большую абсолютную сумму, а может и не приводить к росту абсолютной величины налога при увеличении доходов.</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Налоговая система России строится на</w:t>
      </w:r>
      <w:r w:rsidR="00697A2B" w:rsidRPr="00697A2B">
        <w:rPr>
          <w:sz w:val="28"/>
          <w:szCs w:val="28"/>
        </w:rPr>
        <w:t xml:space="preserve"> </w:t>
      </w:r>
      <w:r w:rsidRPr="00697A2B">
        <w:rPr>
          <w:sz w:val="28"/>
          <w:szCs w:val="28"/>
        </w:rPr>
        <w:t>основе</w:t>
      </w:r>
      <w:r w:rsidR="00697A2B" w:rsidRPr="00697A2B">
        <w:rPr>
          <w:sz w:val="28"/>
          <w:szCs w:val="28"/>
        </w:rPr>
        <w:t xml:space="preserve"> </w:t>
      </w:r>
      <w:r w:rsidRPr="00697A2B">
        <w:rPr>
          <w:sz w:val="28"/>
          <w:szCs w:val="28"/>
        </w:rPr>
        <w:t>единых</w:t>
      </w:r>
      <w:r w:rsidR="00697A2B" w:rsidRPr="00697A2B">
        <w:rPr>
          <w:sz w:val="28"/>
          <w:szCs w:val="28"/>
        </w:rPr>
        <w:t xml:space="preserve"> </w:t>
      </w:r>
      <w:r w:rsidRPr="00697A2B">
        <w:rPr>
          <w:sz w:val="28"/>
          <w:szCs w:val="28"/>
        </w:rPr>
        <w:t>принципов</w:t>
      </w:r>
      <w:r w:rsidR="00697A2B" w:rsidRPr="00697A2B">
        <w:rPr>
          <w:sz w:val="28"/>
          <w:szCs w:val="28"/>
        </w:rPr>
        <w:t xml:space="preserve"> </w:t>
      </w:r>
      <w:r w:rsidRPr="00697A2B">
        <w:rPr>
          <w:sz w:val="28"/>
          <w:szCs w:val="28"/>
        </w:rPr>
        <w:t>для всех</w:t>
      </w:r>
      <w:r w:rsidR="00697A2B" w:rsidRPr="00697A2B">
        <w:rPr>
          <w:sz w:val="28"/>
          <w:szCs w:val="28"/>
        </w:rPr>
        <w:t xml:space="preserve"> </w:t>
      </w:r>
      <w:r w:rsidRPr="00697A2B">
        <w:rPr>
          <w:sz w:val="28"/>
          <w:szCs w:val="28"/>
        </w:rPr>
        <w:t>предпринимателей и предприятий независимо от ведомственной подчиненности, форм собственности и организационно-правовой формы предприятия.</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Основными принципами являются:</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 равнонапряженность налогового изъятия;</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 однократность налогообложения, недопущение двойного обложения;</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 стабильность, гибкость, простота, доступность, определенность;</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 заблаговременность установления ставок и правил исчисления налога и</w:t>
      </w:r>
      <w:r w:rsidR="00697A2B" w:rsidRPr="00697A2B">
        <w:rPr>
          <w:sz w:val="28"/>
          <w:szCs w:val="28"/>
        </w:rPr>
        <w:t xml:space="preserve"> </w:t>
      </w:r>
      <w:r w:rsidRPr="00697A2B">
        <w:rPr>
          <w:sz w:val="28"/>
          <w:szCs w:val="28"/>
        </w:rPr>
        <w:t>его уплаты.</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Возглавляет</w:t>
      </w:r>
      <w:r w:rsidR="00697A2B" w:rsidRPr="00697A2B">
        <w:rPr>
          <w:sz w:val="28"/>
          <w:szCs w:val="28"/>
        </w:rPr>
        <w:t xml:space="preserve"> </w:t>
      </w:r>
      <w:r w:rsidRPr="00697A2B">
        <w:rPr>
          <w:sz w:val="28"/>
          <w:szCs w:val="28"/>
        </w:rPr>
        <w:t>налоговую</w:t>
      </w:r>
      <w:r w:rsidR="00697A2B" w:rsidRPr="00697A2B">
        <w:rPr>
          <w:sz w:val="28"/>
          <w:szCs w:val="28"/>
        </w:rPr>
        <w:t xml:space="preserve"> </w:t>
      </w:r>
      <w:r w:rsidRPr="00697A2B">
        <w:rPr>
          <w:sz w:val="28"/>
          <w:szCs w:val="28"/>
        </w:rPr>
        <w:t>систему</w:t>
      </w:r>
      <w:r w:rsidR="00697A2B" w:rsidRPr="00697A2B">
        <w:rPr>
          <w:sz w:val="28"/>
          <w:szCs w:val="28"/>
        </w:rPr>
        <w:t xml:space="preserve"> </w:t>
      </w:r>
      <w:r w:rsidRPr="00697A2B">
        <w:rPr>
          <w:sz w:val="28"/>
          <w:szCs w:val="28"/>
        </w:rPr>
        <w:t>Государственная</w:t>
      </w:r>
      <w:r w:rsidR="00697A2B" w:rsidRPr="00697A2B">
        <w:rPr>
          <w:sz w:val="28"/>
          <w:szCs w:val="28"/>
        </w:rPr>
        <w:t xml:space="preserve"> </w:t>
      </w:r>
      <w:r w:rsidRPr="00697A2B">
        <w:rPr>
          <w:sz w:val="28"/>
          <w:szCs w:val="28"/>
        </w:rPr>
        <w:t>налоговая служба РФ, которая входит в систему центральных органов государственного управление России, подчиняется Президенту и Правительству РФ и возглавляется руководителем в ранге министра.</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Главной задачей Государственной налоговой службы РФ является контроль за соблюдением законодательства о налогах, правильностью их исчисления, полнотой и своевременностью внесения в соответствующие бюджеты государственных налогов и других платежей, установленных законодательством.</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p>
    <w:p w:rsidR="007F68D8" w:rsidRPr="00697A2B" w:rsidRDefault="007F68D8" w:rsidP="00697A2B">
      <w:pPr>
        <w:shd w:val="clear" w:color="auto" w:fill="FFFFFF"/>
        <w:autoSpaceDE w:val="0"/>
        <w:autoSpaceDN w:val="0"/>
        <w:adjustRightInd w:val="0"/>
        <w:spacing w:line="360" w:lineRule="auto"/>
        <w:ind w:left="709"/>
        <w:jc w:val="center"/>
        <w:rPr>
          <w:b/>
          <w:sz w:val="28"/>
          <w:szCs w:val="28"/>
        </w:rPr>
      </w:pPr>
      <w:r w:rsidRPr="00697A2B">
        <w:rPr>
          <w:b/>
          <w:sz w:val="28"/>
          <w:szCs w:val="28"/>
        </w:rPr>
        <w:t>2. Единый социальный налог: налогоплательщики, налоговая база, ставки, льго</w:t>
      </w:r>
      <w:r w:rsidR="00697A2B">
        <w:rPr>
          <w:b/>
          <w:sz w:val="28"/>
          <w:szCs w:val="28"/>
        </w:rPr>
        <w:t>ты, порядок исчисления и уплаты</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p>
    <w:p w:rsidR="00B01ADE" w:rsidRPr="00697A2B" w:rsidRDefault="00B01ADE" w:rsidP="00697A2B">
      <w:pPr>
        <w:widowControl w:val="0"/>
        <w:autoSpaceDE w:val="0"/>
        <w:autoSpaceDN w:val="0"/>
        <w:adjustRightInd w:val="0"/>
        <w:spacing w:line="360" w:lineRule="auto"/>
        <w:ind w:firstLine="709"/>
        <w:jc w:val="both"/>
        <w:rPr>
          <w:sz w:val="28"/>
          <w:szCs w:val="28"/>
        </w:rPr>
      </w:pPr>
      <w:r w:rsidRPr="00697A2B">
        <w:rPr>
          <w:sz w:val="28"/>
          <w:szCs w:val="28"/>
        </w:rPr>
        <w:t>Единый социальный налог является одним из наиболее значимых как для формирования доходов государства, так и для финансового положения налогоплательщиков. Достаточно сказать, что платежи по нему хоть и незначительно, но превышают поступления самого крупного налогового источника доходов консолидированного бюджета страны – налога на добавленную стоимость.[34]</w:t>
      </w:r>
    </w:p>
    <w:p w:rsidR="00B01ADE" w:rsidRPr="00697A2B" w:rsidRDefault="00B01ADE" w:rsidP="00697A2B">
      <w:pPr>
        <w:spacing w:line="360" w:lineRule="auto"/>
        <w:ind w:firstLine="709"/>
        <w:jc w:val="both"/>
        <w:rPr>
          <w:i/>
          <w:sz w:val="28"/>
          <w:szCs w:val="28"/>
        </w:rPr>
      </w:pPr>
      <w:r w:rsidRPr="00697A2B">
        <w:rPr>
          <w:i/>
          <w:sz w:val="28"/>
          <w:szCs w:val="28"/>
        </w:rPr>
        <w:t>Налогоплательщики и элементы налогообложения</w:t>
      </w:r>
    </w:p>
    <w:p w:rsidR="00B01ADE" w:rsidRPr="00697A2B" w:rsidRDefault="00B01ADE" w:rsidP="00697A2B">
      <w:pPr>
        <w:spacing w:line="360" w:lineRule="auto"/>
        <w:ind w:firstLine="709"/>
        <w:jc w:val="both"/>
        <w:rPr>
          <w:sz w:val="28"/>
          <w:szCs w:val="28"/>
        </w:rPr>
      </w:pPr>
      <w:r w:rsidRPr="00697A2B">
        <w:rPr>
          <w:sz w:val="28"/>
          <w:szCs w:val="28"/>
        </w:rPr>
        <w:t>Рассмотрение вопросов начисления ЕСН следует начать с определения обязательных условий установления данного налога, которыми согласно п. 1 ст. 17 НК РФ являются налогоплательщики и элементы налогообложения. Следовательно, в первую очередь необходимо четко определить, кто признается налогоплательщиком ЕСН. Пунктом 1 ст. 235 НК РФ установлены категории налогоплательщиков ЕСН: лица, производящие выплаты лицам; организации; индивидуальные предприниматели; физические лица, не признаваемые индивидуальными предпринимателями; адвокаты.[30]</w:t>
      </w:r>
    </w:p>
    <w:p w:rsidR="00C37FAD" w:rsidRPr="00697A2B" w:rsidRDefault="00B01ADE" w:rsidP="00697A2B">
      <w:pPr>
        <w:spacing w:line="360" w:lineRule="auto"/>
        <w:ind w:firstLine="709"/>
        <w:jc w:val="both"/>
        <w:rPr>
          <w:sz w:val="28"/>
          <w:szCs w:val="28"/>
        </w:rPr>
      </w:pPr>
      <w:r w:rsidRPr="00697A2B">
        <w:rPr>
          <w:sz w:val="28"/>
          <w:szCs w:val="28"/>
        </w:rPr>
        <w:t xml:space="preserve">Согласно п. 2 ст. 11 НК РФ организации – это юридические лица, образованные в соответствии с законодательством РФ,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РФ. </w:t>
      </w:r>
    </w:p>
    <w:p w:rsidR="00B01ADE" w:rsidRPr="00697A2B" w:rsidRDefault="00B01ADE" w:rsidP="00697A2B">
      <w:pPr>
        <w:spacing w:line="360" w:lineRule="auto"/>
        <w:ind w:firstLine="709"/>
        <w:jc w:val="both"/>
        <w:rPr>
          <w:sz w:val="28"/>
          <w:szCs w:val="28"/>
        </w:rPr>
      </w:pPr>
      <w:r w:rsidRPr="00697A2B">
        <w:rPr>
          <w:sz w:val="28"/>
          <w:szCs w:val="28"/>
        </w:rPr>
        <w:t>Индивидуальными предпринимателями признаются физические лица, зарегистрированные в установленном порядке и осуществляющие предпринимательскую деятельность без образования юридического лица, главы крестьянских (фермерских) хозяйств.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Российской Федерации при исполнении обязанностей, возложенных на них НК РФ не вправе ссылаться на то, что они не являются индивидуальными предпринимателями [40, с. 270].</w:t>
      </w:r>
    </w:p>
    <w:p w:rsidR="00C37FAD" w:rsidRPr="00697A2B" w:rsidRDefault="00B01ADE" w:rsidP="00697A2B">
      <w:pPr>
        <w:spacing w:line="360" w:lineRule="auto"/>
        <w:ind w:firstLine="709"/>
        <w:jc w:val="both"/>
        <w:rPr>
          <w:sz w:val="28"/>
          <w:szCs w:val="28"/>
        </w:rPr>
      </w:pPr>
      <w:r w:rsidRPr="00697A2B">
        <w:rPr>
          <w:i/>
          <w:sz w:val="28"/>
          <w:szCs w:val="28"/>
        </w:rPr>
        <w:t xml:space="preserve">Объектом налогообложения для организаций и индивидуальных предпринимателей </w:t>
      </w:r>
      <w:r w:rsidRPr="00697A2B">
        <w:rPr>
          <w:sz w:val="28"/>
          <w:szCs w:val="28"/>
        </w:rPr>
        <w:t>признаются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w:t>
      </w:r>
      <w:r w:rsidR="00C37FAD" w:rsidRPr="00697A2B">
        <w:rPr>
          <w:sz w:val="28"/>
          <w:szCs w:val="28"/>
        </w:rPr>
        <w:t>.</w:t>
      </w:r>
    </w:p>
    <w:p w:rsidR="00B01ADE" w:rsidRPr="00697A2B" w:rsidRDefault="00B01ADE" w:rsidP="00697A2B">
      <w:pPr>
        <w:spacing w:line="360" w:lineRule="auto"/>
        <w:ind w:firstLine="709"/>
        <w:jc w:val="both"/>
        <w:rPr>
          <w:sz w:val="28"/>
          <w:szCs w:val="28"/>
        </w:rPr>
      </w:pPr>
      <w:r w:rsidRPr="00697A2B">
        <w:rPr>
          <w:i/>
          <w:sz w:val="28"/>
          <w:szCs w:val="28"/>
        </w:rPr>
        <w:t>Объект налогообложения для физических лиц</w:t>
      </w:r>
      <w:r w:rsidRPr="00697A2B">
        <w:rPr>
          <w:sz w:val="28"/>
          <w:szCs w:val="28"/>
        </w:rPr>
        <w:t>, использующих наемных в договорной труд, являются выплаты и иные вознаграждения по трудовым и гражданско-правовым договорам, предметом которых является выполнение работ, оказание услуг, выплачиваемые налогоплательщиками в пользу физических лиц.[2]</w:t>
      </w:r>
    </w:p>
    <w:p w:rsidR="00B01ADE" w:rsidRPr="00697A2B" w:rsidRDefault="00B01ADE" w:rsidP="00697A2B">
      <w:pPr>
        <w:spacing w:line="360" w:lineRule="auto"/>
        <w:ind w:firstLine="709"/>
        <w:jc w:val="both"/>
        <w:rPr>
          <w:sz w:val="28"/>
          <w:szCs w:val="28"/>
        </w:rPr>
      </w:pPr>
      <w:r w:rsidRPr="00697A2B">
        <w:rPr>
          <w:i/>
          <w:sz w:val="28"/>
          <w:szCs w:val="28"/>
        </w:rPr>
        <w:t xml:space="preserve">Ставки социального налога. </w:t>
      </w:r>
      <w:r w:rsidRPr="00697A2B">
        <w:rPr>
          <w:sz w:val="28"/>
          <w:szCs w:val="28"/>
        </w:rPr>
        <w:t>Под ставкой налога согласно ст. 53 НК РФ понимается величина налоговых начислений на единицу измерения налоговой базы.</w:t>
      </w:r>
    </w:p>
    <w:p w:rsidR="00697A2B" w:rsidRDefault="00697A2B" w:rsidP="00697A2B">
      <w:pPr>
        <w:spacing w:line="360" w:lineRule="auto"/>
        <w:ind w:firstLine="709"/>
        <w:jc w:val="both"/>
        <w:rPr>
          <w:sz w:val="28"/>
          <w:szCs w:val="28"/>
          <w:lang w:val="en-US"/>
        </w:rPr>
      </w:pPr>
    </w:p>
    <w:p w:rsidR="00B01ADE" w:rsidRPr="00697A2B" w:rsidRDefault="00B01ADE" w:rsidP="00697A2B">
      <w:pPr>
        <w:spacing w:line="360" w:lineRule="auto"/>
        <w:ind w:firstLine="709"/>
        <w:jc w:val="both"/>
        <w:rPr>
          <w:sz w:val="28"/>
          <w:szCs w:val="28"/>
        </w:rPr>
      </w:pPr>
      <w:r w:rsidRPr="00697A2B">
        <w:rPr>
          <w:sz w:val="28"/>
          <w:szCs w:val="28"/>
        </w:rPr>
        <w:t>Таблица 1.1 – Ставки социального налога</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1599"/>
        <w:gridCol w:w="1188"/>
        <w:gridCol w:w="1541"/>
        <w:gridCol w:w="1570"/>
        <w:gridCol w:w="1573"/>
      </w:tblGrid>
      <w:tr w:rsidR="00B01ADE" w:rsidRPr="00697A2B" w:rsidTr="00697A2B">
        <w:trPr>
          <w:trHeight w:val="653"/>
          <w:jc w:val="center"/>
        </w:trPr>
        <w:tc>
          <w:tcPr>
            <w:tcW w:w="1825" w:type="dxa"/>
            <w:vMerge w:val="restart"/>
            <w:vAlign w:val="center"/>
          </w:tcPr>
          <w:p w:rsidR="00B01ADE" w:rsidRPr="00697A2B" w:rsidRDefault="00B01ADE" w:rsidP="00697A2B">
            <w:pPr>
              <w:spacing w:line="360" w:lineRule="auto"/>
              <w:rPr>
                <w:sz w:val="20"/>
                <w:szCs w:val="20"/>
              </w:rPr>
            </w:pPr>
            <w:r w:rsidRPr="00697A2B">
              <w:rPr>
                <w:sz w:val="20"/>
                <w:szCs w:val="20"/>
              </w:rPr>
              <w:t>Налоговая база на каждого отдельного работника нарастающим итогом с начала года</w:t>
            </w:r>
          </w:p>
        </w:tc>
        <w:tc>
          <w:tcPr>
            <w:tcW w:w="1599" w:type="dxa"/>
            <w:vMerge w:val="restart"/>
            <w:vAlign w:val="center"/>
          </w:tcPr>
          <w:p w:rsidR="00B01ADE" w:rsidRPr="00697A2B" w:rsidRDefault="00B01ADE" w:rsidP="00697A2B">
            <w:pPr>
              <w:spacing w:line="360" w:lineRule="auto"/>
              <w:rPr>
                <w:sz w:val="20"/>
                <w:szCs w:val="20"/>
              </w:rPr>
            </w:pPr>
            <w:r w:rsidRPr="00697A2B">
              <w:rPr>
                <w:sz w:val="20"/>
                <w:szCs w:val="20"/>
              </w:rPr>
              <w:t>Федеральный бюджет (в т.ч. ПФР)</w:t>
            </w:r>
          </w:p>
        </w:tc>
        <w:tc>
          <w:tcPr>
            <w:tcW w:w="1188" w:type="dxa"/>
            <w:vMerge w:val="restart"/>
            <w:vAlign w:val="center"/>
          </w:tcPr>
          <w:p w:rsidR="00B01ADE" w:rsidRPr="00697A2B" w:rsidRDefault="00B01ADE" w:rsidP="00697A2B">
            <w:pPr>
              <w:spacing w:line="360" w:lineRule="auto"/>
              <w:rPr>
                <w:sz w:val="20"/>
                <w:szCs w:val="20"/>
              </w:rPr>
            </w:pPr>
            <w:r w:rsidRPr="00697A2B">
              <w:rPr>
                <w:sz w:val="20"/>
                <w:szCs w:val="20"/>
              </w:rPr>
              <w:t>Фонд социального страхования РФ</w:t>
            </w:r>
          </w:p>
        </w:tc>
        <w:tc>
          <w:tcPr>
            <w:tcW w:w="3111" w:type="dxa"/>
            <w:gridSpan w:val="2"/>
            <w:vAlign w:val="center"/>
          </w:tcPr>
          <w:p w:rsidR="00B01ADE" w:rsidRPr="00697A2B" w:rsidRDefault="00B01ADE" w:rsidP="00697A2B">
            <w:pPr>
              <w:spacing w:line="360" w:lineRule="auto"/>
              <w:rPr>
                <w:sz w:val="20"/>
                <w:szCs w:val="20"/>
              </w:rPr>
            </w:pPr>
            <w:r w:rsidRPr="00697A2B">
              <w:rPr>
                <w:sz w:val="20"/>
                <w:szCs w:val="20"/>
              </w:rPr>
              <w:t xml:space="preserve">Фонды обязательного </w:t>
            </w:r>
          </w:p>
          <w:p w:rsidR="00B01ADE" w:rsidRPr="00697A2B" w:rsidRDefault="00B01ADE" w:rsidP="00697A2B">
            <w:pPr>
              <w:spacing w:line="360" w:lineRule="auto"/>
              <w:rPr>
                <w:sz w:val="20"/>
                <w:szCs w:val="20"/>
              </w:rPr>
            </w:pPr>
            <w:r w:rsidRPr="00697A2B">
              <w:rPr>
                <w:sz w:val="20"/>
                <w:szCs w:val="20"/>
              </w:rPr>
              <w:t>медицинского страхования</w:t>
            </w:r>
          </w:p>
        </w:tc>
        <w:tc>
          <w:tcPr>
            <w:tcW w:w="1573" w:type="dxa"/>
            <w:vMerge w:val="restart"/>
            <w:vAlign w:val="center"/>
          </w:tcPr>
          <w:p w:rsidR="00B01ADE" w:rsidRPr="00697A2B" w:rsidRDefault="00B01ADE" w:rsidP="00697A2B">
            <w:pPr>
              <w:spacing w:line="360" w:lineRule="auto"/>
              <w:rPr>
                <w:sz w:val="20"/>
                <w:szCs w:val="20"/>
              </w:rPr>
            </w:pPr>
            <w:r w:rsidRPr="00697A2B">
              <w:rPr>
                <w:sz w:val="20"/>
                <w:szCs w:val="20"/>
              </w:rPr>
              <w:t>ИТОГО</w:t>
            </w:r>
          </w:p>
        </w:tc>
      </w:tr>
      <w:tr w:rsidR="00B01ADE" w:rsidRPr="00697A2B" w:rsidTr="00697A2B">
        <w:trPr>
          <w:trHeight w:val="136"/>
          <w:jc w:val="center"/>
        </w:trPr>
        <w:tc>
          <w:tcPr>
            <w:tcW w:w="1825" w:type="dxa"/>
            <w:vMerge/>
            <w:vAlign w:val="center"/>
          </w:tcPr>
          <w:p w:rsidR="00B01ADE" w:rsidRPr="00697A2B" w:rsidRDefault="00B01ADE" w:rsidP="00697A2B">
            <w:pPr>
              <w:spacing w:line="360" w:lineRule="auto"/>
              <w:rPr>
                <w:sz w:val="20"/>
                <w:szCs w:val="20"/>
              </w:rPr>
            </w:pPr>
          </w:p>
        </w:tc>
        <w:tc>
          <w:tcPr>
            <w:tcW w:w="1599" w:type="dxa"/>
            <w:vMerge/>
            <w:vAlign w:val="center"/>
          </w:tcPr>
          <w:p w:rsidR="00B01ADE" w:rsidRPr="00697A2B" w:rsidRDefault="00B01ADE" w:rsidP="00697A2B">
            <w:pPr>
              <w:spacing w:line="360" w:lineRule="auto"/>
              <w:rPr>
                <w:sz w:val="20"/>
                <w:szCs w:val="20"/>
              </w:rPr>
            </w:pPr>
          </w:p>
        </w:tc>
        <w:tc>
          <w:tcPr>
            <w:tcW w:w="1188" w:type="dxa"/>
            <w:vMerge/>
            <w:vAlign w:val="center"/>
          </w:tcPr>
          <w:p w:rsidR="00B01ADE" w:rsidRPr="00697A2B" w:rsidRDefault="00B01ADE" w:rsidP="00697A2B">
            <w:pPr>
              <w:spacing w:line="360" w:lineRule="auto"/>
              <w:rPr>
                <w:sz w:val="20"/>
                <w:szCs w:val="20"/>
              </w:rPr>
            </w:pPr>
          </w:p>
        </w:tc>
        <w:tc>
          <w:tcPr>
            <w:tcW w:w="1541" w:type="dxa"/>
            <w:vAlign w:val="center"/>
          </w:tcPr>
          <w:p w:rsidR="00B01ADE" w:rsidRPr="00697A2B" w:rsidRDefault="00B01ADE" w:rsidP="00697A2B">
            <w:pPr>
              <w:spacing w:line="360" w:lineRule="auto"/>
              <w:rPr>
                <w:sz w:val="20"/>
                <w:szCs w:val="20"/>
              </w:rPr>
            </w:pPr>
            <w:r w:rsidRPr="00697A2B">
              <w:rPr>
                <w:sz w:val="20"/>
                <w:szCs w:val="20"/>
              </w:rPr>
              <w:t>Федеральный фонд обязательного медицинского страхования</w:t>
            </w:r>
          </w:p>
        </w:tc>
        <w:tc>
          <w:tcPr>
            <w:tcW w:w="1570" w:type="dxa"/>
            <w:vAlign w:val="center"/>
          </w:tcPr>
          <w:p w:rsidR="00B01ADE" w:rsidRPr="00697A2B" w:rsidRDefault="00B01ADE" w:rsidP="00697A2B">
            <w:pPr>
              <w:spacing w:line="360" w:lineRule="auto"/>
              <w:rPr>
                <w:sz w:val="20"/>
                <w:szCs w:val="20"/>
              </w:rPr>
            </w:pPr>
            <w:r w:rsidRPr="00697A2B">
              <w:rPr>
                <w:sz w:val="20"/>
                <w:szCs w:val="20"/>
              </w:rPr>
              <w:t>Территориальные фонды обязательного медицинского страхования</w:t>
            </w:r>
          </w:p>
        </w:tc>
        <w:tc>
          <w:tcPr>
            <w:tcW w:w="1573" w:type="dxa"/>
            <w:vMerge/>
            <w:vAlign w:val="center"/>
          </w:tcPr>
          <w:p w:rsidR="00B01ADE" w:rsidRPr="00697A2B" w:rsidRDefault="00B01ADE" w:rsidP="00697A2B">
            <w:pPr>
              <w:spacing w:line="360" w:lineRule="auto"/>
              <w:rPr>
                <w:sz w:val="20"/>
                <w:szCs w:val="20"/>
              </w:rPr>
            </w:pPr>
          </w:p>
        </w:tc>
      </w:tr>
      <w:tr w:rsidR="00B01ADE" w:rsidRPr="00697A2B" w:rsidTr="00697A2B">
        <w:trPr>
          <w:trHeight w:val="326"/>
          <w:jc w:val="center"/>
        </w:trPr>
        <w:tc>
          <w:tcPr>
            <w:tcW w:w="1825" w:type="dxa"/>
            <w:vAlign w:val="center"/>
          </w:tcPr>
          <w:p w:rsidR="00B01ADE" w:rsidRPr="00697A2B" w:rsidRDefault="00B01ADE" w:rsidP="00697A2B">
            <w:pPr>
              <w:spacing w:line="360" w:lineRule="auto"/>
              <w:rPr>
                <w:sz w:val="20"/>
                <w:szCs w:val="20"/>
              </w:rPr>
            </w:pPr>
            <w:r w:rsidRPr="00697A2B">
              <w:rPr>
                <w:sz w:val="20"/>
                <w:szCs w:val="20"/>
              </w:rPr>
              <w:t>До 280 000 руб.</w:t>
            </w:r>
          </w:p>
        </w:tc>
        <w:tc>
          <w:tcPr>
            <w:tcW w:w="1599" w:type="dxa"/>
            <w:vAlign w:val="center"/>
          </w:tcPr>
          <w:p w:rsidR="00B01ADE" w:rsidRPr="00697A2B" w:rsidRDefault="00B01ADE" w:rsidP="00697A2B">
            <w:pPr>
              <w:spacing w:line="360" w:lineRule="auto"/>
              <w:rPr>
                <w:sz w:val="20"/>
                <w:szCs w:val="20"/>
              </w:rPr>
            </w:pPr>
            <w:r w:rsidRPr="00697A2B">
              <w:rPr>
                <w:sz w:val="20"/>
                <w:szCs w:val="20"/>
              </w:rPr>
              <w:t>20,0%</w:t>
            </w:r>
          </w:p>
        </w:tc>
        <w:tc>
          <w:tcPr>
            <w:tcW w:w="1188" w:type="dxa"/>
            <w:vAlign w:val="center"/>
          </w:tcPr>
          <w:p w:rsidR="00B01ADE" w:rsidRPr="00697A2B" w:rsidRDefault="00B01ADE" w:rsidP="00697A2B">
            <w:pPr>
              <w:spacing w:line="360" w:lineRule="auto"/>
              <w:rPr>
                <w:sz w:val="20"/>
                <w:szCs w:val="20"/>
              </w:rPr>
            </w:pPr>
            <w:r w:rsidRPr="00697A2B">
              <w:rPr>
                <w:sz w:val="20"/>
                <w:szCs w:val="20"/>
              </w:rPr>
              <w:t>2,9%</w:t>
            </w:r>
          </w:p>
        </w:tc>
        <w:tc>
          <w:tcPr>
            <w:tcW w:w="1541" w:type="dxa"/>
            <w:vAlign w:val="center"/>
          </w:tcPr>
          <w:p w:rsidR="00B01ADE" w:rsidRPr="00697A2B" w:rsidRDefault="00B01ADE" w:rsidP="00697A2B">
            <w:pPr>
              <w:spacing w:line="360" w:lineRule="auto"/>
              <w:rPr>
                <w:sz w:val="20"/>
                <w:szCs w:val="20"/>
              </w:rPr>
            </w:pPr>
            <w:r w:rsidRPr="00697A2B">
              <w:rPr>
                <w:sz w:val="20"/>
                <w:szCs w:val="20"/>
              </w:rPr>
              <w:t>1,1%</w:t>
            </w:r>
          </w:p>
        </w:tc>
        <w:tc>
          <w:tcPr>
            <w:tcW w:w="1570" w:type="dxa"/>
            <w:vAlign w:val="center"/>
          </w:tcPr>
          <w:p w:rsidR="00B01ADE" w:rsidRPr="00697A2B" w:rsidRDefault="00B01ADE" w:rsidP="00697A2B">
            <w:pPr>
              <w:spacing w:line="360" w:lineRule="auto"/>
              <w:rPr>
                <w:sz w:val="20"/>
                <w:szCs w:val="20"/>
              </w:rPr>
            </w:pPr>
            <w:r w:rsidRPr="00697A2B">
              <w:rPr>
                <w:sz w:val="20"/>
                <w:szCs w:val="20"/>
              </w:rPr>
              <w:t>2,0%</w:t>
            </w:r>
          </w:p>
        </w:tc>
        <w:tc>
          <w:tcPr>
            <w:tcW w:w="1573" w:type="dxa"/>
            <w:vAlign w:val="center"/>
          </w:tcPr>
          <w:p w:rsidR="00B01ADE" w:rsidRPr="00697A2B" w:rsidRDefault="00B01ADE" w:rsidP="00697A2B">
            <w:pPr>
              <w:spacing w:line="360" w:lineRule="auto"/>
              <w:rPr>
                <w:sz w:val="20"/>
                <w:szCs w:val="20"/>
              </w:rPr>
            </w:pPr>
            <w:r w:rsidRPr="00697A2B">
              <w:rPr>
                <w:sz w:val="20"/>
                <w:szCs w:val="20"/>
              </w:rPr>
              <w:t>26,0%</w:t>
            </w:r>
          </w:p>
        </w:tc>
      </w:tr>
      <w:tr w:rsidR="00B01ADE" w:rsidRPr="00697A2B" w:rsidTr="00697A2B">
        <w:trPr>
          <w:trHeight w:val="1958"/>
          <w:jc w:val="center"/>
        </w:trPr>
        <w:tc>
          <w:tcPr>
            <w:tcW w:w="1825" w:type="dxa"/>
            <w:vAlign w:val="center"/>
          </w:tcPr>
          <w:p w:rsidR="00B01ADE" w:rsidRPr="00697A2B" w:rsidRDefault="00B01ADE" w:rsidP="00697A2B">
            <w:pPr>
              <w:spacing w:line="360" w:lineRule="auto"/>
              <w:rPr>
                <w:sz w:val="20"/>
                <w:szCs w:val="20"/>
              </w:rPr>
            </w:pPr>
            <w:r w:rsidRPr="00697A2B">
              <w:rPr>
                <w:sz w:val="20"/>
                <w:szCs w:val="20"/>
              </w:rPr>
              <w:t>От 280 001 руб. до 600000 руб.</w:t>
            </w:r>
          </w:p>
        </w:tc>
        <w:tc>
          <w:tcPr>
            <w:tcW w:w="1599" w:type="dxa"/>
            <w:vAlign w:val="center"/>
          </w:tcPr>
          <w:p w:rsidR="00B01ADE" w:rsidRPr="00697A2B" w:rsidRDefault="00B01ADE" w:rsidP="00697A2B">
            <w:pPr>
              <w:spacing w:line="360" w:lineRule="auto"/>
              <w:rPr>
                <w:sz w:val="20"/>
                <w:szCs w:val="20"/>
              </w:rPr>
            </w:pPr>
            <w:r w:rsidRPr="00697A2B">
              <w:rPr>
                <w:sz w:val="20"/>
                <w:szCs w:val="20"/>
              </w:rPr>
              <w:t>56000 руб. + 7,9% с суммы, превышающей 280000 руб.</w:t>
            </w:r>
          </w:p>
        </w:tc>
        <w:tc>
          <w:tcPr>
            <w:tcW w:w="1188" w:type="dxa"/>
            <w:vAlign w:val="center"/>
          </w:tcPr>
          <w:p w:rsidR="00B01ADE" w:rsidRPr="00697A2B" w:rsidRDefault="00B01ADE" w:rsidP="00697A2B">
            <w:pPr>
              <w:spacing w:line="360" w:lineRule="auto"/>
              <w:rPr>
                <w:sz w:val="20"/>
                <w:szCs w:val="20"/>
              </w:rPr>
            </w:pPr>
            <w:r w:rsidRPr="00697A2B">
              <w:rPr>
                <w:sz w:val="20"/>
                <w:szCs w:val="20"/>
              </w:rPr>
              <w:t>8120 руб. + 1,0% с суммы, превышающей 280000 руб.</w:t>
            </w:r>
          </w:p>
        </w:tc>
        <w:tc>
          <w:tcPr>
            <w:tcW w:w="1541" w:type="dxa"/>
            <w:vAlign w:val="center"/>
          </w:tcPr>
          <w:p w:rsidR="00B01ADE" w:rsidRPr="00697A2B" w:rsidRDefault="00B01ADE" w:rsidP="00697A2B">
            <w:pPr>
              <w:spacing w:line="360" w:lineRule="auto"/>
              <w:rPr>
                <w:sz w:val="20"/>
                <w:szCs w:val="20"/>
              </w:rPr>
            </w:pPr>
            <w:r w:rsidRPr="00697A2B">
              <w:rPr>
                <w:sz w:val="20"/>
                <w:szCs w:val="20"/>
              </w:rPr>
              <w:t>3080 руб. + 0,6% с суммы, превышающей 280000 руб.</w:t>
            </w:r>
          </w:p>
        </w:tc>
        <w:tc>
          <w:tcPr>
            <w:tcW w:w="1570" w:type="dxa"/>
            <w:vAlign w:val="center"/>
          </w:tcPr>
          <w:p w:rsidR="00B01ADE" w:rsidRPr="00697A2B" w:rsidRDefault="00B01ADE" w:rsidP="00697A2B">
            <w:pPr>
              <w:spacing w:line="360" w:lineRule="auto"/>
              <w:rPr>
                <w:sz w:val="20"/>
                <w:szCs w:val="20"/>
              </w:rPr>
            </w:pPr>
            <w:r w:rsidRPr="00697A2B">
              <w:rPr>
                <w:sz w:val="20"/>
                <w:szCs w:val="20"/>
              </w:rPr>
              <w:t>5600 руб. + 0,5% с суммы, превышающей 280000 руб.</w:t>
            </w:r>
          </w:p>
        </w:tc>
        <w:tc>
          <w:tcPr>
            <w:tcW w:w="1573" w:type="dxa"/>
            <w:vAlign w:val="center"/>
          </w:tcPr>
          <w:p w:rsidR="00B01ADE" w:rsidRPr="00697A2B" w:rsidRDefault="00B01ADE" w:rsidP="00697A2B">
            <w:pPr>
              <w:spacing w:line="360" w:lineRule="auto"/>
              <w:rPr>
                <w:sz w:val="20"/>
                <w:szCs w:val="20"/>
              </w:rPr>
            </w:pPr>
            <w:r w:rsidRPr="00697A2B">
              <w:rPr>
                <w:sz w:val="20"/>
                <w:szCs w:val="20"/>
              </w:rPr>
              <w:t>72800 руб. + 10% с суммы, превышающей 280000 руб.</w:t>
            </w:r>
          </w:p>
        </w:tc>
      </w:tr>
      <w:tr w:rsidR="00B01ADE" w:rsidRPr="00697A2B" w:rsidTr="00697A2B">
        <w:trPr>
          <w:trHeight w:val="1306"/>
          <w:jc w:val="center"/>
        </w:trPr>
        <w:tc>
          <w:tcPr>
            <w:tcW w:w="1825" w:type="dxa"/>
            <w:vAlign w:val="center"/>
          </w:tcPr>
          <w:p w:rsidR="00B01ADE" w:rsidRPr="00697A2B" w:rsidRDefault="00B01ADE" w:rsidP="00697A2B">
            <w:pPr>
              <w:spacing w:line="360" w:lineRule="auto"/>
              <w:rPr>
                <w:sz w:val="20"/>
                <w:szCs w:val="20"/>
              </w:rPr>
            </w:pPr>
            <w:r w:rsidRPr="00697A2B">
              <w:rPr>
                <w:sz w:val="20"/>
                <w:szCs w:val="20"/>
              </w:rPr>
              <w:t xml:space="preserve">Свыше </w:t>
            </w:r>
          </w:p>
          <w:p w:rsidR="00B01ADE" w:rsidRPr="00697A2B" w:rsidRDefault="00B01ADE" w:rsidP="00697A2B">
            <w:pPr>
              <w:spacing w:line="360" w:lineRule="auto"/>
              <w:rPr>
                <w:sz w:val="20"/>
                <w:szCs w:val="20"/>
              </w:rPr>
            </w:pPr>
            <w:r w:rsidRPr="00697A2B">
              <w:rPr>
                <w:sz w:val="20"/>
                <w:szCs w:val="20"/>
              </w:rPr>
              <w:t>600 000 руб.</w:t>
            </w:r>
          </w:p>
        </w:tc>
        <w:tc>
          <w:tcPr>
            <w:tcW w:w="1599" w:type="dxa"/>
            <w:vAlign w:val="center"/>
          </w:tcPr>
          <w:p w:rsidR="00B01ADE" w:rsidRPr="00697A2B" w:rsidRDefault="00B01ADE" w:rsidP="00697A2B">
            <w:pPr>
              <w:spacing w:line="360" w:lineRule="auto"/>
              <w:rPr>
                <w:sz w:val="20"/>
                <w:szCs w:val="20"/>
              </w:rPr>
            </w:pPr>
            <w:r w:rsidRPr="00697A2B">
              <w:rPr>
                <w:sz w:val="20"/>
                <w:szCs w:val="20"/>
              </w:rPr>
              <w:t>81280 руб. + 2,0% с суммы, превышающей 600000 руб.</w:t>
            </w:r>
          </w:p>
        </w:tc>
        <w:tc>
          <w:tcPr>
            <w:tcW w:w="1188" w:type="dxa"/>
            <w:vAlign w:val="center"/>
          </w:tcPr>
          <w:p w:rsidR="00B01ADE" w:rsidRPr="00697A2B" w:rsidRDefault="00B01ADE" w:rsidP="00697A2B">
            <w:pPr>
              <w:spacing w:line="360" w:lineRule="auto"/>
              <w:rPr>
                <w:sz w:val="20"/>
                <w:szCs w:val="20"/>
              </w:rPr>
            </w:pPr>
            <w:r w:rsidRPr="00697A2B">
              <w:rPr>
                <w:sz w:val="20"/>
                <w:szCs w:val="20"/>
              </w:rPr>
              <w:t>11320 руб.</w:t>
            </w:r>
          </w:p>
        </w:tc>
        <w:tc>
          <w:tcPr>
            <w:tcW w:w="1541" w:type="dxa"/>
            <w:vAlign w:val="center"/>
          </w:tcPr>
          <w:p w:rsidR="00B01ADE" w:rsidRPr="00697A2B" w:rsidRDefault="00B01ADE" w:rsidP="00697A2B">
            <w:pPr>
              <w:spacing w:line="360" w:lineRule="auto"/>
              <w:rPr>
                <w:sz w:val="20"/>
                <w:szCs w:val="20"/>
              </w:rPr>
            </w:pPr>
            <w:r w:rsidRPr="00697A2B">
              <w:rPr>
                <w:sz w:val="20"/>
                <w:szCs w:val="20"/>
              </w:rPr>
              <w:t>5000 руб.</w:t>
            </w:r>
          </w:p>
        </w:tc>
        <w:tc>
          <w:tcPr>
            <w:tcW w:w="1570" w:type="dxa"/>
            <w:vAlign w:val="center"/>
          </w:tcPr>
          <w:p w:rsidR="00B01ADE" w:rsidRPr="00697A2B" w:rsidRDefault="00B01ADE" w:rsidP="00697A2B">
            <w:pPr>
              <w:spacing w:line="360" w:lineRule="auto"/>
              <w:rPr>
                <w:sz w:val="20"/>
                <w:szCs w:val="20"/>
              </w:rPr>
            </w:pPr>
            <w:r w:rsidRPr="00697A2B">
              <w:rPr>
                <w:sz w:val="20"/>
                <w:szCs w:val="20"/>
              </w:rPr>
              <w:t>7200 руб.</w:t>
            </w:r>
          </w:p>
        </w:tc>
        <w:tc>
          <w:tcPr>
            <w:tcW w:w="1573" w:type="dxa"/>
            <w:vAlign w:val="center"/>
          </w:tcPr>
          <w:p w:rsidR="00B01ADE" w:rsidRPr="00697A2B" w:rsidRDefault="00B01ADE" w:rsidP="00697A2B">
            <w:pPr>
              <w:spacing w:line="360" w:lineRule="auto"/>
              <w:rPr>
                <w:sz w:val="20"/>
                <w:szCs w:val="20"/>
              </w:rPr>
            </w:pPr>
            <w:r w:rsidRPr="00697A2B">
              <w:rPr>
                <w:sz w:val="20"/>
                <w:szCs w:val="20"/>
              </w:rPr>
              <w:t>104800 руб. + 2,0 % с суммы, превышающей 600000 руб.</w:t>
            </w:r>
          </w:p>
        </w:tc>
      </w:tr>
    </w:tbl>
    <w:p w:rsidR="00B01ADE" w:rsidRPr="00697A2B" w:rsidRDefault="00B01ADE" w:rsidP="00697A2B">
      <w:pPr>
        <w:spacing w:line="360" w:lineRule="auto"/>
        <w:ind w:firstLine="709"/>
        <w:jc w:val="both"/>
        <w:rPr>
          <w:sz w:val="28"/>
          <w:szCs w:val="28"/>
        </w:rPr>
      </w:pPr>
    </w:p>
    <w:p w:rsidR="00B01ADE" w:rsidRPr="00697A2B" w:rsidRDefault="00B01ADE" w:rsidP="00697A2B">
      <w:pPr>
        <w:spacing w:line="360" w:lineRule="auto"/>
        <w:ind w:firstLine="709"/>
        <w:jc w:val="both"/>
        <w:rPr>
          <w:sz w:val="28"/>
          <w:szCs w:val="28"/>
        </w:rPr>
      </w:pPr>
      <w:r w:rsidRPr="00697A2B">
        <w:rPr>
          <w:sz w:val="28"/>
          <w:szCs w:val="28"/>
        </w:rPr>
        <w:t>Сроки и порядок уплаты ЕСН налогоплательщиками работодателями и налогоплательщиками, не являющимися работодателями, различны. В соответствии со ст. 243 НК РФ налогоплательщики-работодатели в течение отчетного периода по итогам каждого календарного месяца производят исчисление ежемесячных авансовых платежей, по налогу исходя из величины выплат и иных вознаграждений, начисленных (осуществленных – для налогоплательщиков – физических лиц) с начала налогового периода до окончания соответствующего календарного месяца, и ставки налога. Сумма ежемесячного авансового платежа по налогу, подлежащая уплате за отчетный период, определяется с учетом ранее уплаченных сумм ежемесячных авансовых платежей.[2]</w:t>
      </w:r>
    </w:p>
    <w:p w:rsidR="00B01ADE" w:rsidRPr="00697A2B" w:rsidRDefault="00B01ADE" w:rsidP="00697A2B">
      <w:pPr>
        <w:spacing w:line="360" w:lineRule="auto"/>
        <w:ind w:firstLine="709"/>
        <w:jc w:val="both"/>
        <w:rPr>
          <w:sz w:val="28"/>
          <w:szCs w:val="28"/>
        </w:rPr>
      </w:pPr>
      <w:r w:rsidRPr="00697A2B">
        <w:rPr>
          <w:sz w:val="28"/>
          <w:szCs w:val="28"/>
        </w:rPr>
        <w:t>Уплата ежемесячных авансовых платежей производится не позднее 15-го числа следующего месяца. Если 15-е число выпадает на выходные и праздничные дни, срок уплаты авансовых платежей переносится на следующий за выходным (праздничным) днем рабочий день.</w:t>
      </w:r>
    </w:p>
    <w:p w:rsidR="00B01ADE" w:rsidRPr="00697A2B" w:rsidRDefault="00B01ADE" w:rsidP="00697A2B">
      <w:pPr>
        <w:spacing w:line="360" w:lineRule="auto"/>
        <w:ind w:firstLine="709"/>
        <w:jc w:val="both"/>
        <w:rPr>
          <w:sz w:val="28"/>
          <w:szCs w:val="28"/>
        </w:rPr>
      </w:pPr>
      <w:r w:rsidRPr="00697A2B">
        <w:rPr>
          <w:sz w:val="28"/>
          <w:szCs w:val="28"/>
        </w:rPr>
        <w:t>При уплате авансовых платежей в более поздние сроки у налогоплательщиков возникает обязанность по уплате пеней в соответствии со ст. 75 НК РФ исходя из одной трехсотой действующей на момент уплаты ставки рефинансирования Центрального банка РФ. Пеня начисляется за каждый календарный день просрочки исполнения обязанности, по уплате авансового платежа начиная со следующего за установленным законодательством дня уплаты.[2]</w:t>
      </w:r>
    </w:p>
    <w:p w:rsidR="007F68D8" w:rsidRPr="00697A2B" w:rsidRDefault="00B01ADE" w:rsidP="00697A2B">
      <w:pPr>
        <w:shd w:val="clear" w:color="auto" w:fill="FFFFFF"/>
        <w:autoSpaceDE w:val="0"/>
        <w:autoSpaceDN w:val="0"/>
        <w:adjustRightInd w:val="0"/>
        <w:spacing w:line="360" w:lineRule="auto"/>
        <w:ind w:firstLine="709"/>
        <w:jc w:val="both"/>
        <w:rPr>
          <w:b/>
          <w:i/>
          <w:sz w:val="28"/>
          <w:szCs w:val="28"/>
          <w:u w:val="single"/>
        </w:rPr>
      </w:pPr>
      <w:r w:rsidRPr="00697A2B">
        <w:rPr>
          <w:b/>
          <w:i/>
          <w:sz w:val="28"/>
          <w:szCs w:val="28"/>
          <w:u w:val="single"/>
        </w:rPr>
        <w:t>ИЗМЕНЕНИЯ С 01 ЯНВАРЯ 2010 ГОДА</w:t>
      </w:r>
    </w:p>
    <w:p w:rsidR="00C37FAD" w:rsidRPr="00697A2B" w:rsidRDefault="00C37FAD" w:rsidP="00697A2B">
      <w:pPr>
        <w:spacing w:line="360" w:lineRule="auto"/>
        <w:ind w:firstLine="709"/>
        <w:jc w:val="both"/>
        <w:rPr>
          <w:sz w:val="28"/>
          <w:szCs w:val="28"/>
        </w:rPr>
      </w:pPr>
      <w:r w:rsidRPr="00697A2B">
        <w:rPr>
          <w:sz w:val="28"/>
          <w:szCs w:val="28"/>
        </w:rPr>
        <w:t>С 2010 г. перестает действовать глава 24 «Единый социальный налог» Налогового кодекса РФ. Вместо налога, объединявшего в себе несколько выплат, страхователи (работодатели) будут перечислять страховые взносы отдельно в ПФР, ФСС России и фонды обязательного медицинского страхования (ФОМС). Таким образом, произойдет переход от налоговых к страховым принципам уплаты взносов.</w:t>
      </w:r>
    </w:p>
    <w:p w:rsidR="00C37FAD" w:rsidRPr="00697A2B" w:rsidRDefault="00C37FAD" w:rsidP="00697A2B">
      <w:pPr>
        <w:spacing w:line="360" w:lineRule="auto"/>
        <w:ind w:firstLine="709"/>
        <w:jc w:val="both"/>
        <w:rPr>
          <w:sz w:val="28"/>
          <w:szCs w:val="28"/>
        </w:rPr>
      </w:pPr>
      <w:r w:rsidRPr="00697A2B">
        <w:rPr>
          <w:sz w:val="28"/>
          <w:szCs w:val="28"/>
        </w:rPr>
        <w:t xml:space="preserve">В соответствии с главой 24 НК РФ налогоплательщики уплачивают единый социальный налог, который в основной части зачисляется в федеральный бюджет, а также в Фонд социального страхования, федеральный и территориальные фонды ОМС. Кроме того, все организации и предприниматели обязаны уплачивать страховые взносы на обязательное пенсионное страхование. Правила уплаты установлены Федеральным законом от 15.12.2001 № 167-ФЗ «Об обязательном пенсионном страховании в Российской Федерации» (далее — Закон № 167-ФЗ) и частично главой 24 НК РФ. </w:t>
      </w:r>
    </w:p>
    <w:p w:rsidR="00C37FAD" w:rsidRPr="00697A2B" w:rsidRDefault="00C37FAD" w:rsidP="00697A2B">
      <w:pPr>
        <w:spacing w:line="360" w:lineRule="auto"/>
        <w:ind w:firstLine="709"/>
        <w:jc w:val="both"/>
        <w:rPr>
          <w:sz w:val="28"/>
          <w:szCs w:val="28"/>
        </w:rPr>
      </w:pPr>
      <w:r w:rsidRPr="00697A2B">
        <w:rPr>
          <w:sz w:val="28"/>
          <w:szCs w:val="28"/>
        </w:rPr>
        <w:t xml:space="preserve">С 2010 г. порядок уплаты страховых взносов во внебюджетные фонды будет регламентировать Федеральный закон от 24.07.2009 № 212-ФЗ «О страховых вносах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(далее — Закон № 212-ФЗ) и частично федеральные законы о конкретных видах обязательного социального страхования. </w:t>
      </w:r>
    </w:p>
    <w:p w:rsidR="00C37FAD" w:rsidRPr="00697A2B" w:rsidRDefault="00C37FAD" w:rsidP="00697A2B">
      <w:pPr>
        <w:spacing w:line="360" w:lineRule="auto"/>
        <w:ind w:firstLine="709"/>
        <w:jc w:val="both"/>
        <w:rPr>
          <w:sz w:val="28"/>
          <w:szCs w:val="28"/>
        </w:rPr>
      </w:pPr>
      <w:r w:rsidRPr="00697A2B">
        <w:rPr>
          <w:sz w:val="28"/>
          <w:szCs w:val="28"/>
        </w:rPr>
        <w:t xml:space="preserve">Этот закон, по сути, объединил правила уплаты ЕСН и некоторые нормы Закона № 167-ФЗ. Отдельные прежние положения без изменений перенесены в новый закон. Например, подп. 10 п. 1 ст. 238 НК РФ (освобождающему от обложения суммы, выплачиваемые физическим лицам избирательными комиссиями, комиссиями референдума, а также из средств избирательных фондов) полностью соответствует подп. 8 п. 1 ст. 9 Закона № 212-ФЗ. А положения п. 3 ст. 10 Закона № 167-ФЗ (позволяющие, в частности, не включать в базу суммы денежного довольствия, а также продовольственного и вещевого обеспечения — они актуальны для силовиков) с небольшой технической правкой продублированы в подп. 14 п. 1 ст. 9 Закона № 212-ФЗ. </w:t>
      </w:r>
    </w:p>
    <w:p w:rsidR="00C37FAD" w:rsidRPr="00697A2B" w:rsidRDefault="00C37FAD" w:rsidP="00697A2B">
      <w:pPr>
        <w:spacing w:line="360" w:lineRule="auto"/>
        <w:ind w:firstLine="709"/>
        <w:jc w:val="both"/>
        <w:rPr>
          <w:sz w:val="28"/>
          <w:szCs w:val="28"/>
        </w:rPr>
      </w:pPr>
      <w:r w:rsidRPr="00697A2B">
        <w:rPr>
          <w:sz w:val="28"/>
          <w:szCs w:val="28"/>
        </w:rPr>
        <w:t>В то же время законодатель не стал слепо копировать нормы 24-й главы Налогового кодекса РФ и Закона № 167-ФЗ, отказавшись от многих правил, привычных для плательщиков ЕСН и пенсионных взносов, и ввел новые. Так, придется забыть о льготах, поскольку Закон № 212-ФЗ не преду</w:t>
      </w:r>
      <w:r w:rsidRPr="00697A2B">
        <w:rPr>
          <w:sz w:val="28"/>
          <w:szCs w:val="28"/>
        </w:rPr>
        <w:softHyphen/>
        <w:t xml:space="preserve">сматривает никаких преференций для отдельных групп плательщиков. </w:t>
      </w:r>
    </w:p>
    <w:p w:rsidR="00C37FAD" w:rsidRPr="00697A2B" w:rsidRDefault="00C37FAD" w:rsidP="00697A2B">
      <w:pPr>
        <w:spacing w:line="360" w:lineRule="auto"/>
        <w:ind w:firstLine="709"/>
        <w:jc w:val="both"/>
        <w:rPr>
          <w:sz w:val="28"/>
          <w:szCs w:val="28"/>
        </w:rPr>
      </w:pPr>
      <w:r w:rsidRPr="00697A2B">
        <w:rPr>
          <w:sz w:val="28"/>
          <w:szCs w:val="28"/>
        </w:rPr>
        <w:t xml:space="preserve">Отдельным категориям компаний и предпринимателей (спецрежимникам) предстоит осваивать предлагаемый порядок уплаты страховых взносов практически с нуля. Ведь многие из них уже несколько лет уплачивали только пенсионные взносы и забыли о существовании ЕСН и тонкостей, связанных с его расчетом отдельных его составляющих. </w:t>
      </w:r>
    </w:p>
    <w:p w:rsidR="00697A2B" w:rsidRDefault="00697A2B" w:rsidP="00697A2B">
      <w:pPr>
        <w:spacing w:line="360" w:lineRule="auto"/>
        <w:ind w:firstLine="709"/>
        <w:jc w:val="both"/>
        <w:rPr>
          <w:b/>
          <w:sz w:val="28"/>
          <w:szCs w:val="28"/>
          <w:lang w:val="en-US"/>
        </w:rPr>
      </w:pPr>
    </w:p>
    <w:p w:rsidR="00C37FAD" w:rsidRPr="00697A2B" w:rsidRDefault="00C37FAD" w:rsidP="00697A2B">
      <w:pPr>
        <w:spacing w:line="360" w:lineRule="auto"/>
        <w:ind w:firstLine="709"/>
        <w:jc w:val="both"/>
        <w:rPr>
          <w:b/>
          <w:sz w:val="28"/>
          <w:szCs w:val="28"/>
        </w:rPr>
      </w:pPr>
      <w:r w:rsidRPr="00697A2B">
        <w:rPr>
          <w:b/>
          <w:sz w:val="28"/>
          <w:szCs w:val="28"/>
        </w:rPr>
        <w:t>Правила исчисления и уплаты страховых взносов в 2010 г.*</w:t>
      </w:r>
    </w:p>
    <w:tbl>
      <w:tblPr>
        <w:tblW w:w="5000" w:type="pct"/>
        <w:tblCellSpacing w:w="0" w:type="dxa"/>
        <w:tblCellMar>
          <w:left w:w="0" w:type="dxa"/>
          <w:right w:w="0" w:type="dxa"/>
        </w:tblCellMar>
        <w:tblLook w:val="04A0" w:firstRow="1" w:lastRow="0" w:firstColumn="1" w:lastColumn="0" w:noHBand="0" w:noVBand="1"/>
      </w:tblPr>
      <w:tblGrid>
        <w:gridCol w:w="9354"/>
      </w:tblGrid>
      <w:tr w:rsidR="00C37FAD" w:rsidRPr="00697A2B" w:rsidTr="00697A2B">
        <w:trPr>
          <w:tblCellSpacing w:w="0" w:type="dxa"/>
        </w:trPr>
        <w:tc>
          <w:tcPr>
            <w:tcW w:w="5000" w:type="pct"/>
            <w:vAlign w:val="center"/>
            <w:hideMark/>
          </w:tcPr>
          <w:tbl>
            <w:tblPr>
              <w:tblW w:w="953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87"/>
              <w:gridCol w:w="873"/>
              <w:gridCol w:w="4536"/>
              <w:gridCol w:w="939"/>
            </w:tblGrid>
            <w:tr w:rsidR="00C37FAD" w:rsidRPr="00697A2B" w:rsidTr="00697A2B">
              <w:trPr>
                <w:tblHeader/>
                <w:tblCellSpacing w:w="7" w:type="dxa"/>
                <w:jc w:val="center"/>
              </w:trPr>
              <w:tc>
                <w:tcPr>
                  <w:tcW w:w="4039" w:type="dxa"/>
                  <w:gridSpan w:val="2"/>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pStyle w:val="a9"/>
                    <w:spacing w:before="0" w:beforeAutospacing="0" w:after="0" w:afterAutospacing="0" w:line="360" w:lineRule="auto"/>
                    <w:rPr>
                      <w:sz w:val="20"/>
                      <w:szCs w:val="20"/>
                    </w:rPr>
                  </w:pPr>
                  <w:r w:rsidRPr="00697A2B">
                    <w:rPr>
                      <w:b/>
                      <w:bCs/>
                      <w:sz w:val="20"/>
                      <w:szCs w:val="20"/>
                    </w:rPr>
                    <w:t xml:space="preserve">ЕСН </w:t>
                  </w:r>
                </w:p>
              </w:tc>
              <w:tc>
                <w:tcPr>
                  <w:tcW w:w="5454" w:type="dxa"/>
                  <w:gridSpan w:val="2"/>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pStyle w:val="a9"/>
                    <w:spacing w:before="0" w:beforeAutospacing="0" w:after="0" w:afterAutospacing="0" w:line="360" w:lineRule="auto"/>
                    <w:rPr>
                      <w:sz w:val="20"/>
                      <w:szCs w:val="20"/>
                    </w:rPr>
                  </w:pPr>
                  <w:r w:rsidRPr="00697A2B">
                    <w:rPr>
                      <w:b/>
                      <w:bCs/>
                      <w:sz w:val="20"/>
                      <w:szCs w:val="20"/>
                    </w:rPr>
                    <w:t xml:space="preserve">Страховые взносы </w:t>
                  </w:r>
                </w:p>
              </w:tc>
            </w:tr>
            <w:tr w:rsidR="00C37FAD" w:rsidRPr="00697A2B" w:rsidTr="00697A2B">
              <w:trPr>
                <w:tblHeader/>
                <w:tblCellSpacing w:w="7" w:type="dxa"/>
                <w:jc w:val="center"/>
              </w:trPr>
              <w:tc>
                <w:tcPr>
                  <w:tcW w:w="3166" w:type="dxa"/>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pStyle w:val="a9"/>
                    <w:spacing w:before="0" w:beforeAutospacing="0" w:after="0" w:afterAutospacing="0" w:line="360" w:lineRule="auto"/>
                    <w:rPr>
                      <w:sz w:val="20"/>
                      <w:szCs w:val="20"/>
                    </w:rPr>
                  </w:pPr>
                  <w:r w:rsidRPr="00697A2B">
                    <w:rPr>
                      <w:b/>
                      <w:bCs/>
                      <w:i/>
                      <w:iCs/>
                      <w:sz w:val="20"/>
                      <w:szCs w:val="20"/>
                    </w:rPr>
                    <w:t xml:space="preserve">До 31.12.2009 </w:t>
                  </w:r>
                </w:p>
              </w:tc>
              <w:tc>
                <w:tcPr>
                  <w:tcW w:w="859" w:type="dxa"/>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pStyle w:val="a9"/>
                    <w:spacing w:before="0" w:beforeAutospacing="0" w:after="0" w:afterAutospacing="0" w:line="360" w:lineRule="auto"/>
                    <w:rPr>
                      <w:sz w:val="20"/>
                      <w:szCs w:val="20"/>
                    </w:rPr>
                  </w:pPr>
                  <w:r w:rsidRPr="00697A2B">
                    <w:rPr>
                      <w:b/>
                      <w:bCs/>
                      <w:i/>
                      <w:iCs/>
                      <w:sz w:val="20"/>
                      <w:szCs w:val="20"/>
                    </w:rPr>
                    <w:t>нормы НК РФ</w:t>
                  </w:r>
                </w:p>
              </w:tc>
              <w:tc>
                <w:tcPr>
                  <w:tcW w:w="4522" w:type="dxa"/>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pStyle w:val="a9"/>
                    <w:spacing w:before="0" w:beforeAutospacing="0" w:after="0" w:afterAutospacing="0" w:line="360" w:lineRule="auto"/>
                    <w:rPr>
                      <w:sz w:val="20"/>
                      <w:szCs w:val="20"/>
                    </w:rPr>
                  </w:pPr>
                  <w:r w:rsidRPr="00697A2B">
                    <w:rPr>
                      <w:b/>
                      <w:bCs/>
                      <w:i/>
                      <w:iCs/>
                      <w:sz w:val="20"/>
                      <w:szCs w:val="20"/>
                    </w:rPr>
                    <w:t xml:space="preserve">С 01.01.2010 </w:t>
                  </w:r>
                </w:p>
              </w:tc>
              <w:tc>
                <w:tcPr>
                  <w:tcW w:w="918" w:type="dxa"/>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pStyle w:val="a9"/>
                    <w:spacing w:before="0" w:beforeAutospacing="0" w:after="0" w:afterAutospacing="0" w:line="360" w:lineRule="auto"/>
                    <w:rPr>
                      <w:sz w:val="20"/>
                      <w:szCs w:val="20"/>
                    </w:rPr>
                  </w:pPr>
                  <w:r w:rsidRPr="00697A2B">
                    <w:rPr>
                      <w:b/>
                      <w:bCs/>
                      <w:i/>
                      <w:iCs/>
                      <w:sz w:val="20"/>
                      <w:szCs w:val="20"/>
                    </w:rPr>
                    <w:t xml:space="preserve">нормы Закона </w:t>
                  </w:r>
                  <w:r w:rsidRPr="00697A2B">
                    <w:rPr>
                      <w:b/>
                      <w:bCs/>
                      <w:i/>
                      <w:iCs/>
                      <w:sz w:val="20"/>
                      <w:szCs w:val="20"/>
                    </w:rPr>
                    <w:br/>
                    <w:t>№ 212</w:t>
                  </w:r>
                  <w:r w:rsidRPr="00697A2B">
                    <w:rPr>
                      <w:b/>
                      <w:bCs/>
                      <w:i/>
                      <w:iCs/>
                      <w:sz w:val="20"/>
                      <w:szCs w:val="20"/>
                    </w:rPr>
                    <w:softHyphen/>
                    <w:t xml:space="preserve">-ФЗ </w:t>
                  </w:r>
                </w:p>
              </w:tc>
            </w:tr>
            <w:tr w:rsidR="00C37FAD" w:rsidRPr="00697A2B" w:rsidTr="00697A2B">
              <w:trPr>
                <w:tblCellSpacing w:w="7" w:type="dxa"/>
                <w:jc w:val="center"/>
              </w:trPr>
              <w:tc>
                <w:tcPr>
                  <w:tcW w:w="9507"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37FAD" w:rsidRPr="00697A2B" w:rsidRDefault="00C37FAD" w:rsidP="00697A2B">
                  <w:pPr>
                    <w:spacing w:line="360" w:lineRule="auto"/>
                    <w:rPr>
                      <w:sz w:val="20"/>
                      <w:szCs w:val="20"/>
                    </w:rPr>
                  </w:pPr>
                  <w:r w:rsidRPr="00697A2B">
                    <w:rPr>
                      <w:b/>
                      <w:bCs/>
                      <w:sz w:val="20"/>
                      <w:szCs w:val="20"/>
                    </w:rPr>
                    <w:t>НАЛОГОПЛАТЕЛЬЩИКИ (ПЛАТЕЛЬЩИКИ ВЗНОСОВ)</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Таковыми признаются: </w:t>
                  </w:r>
                </w:p>
                <w:p w:rsidR="00C37FAD" w:rsidRPr="00697A2B" w:rsidRDefault="00C37FAD" w:rsidP="00697A2B">
                  <w:pPr>
                    <w:pStyle w:val="a9"/>
                    <w:spacing w:before="0" w:beforeAutospacing="0" w:after="0" w:afterAutospacing="0" w:line="360" w:lineRule="auto"/>
                    <w:ind w:left="67"/>
                    <w:rPr>
                      <w:sz w:val="20"/>
                      <w:szCs w:val="20"/>
                    </w:rPr>
                  </w:pPr>
                  <w:r w:rsidRPr="00697A2B">
                    <w:rPr>
                      <w:sz w:val="20"/>
                      <w:szCs w:val="20"/>
                    </w:rPr>
                    <w:t xml:space="preserve">1) лица, производящие выплаты физическим лицам: </w:t>
                  </w:r>
                </w:p>
                <w:p w:rsidR="00C37FAD" w:rsidRPr="00697A2B" w:rsidRDefault="00C37FAD" w:rsidP="00697A2B">
                  <w:pPr>
                    <w:pStyle w:val="a9"/>
                    <w:spacing w:before="0" w:beforeAutospacing="0" w:after="0" w:afterAutospacing="0" w:line="360" w:lineRule="auto"/>
                    <w:ind w:left="67"/>
                    <w:rPr>
                      <w:sz w:val="20"/>
                      <w:szCs w:val="20"/>
                    </w:rPr>
                  </w:pPr>
                  <w:r w:rsidRPr="00697A2B">
                    <w:rPr>
                      <w:sz w:val="20"/>
                      <w:szCs w:val="20"/>
                    </w:rPr>
                    <w:t xml:space="preserve">– организации; </w:t>
                  </w:r>
                </w:p>
                <w:p w:rsidR="00C37FAD" w:rsidRPr="00697A2B" w:rsidRDefault="00C37FAD" w:rsidP="00697A2B">
                  <w:pPr>
                    <w:pStyle w:val="a9"/>
                    <w:spacing w:before="0" w:beforeAutospacing="0" w:after="0" w:afterAutospacing="0" w:line="360" w:lineRule="auto"/>
                    <w:ind w:left="67"/>
                    <w:rPr>
                      <w:sz w:val="20"/>
                      <w:szCs w:val="20"/>
                    </w:rPr>
                  </w:pPr>
                  <w:r w:rsidRPr="00697A2B">
                    <w:rPr>
                      <w:sz w:val="20"/>
                      <w:szCs w:val="20"/>
                    </w:rPr>
                    <w:t xml:space="preserve">– индивидуальные предприниматели; </w:t>
                  </w:r>
                </w:p>
                <w:p w:rsidR="00C37FAD" w:rsidRPr="00697A2B" w:rsidRDefault="00C37FAD" w:rsidP="00697A2B">
                  <w:pPr>
                    <w:pStyle w:val="a9"/>
                    <w:spacing w:before="0" w:beforeAutospacing="0" w:after="0" w:afterAutospacing="0" w:line="360" w:lineRule="auto"/>
                    <w:ind w:left="67"/>
                    <w:rPr>
                      <w:sz w:val="20"/>
                      <w:szCs w:val="20"/>
                    </w:rPr>
                  </w:pPr>
                  <w:r w:rsidRPr="00697A2B">
                    <w:rPr>
                      <w:sz w:val="20"/>
                      <w:szCs w:val="20"/>
                    </w:rPr>
                    <w:t xml:space="preserve">– физические лица, не признаваемые индивидуальными предпринимателями; </w:t>
                  </w:r>
                </w:p>
                <w:p w:rsidR="00C37FAD" w:rsidRPr="00697A2B" w:rsidRDefault="00C37FAD" w:rsidP="00697A2B">
                  <w:pPr>
                    <w:pStyle w:val="a9"/>
                    <w:spacing w:before="0" w:beforeAutospacing="0" w:after="0" w:afterAutospacing="0" w:line="360" w:lineRule="auto"/>
                    <w:ind w:left="67"/>
                    <w:rPr>
                      <w:sz w:val="20"/>
                      <w:szCs w:val="20"/>
                    </w:rPr>
                  </w:pPr>
                  <w:r w:rsidRPr="00697A2B">
                    <w:rPr>
                      <w:sz w:val="20"/>
                      <w:szCs w:val="20"/>
                    </w:rPr>
                    <w:t xml:space="preserve">2) индивидуальные предприниматели, адвокаты, нотариусы, занимающиеся частной практикой – плательщики страховых взносов, не производящие выплаты и иные вознаграждения физическим лицам. </w:t>
                  </w:r>
                </w:p>
                <w:p w:rsidR="00C37FAD" w:rsidRPr="00697A2B" w:rsidRDefault="00C37FAD" w:rsidP="00697A2B">
                  <w:pPr>
                    <w:pStyle w:val="a9"/>
                    <w:spacing w:before="0" w:beforeAutospacing="0" w:after="0" w:afterAutospacing="0" w:line="360" w:lineRule="auto"/>
                    <w:ind w:left="67"/>
                    <w:rPr>
                      <w:sz w:val="20"/>
                      <w:szCs w:val="20"/>
                    </w:rPr>
                  </w:pPr>
                  <w:r w:rsidRPr="00697A2B">
                    <w:rPr>
                      <w:sz w:val="20"/>
                      <w:szCs w:val="20"/>
                    </w:rPr>
                    <w:t xml:space="preserve">Если индивидуальные предприниматели, адвокаты, нотариусы производят выплаты физическим лицам, они исчисляют и уплачивают налог как за себя, так и за своих работников (по каждому основанию)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Статья 235 НК РФ </w:t>
                  </w:r>
                  <w:r w:rsidRPr="00697A2B">
                    <w:rPr>
                      <w:sz w:val="20"/>
                      <w:szCs w:val="20"/>
                    </w:rPr>
                    <w:br/>
                    <w:t xml:space="preserve">и п. 1 ст. 6 </w:t>
                  </w:r>
                  <w:r w:rsidRPr="00697A2B">
                    <w:rPr>
                      <w:sz w:val="20"/>
                      <w:szCs w:val="20"/>
                    </w:rPr>
                    <w:br/>
                    <w:t>Закона № 167</w:t>
                  </w:r>
                  <w:r w:rsidRPr="00697A2B">
                    <w:rPr>
                      <w:sz w:val="20"/>
                      <w:szCs w:val="20"/>
                    </w:rPr>
                    <w:softHyphen/>
                    <w:t xml:space="preserve">-ФЗ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Плательщиками страховых взносов являются страхователи, определяемые в соответствии с федеральными законами о конкретных видах обязательного социального страхования, к которым относятся: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1) лица, производящие выплаты и иные вознаграждения физическим лицам: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а) организации;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б) индивидуальные предприниматели;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в) физические лица, не признаваемые индивидуальными предпринимателями;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2) индивидуальные предприниматели, адвокаты, нотариусы, занимающиеся частной практикой (далее – плательщики страховых взносов, не производящие выплаты и иные вознаграждения физическим лицам), если в федеральном законе о конкретном виде обязательного социального страхования не предусмотрено иное.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Если плательщик страховых взносов относится одновременно к нескольким категориям плательщиков страховых взносов, он исчисляет и уплачивает страховые взносы по каждому основанию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Статья 5 </w:t>
                  </w:r>
                </w:p>
              </w:tc>
            </w:tr>
            <w:tr w:rsidR="00C37FAD" w:rsidRPr="00697A2B" w:rsidTr="00697A2B">
              <w:trPr>
                <w:tblCellSpacing w:w="7" w:type="dxa"/>
                <w:jc w:val="center"/>
              </w:trPr>
              <w:tc>
                <w:tcPr>
                  <w:tcW w:w="9507"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37FAD" w:rsidRPr="00697A2B" w:rsidRDefault="00C37FAD" w:rsidP="00697A2B">
                  <w:pPr>
                    <w:spacing w:line="360" w:lineRule="auto"/>
                    <w:ind w:left="67" w:firstLine="209"/>
                    <w:rPr>
                      <w:sz w:val="20"/>
                      <w:szCs w:val="20"/>
                    </w:rPr>
                  </w:pPr>
                  <w:r w:rsidRPr="00697A2B">
                    <w:rPr>
                      <w:b/>
                      <w:bCs/>
                      <w:sz w:val="20"/>
                      <w:szCs w:val="20"/>
                    </w:rPr>
                    <w:t>ОСВОБОЖДАЮТСЯ ОТ УПЛАТЫ НАЛОГА (ВЗНОСОВ)</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firstLine="209"/>
                    <w:rPr>
                      <w:sz w:val="20"/>
                      <w:szCs w:val="20"/>
                    </w:rPr>
                  </w:pPr>
                  <w:r w:rsidRPr="00697A2B">
                    <w:rPr>
                      <w:sz w:val="20"/>
                      <w:szCs w:val="20"/>
                    </w:rPr>
                    <w:t xml:space="preserve">Налогоплательщики, применяющие УСН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Пункты 2 и 3 </w:t>
                  </w:r>
                  <w:r w:rsidRPr="00697A2B">
                    <w:rPr>
                      <w:sz w:val="20"/>
                      <w:szCs w:val="20"/>
                    </w:rPr>
                    <w:br/>
                    <w:t xml:space="preserve">ст. 346.11 НК РФ </w:t>
                  </w:r>
                </w:p>
              </w:tc>
              <w:tc>
                <w:tcPr>
                  <w:tcW w:w="4522" w:type="dxa"/>
                  <w:vMerge w:val="restart"/>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Налогоплательщики, перешедшие на специальные режимы налогообложения, не освобождаются от уплаты страховых взносов </w:t>
                  </w:r>
                </w:p>
              </w:tc>
              <w:tc>
                <w:tcPr>
                  <w:tcW w:w="918" w:type="dxa"/>
                  <w:vMerge w:val="restart"/>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Статья 5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firstLine="209"/>
                    <w:rPr>
                      <w:sz w:val="20"/>
                      <w:szCs w:val="20"/>
                    </w:rPr>
                  </w:pPr>
                  <w:r w:rsidRPr="00697A2B">
                    <w:rPr>
                      <w:sz w:val="20"/>
                      <w:szCs w:val="20"/>
                    </w:rPr>
                    <w:t xml:space="preserve">Плательщики ЕСХН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3 ст. 346.1 НК РФ </w:t>
                  </w:r>
                </w:p>
              </w:tc>
              <w:tc>
                <w:tcPr>
                  <w:tcW w:w="4522" w:type="dxa"/>
                  <w:vMerge/>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spacing w:line="360" w:lineRule="auto"/>
                    <w:rPr>
                      <w:sz w:val="20"/>
                      <w:szCs w:val="20"/>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spacing w:line="360" w:lineRule="auto"/>
                    <w:rPr>
                      <w:sz w:val="20"/>
                      <w:szCs w:val="20"/>
                    </w:rPr>
                  </w:pP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firstLine="209"/>
                    <w:rPr>
                      <w:sz w:val="20"/>
                      <w:szCs w:val="20"/>
                    </w:rPr>
                  </w:pPr>
                  <w:r w:rsidRPr="00697A2B">
                    <w:rPr>
                      <w:sz w:val="20"/>
                      <w:szCs w:val="20"/>
                    </w:rPr>
                    <w:t xml:space="preserve">Плательщики ЕНВД (в отношении выплат, производимых физическим лицам в связи с ведением предпринимательской деятельности, облагаемой единым налогом)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4 ст. 346.26 НК РФ </w:t>
                  </w:r>
                </w:p>
              </w:tc>
              <w:tc>
                <w:tcPr>
                  <w:tcW w:w="4522" w:type="dxa"/>
                  <w:vMerge/>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spacing w:line="360" w:lineRule="auto"/>
                    <w:rPr>
                      <w:sz w:val="20"/>
                      <w:szCs w:val="20"/>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spacing w:line="360" w:lineRule="auto"/>
                    <w:rPr>
                      <w:sz w:val="20"/>
                      <w:szCs w:val="20"/>
                    </w:rPr>
                  </w:pPr>
                </w:p>
              </w:tc>
            </w:tr>
            <w:tr w:rsidR="00C37FAD" w:rsidRPr="00697A2B" w:rsidTr="00697A2B">
              <w:trPr>
                <w:tblCellSpacing w:w="7" w:type="dxa"/>
                <w:jc w:val="center"/>
              </w:trPr>
              <w:tc>
                <w:tcPr>
                  <w:tcW w:w="9507"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37FAD" w:rsidRPr="00697A2B" w:rsidRDefault="00C37FAD" w:rsidP="00697A2B">
                  <w:pPr>
                    <w:spacing w:line="360" w:lineRule="auto"/>
                    <w:ind w:left="67" w:firstLine="209"/>
                    <w:rPr>
                      <w:sz w:val="20"/>
                      <w:szCs w:val="20"/>
                    </w:rPr>
                  </w:pPr>
                  <w:r w:rsidRPr="00697A2B">
                    <w:rPr>
                      <w:b/>
                      <w:bCs/>
                      <w:sz w:val="20"/>
                      <w:szCs w:val="20"/>
                    </w:rPr>
                    <w:t>ОБЪЕКТ НАЛОГООБЛОЖЕНИЯ (ОБЛОЖЕНИЯ СТРАХОВЫМИ ВЗНОСАМИ)</w:t>
                  </w:r>
                </w:p>
              </w:tc>
            </w:tr>
            <w:tr w:rsidR="00C37FAD" w:rsidRPr="00697A2B" w:rsidTr="00697A2B">
              <w:trPr>
                <w:tblCellSpacing w:w="7" w:type="dxa"/>
                <w:jc w:val="center"/>
              </w:trPr>
              <w:tc>
                <w:tcPr>
                  <w:tcW w:w="9507" w:type="dxa"/>
                  <w:gridSpan w:val="4"/>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firstLine="209"/>
                    <w:rPr>
                      <w:sz w:val="20"/>
                      <w:szCs w:val="20"/>
                    </w:rPr>
                  </w:pPr>
                  <w:r w:rsidRPr="00697A2B">
                    <w:rPr>
                      <w:sz w:val="20"/>
                      <w:szCs w:val="20"/>
                    </w:rPr>
                    <w:t xml:space="preserve">Для организаций и индивидуальных предпринимателей, производящих выплаты физическим лицам </w:t>
                  </w:r>
                </w:p>
              </w:tc>
            </w:tr>
            <w:tr w:rsidR="00C37FAD" w:rsidRPr="00697A2B" w:rsidTr="00697A2B">
              <w:trPr>
                <w:tblCellSpacing w:w="7" w:type="dxa"/>
                <w:jc w:val="center"/>
              </w:trPr>
              <w:tc>
                <w:tcPr>
                  <w:tcW w:w="3166" w:type="dxa"/>
                  <w:vMerge w:val="restart"/>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firstLine="209"/>
                    <w:rPr>
                      <w:sz w:val="20"/>
                      <w:szCs w:val="20"/>
                    </w:rPr>
                  </w:pPr>
                  <w:r w:rsidRPr="00697A2B">
                    <w:rPr>
                      <w:sz w:val="20"/>
                      <w:szCs w:val="20"/>
                    </w:rPr>
                    <w:t xml:space="preserve">Выплаты и иные вознаграждения, начисляемые в пользу физических лиц по трудовым и гражданско-правовым договорам, предметом которых является выполнение работ, оказание услуг, а также по авторским договорам. Данное правило не распространяется на вознаграждения по трудовым и гражданско-правовым договорам, выплачиваемые индивидуальным предпринимателям, адвокатам, нотариусам, занимающимся частной практикой </w:t>
                  </w:r>
                </w:p>
              </w:tc>
              <w:tc>
                <w:tcPr>
                  <w:tcW w:w="859" w:type="dxa"/>
                  <w:vMerge w:val="restart"/>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1 ст. 236 </w:t>
                  </w:r>
                  <w:r w:rsidRPr="00697A2B">
                    <w:rPr>
                      <w:sz w:val="20"/>
                      <w:szCs w:val="20"/>
                    </w:rPr>
                    <w:br/>
                    <w:t>НК РФ и п. 2 ст. 10 Закона № 167</w:t>
                  </w:r>
                  <w:r w:rsidRPr="00697A2B">
                    <w:rPr>
                      <w:sz w:val="20"/>
                      <w:szCs w:val="20"/>
                    </w:rPr>
                    <w:softHyphen/>
                    <w:t xml:space="preserve">-ФЗ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Выплаты и иные вознаграждения, начисляемые плательщиками страховых взносов в пользу физических лиц по трудовым договорам и гражданско-правовым договорам, предметом которых является выполнение работ, оказание услуг, а также по договорам авторского заказа,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Исключение составляют вознаграждения по трудовым и гражданско-правовым договорам, выплачиваемые индивидуальным предпринимателям, адвокатам, нотариусам, занимающимся частной практикой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1 ст. 7 </w:t>
                  </w:r>
                </w:p>
              </w:tc>
            </w:tr>
            <w:tr w:rsidR="00C37FAD" w:rsidRPr="00697A2B" w:rsidTr="00697A2B">
              <w:trPr>
                <w:tblCellSpacing w:w="7" w:type="dxa"/>
                <w:jc w:val="center"/>
              </w:trPr>
              <w:tc>
                <w:tcPr>
                  <w:tcW w:w="3166" w:type="dxa"/>
                  <w:vMerge/>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spacing w:line="360" w:lineRule="auto"/>
                    <w:ind w:left="67" w:firstLine="209"/>
                    <w:rPr>
                      <w:sz w:val="20"/>
                      <w:szCs w:val="20"/>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spacing w:line="360" w:lineRule="auto"/>
                    <w:rPr>
                      <w:sz w:val="20"/>
                      <w:szCs w:val="20"/>
                    </w:rPr>
                  </w:pP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Объектом обложения страховыми взносами для организаций признаются также выплаты и иные вознаграждения, начисляемые в пользу физических лиц, подлежащих обязательному социальному страхованию в соответствии с федеральными законами о конкретных видах обязательного социального страхования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1 ст. 7 </w:t>
                  </w:r>
                </w:p>
              </w:tc>
            </w:tr>
            <w:tr w:rsidR="00C37FAD" w:rsidRPr="00697A2B" w:rsidTr="00697A2B">
              <w:trPr>
                <w:tblCellSpacing w:w="7" w:type="dxa"/>
                <w:jc w:val="center"/>
              </w:trPr>
              <w:tc>
                <w:tcPr>
                  <w:tcW w:w="9507" w:type="dxa"/>
                  <w:gridSpan w:val="4"/>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firstLine="209"/>
                    <w:rPr>
                      <w:sz w:val="20"/>
                      <w:szCs w:val="20"/>
                    </w:rPr>
                  </w:pPr>
                  <w:r w:rsidRPr="00697A2B">
                    <w:rPr>
                      <w:b/>
                      <w:bCs/>
                      <w:i/>
                      <w:iCs/>
                      <w:sz w:val="20"/>
                      <w:szCs w:val="20"/>
                    </w:rPr>
                    <w:t>Для граждан (не предпринимателей), производящих выплаты физическим лицам</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firstLine="209"/>
                    <w:rPr>
                      <w:sz w:val="20"/>
                      <w:szCs w:val="20"/>
                    </w:rPr>
                  </w:pPr>
                  <w:r w:rsidRPr="00697A2B">
                    <w:rPr>
                      <w:sz w:val="20"/>
                      <w:szCs w:val="20"/>
                    </w:rPr>
                    <w:t xml:space="preserve">Выплаты и иные вознаграждения по трудовым и гражданско-правовым договорам, предметом которых является выполнение работ, оказание услуг, выплачиваемые налогоплательщиками в пользу физических лиц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2 ст. 236 </w:t>
                  </w:r>
                  <w:r w:rsidRPr="00697A2B">
                    <w:rPr>
                      <w:sz w:val="20"/>
                      <w:szCs w:val="20"/>
                    </w:rPr>
                    <w:br/>
                    <w:t xml:space="preserve">НК РФ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Выплаты и иные вознаграждения по трудовым договорам и гражданско-правовым договорам, предметом которых является выполнение работ, оказание услуг, выплачиваемые плательщиками страховых взносов в пользу физических лиц (за исключением вознаграждений, выплачиваемых индивидуальным предпринимателям, адвокатам, нотариусам)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2 ст. 7 </w:t>
                  </w:r>
                </w:p>
              </w:tc>
            </w:tr>
            <w:tr w:rsidR="00C37FAD" w:rsidRPr="00697A2B" w:rsidTr="00697A2B">
              <w:trPr>
                <w:tblCellSpacing w:w="7" w:type="dxa"/>
                <w:jc w:val="center"/>
              </w:trPr>
              <w:tc>
                <w:tcPr>
                  <w:tcW w:w="9507" w:type="dxa"/>
                  <w:gridSpan w:val="4"/>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firstLine="209"/>
                    <w:rPr>
                      <w:sz w:val="20"/>
                      <w:szCs w:val="20"/>
                    </w:rPr>
                  </w:pPr>
                  <w:r w:rsidRPr="00697A2B">
                    <w:rPr>
                      <w:b/>
                      <w:bCs/>
                      <w:i/>
                      <w:iCs/>
                      <w:sz w:val="20"/>
                      <w:szCs w:val="20"/>
                    </w:rPr>
                    <w:t>Для тех, кто уплачивает налог (взносы) только за себя</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firstLine="209"/>
                    <w:rPr>
                      <w:sz w:val="20"/>
                      <w:szCs w:val="20"/>
                    </w:rPr>
                  </w:pPr>
                  <w:r w:rsidRPr="00697A2B">
                    <w:rPr>
                      <w:sz w:val="20"/>
                      <w:szCs w:val="20"/>
                    </w:rPr>
                    <w:t xml:space="preserve">Для индивидуальных предпринимателей, адвокатов и нотариусов, не производящих выплаты физическим лицам, – доходы от предпринимательской либо иной профессиональной деятельности за вычетом расходов, связанных с их извлечением. </w:t>
                  </w:r>
                </w:p>
                <w:p w:rsidR="00C37FAD" w:rsidRPr="00697A2B" w:rsidRDefault="00C37FAD" w:rsidP="00697A2B">
                  <w:pPr>
                    <w:pStyle w:val="a9"/>
                    <w:spacing w:before="0" w:beforeAutospacing="0" w:after="0" w:afterAutospacing="0" w:line="360" w:lineRule="auto"/>
                    <w:ind w:left="67" w:firstLine="209"/>
                    <w:rPr>
                      <w:sz w:val="20"/>
                      <w:szCs w:val="20"/>
                    </w:rPr>
                  </w:pPr>
                  <w:r w:rsidRPr="00697A2B">
                    <w:rPr>
                      <w:sz w:val="20"/>
                      <w:szCs w:val="20"/>
                    </w:rPr>
                    <w:t xml:space="preserve">Для налогоплательщиков – глав крестьянских (фермерских) хозяйств (КФК) из доходов этих хозяйств исключаются фактически произведенные указанными хозяйствами и документально подтвержденные расходы, связанные с ведением КФК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2 ст. 236 НК РФ </w:t>
                  </w:r>
                </w:p>
              </w:tc>
              <w:tc>
                <w:tcPr>
                  <w:tcW w:w="4522" w:type="dxa"/>
                  <w:vMerge w:val="restart"/>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Плательщики страховых взносов, не производящие выплаты физическим лицам, уплачивают соответствующие страховые взносы в ПФР и фонды обязательного медицинского страхования в размере, определяемом исходя из стоимости страхового года </w:t>
                  </w:r>
                </w:p>
              </w:tc>
              <w:tc>
                <w:tcPr>
                  <w:tcW w:w="918" w:type="dxa"/>
                  <w:vMerge w:val="restart"/>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Статья 14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firstLine="209"/>
                    <w:rPr>
                      <w:sz w:val="20"/>
                      <w:szCs w:val="20"/>
                    </w:rPr>
                  </w:pPr>
                  <w:r w:rsidRPr="00697A2B">
                    <w:rPr>
                      <w:sz w:val="20"/>
                      <w:szCs w:val="20"/>
                    </w:rPr>
                    <w:t xml:space="preserve">Индивидуальные предприниматели, адвокаты, нотариусы, занимающиеся частной практикой, уплачивают суммы страховых взносов в бюджет ПФР в виде фиксированного платежа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1 ст. 28 </w:t>
                  </w:r>
                  <w:r w:rsidRPr="00697A2B">
                    <w:rPr>
                      <w:sz w:val="20"/>
                      <w:szCs w:val="20"/>
                    </w:rPr>
                    <w:br/>
                    <w:t>Закона № 167</w:t>
                  </w:r>
                  <w:r w:rsidRPr="00697A2B">
                    <w:rPr>
                      <w:sz w:val="20"/>
                      <w:szCs w:val="20"/>
                    </w:rPr>
                    <w:softHyphen/>
                    <w:t xml:space="preserve">-ФЗ </w:t>
                  </w:r>
                </w:p>
              </w:tc>
              <w:tc>
                <w:tcPr>
                  <w:tcW w:w="4522" w:type="dxa"/>
                  <w:vMerge/>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spacing w:line="360" w:lineRule="auto"/>
                    <w:rPr>
                      <w:sz w:val="20"/>
                      <w:szCs w:val="20"/>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spacing w:line="360" w:lineRule="auto"/>
                    <w:rPr>
                      <w:sz w:val="20"/>
                      <w:szCs w:val="20"/>
                    </w:rPr>
                  </w:pP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firstLine="209"/>
                    <w:rPr>
                      <w:sz w:val="20"/>
                      <w:szCs w:val="20"/>
                    </w:rPr>
                  </w:pPr>
                  <w:r w:rsidRPr="00697A2B">
                    <w:rPr>
                      <w:sz w:val="20"/>
                      <w:szCs w:val="20"/>
                    </w:rPr>
                    <w:t xml:space="preserve">Размер фиксированного платежа в расчете на месяц устанавливается исходя из стоимости страхового года, ежегодно утверждаемой ПФР, и не зависит от размера дохода плательщика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2 ст. 28 </w:t>
                  </w:r>
                  <w:r w:rsidRPr="00697A2B">
                    <w:rPr>
                      <w:sz w:val="20"/>
                      <w:szCs w:val="20"/>
                    </w:rPr>
                    <w:br/>
                    <w:t>Закона № 167</w:t>
                  </w:r>
                  <w:r w:rsidRPr="00697A2B">
                    <w:rPr>
                      <w:sz w:val="20"/>
                      <w:szCs w:val="20"/>
                    </w:rPr>
                    <w:softHyphen/>
                    <w:t xml:space="preserve">-ФЗ </w:t>
                  </w:r>
                </w:p>
              </w:tc>
              <w:tc>
                <w:tcPr>
                  <w:tcW w:w="4522" w:type="dxa"/>
                  <w:vMerge/>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spacing w:line="360" w:lineRule="auto"/>
                    <w:rPr>
                      <w:sz w:val="20"/>
                      <w:szCs w:val="20"/>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spacing w:line="360" w:lineRule="auto"/>
                    <w:rPr>
                      <w:sz w:val="20"/>
                      <w:szCs w:val="20"/>
                    </w:rPr>
                  </w:pPr>
                </w:p>
              </w:tc>
            </w:tr>
            <w:tr w:rsidR="00C37FAD" w:rsidRPr="00697A2B" w:rsidTr="00697A2B">
              <w:trPr>
                <w:tblCellSpacing w:w="7" w:type="dxa"/>
                <w:jc w:val="center"/>
              </w:trPr>
              <w:tc>
                <w:tcPr>
                  <w:tcW w:w="9507" w:type="dxa"/>
                  <w:gridSpan w:val="4"/>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firstLine="209"/>
                    <w:rPr>
                      <w:sz w:val="20"/>
                      <w:szCs w:val="20"/>
                    </w:rPr>
                  </w:pPr>
                  <w:r w:rsidRPr="00697A2B">
                    <w:rPr>
                      <w:b/>
                      <w:bCs/>
                      <w:i/>
                      <w:iCs/>
                      <w:sz w:val="20"/>
                      <w:szCs w:val="20"/>
                    </w:rPr>
                    <w:t>Не относятся к объектам обложения</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firstLine="209"/>
                    <w:rPr>
                      <w:sz w:val="20"/>
                      <w:szCs w:val="20"/>
                    </w:rPr>
                  </w:pPr>
                  <w:r w:rsidRPr="00697A2B">
                    <w:rPr>
                      <w:sz w:val="20"/>
                      <w:szCs w:val="20"/>
                    </w:rPr>
                    <w:t xml:space="preserve">Выплаты, производимые в рамках гражданско-правовых договоров, предметом которых является переход права собственности или иных вещных прав на имущество (имущественные права), а также договоров, связанных с передачей в пользование имущества (имущественных прав). </w:t>
                  </w:r>
                </w:p>
                <w:p w:rsidR="00C37FAD" w:rsidRPr="00697A2B" w:rsidRDefault="00C37FAD" w:rsidP="00697A2B">
                  <w:pPr>
                    <w:pStyle w:val="a9"/>
                    <w:spacing w:before="0" w:beforeAutospacing="0" w:after="0" w:afterAutospacing="0" w:line="360" w:lineRule="auto"/>
                    <w:ind w:left="67" w:firstLine="209"/>
                    <w:rPr>
                      <w:sz w:val="20"/>
                      <w:szCs w:val="20"/>
                    </w:rPr>
                  </w:pPr>
                  <w:r w:rsidRPr="00697A2B">
                    <w:rPr>
                      <w:sz w:val="20"/>
                      <w:szCs w:val="20"/>
                    </w:rPr>
                    <w:t xml:space="preserve">Для налогоплательщиков, производящих выплаты физическим лицам, – выплаты, начисленные в пользу физических лиц, являющихся иностранными гражданами и лицами без гражданства, по трудовым договорам, заключенным с российской организацией через ее обособленные подразделения, расположенные за пределами РФ, и вознаграждения, начисленные в пользу физических лиц, являющихся иностранными гражданами и лицами без гражданства, в связи с осуществлением ими деятельности за пределами РФ в рамках заключенных договоров гражданско-правового характера, предметом которых является выполнение работ, оказание услуг. </w:t>
                  </w:r>
                </w:p>
                <w:p w:rsidR="00C37FAD" w:rsidRPr="00697A2B" w:rsidRDefault="00C37FAD" w:rsidP="00697A2B">
                  <w:pPr>
                    <w:pStyle w:val="a9"/>
                    <w:spacing w:before="0" w:beforeAutospacing="0" w:after="0" w:afterAutospacing="0" w:line="360" w:lineRule="auto"/>
                    <w:ind w:left="67" w:firstLine="209"/>
                    <w:rPr>
                      <w:sz w:val="20"/>
                      <w:szCs w:val="20"/>
                    </w:rPr>
                  </w:pPr>
                  <w:r w:rsidRPr="00697A2B">
                    <w:rPr>
                      <w:sz w:val="20"/>
                      <w:szCs w:val="20"/>
                    </w:rPr>
                    <w:t xml:space="preserve">Выплаты и вознаграждения (вне зависимости от формы, в которой они производятся),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нотариусам и адвокатам), а также по авторским договорам, не признаются объектом налогообложения, если: </w:t>
                  </w:r>
                </w:p>
                <w:p w:rsidR="00C37FAD" w:rsidRPr="00697A2B" w:rsidRDefault="00C37FAD" w:rsidP="00697A2B">
                  <w:pPr>
                    <w:pStyle w:val="a9"/>
                    <w:spacing w:before="0" w:beforeAutospacing="0" w:after="0" w:afterAutospacing="0" w:line="360" w:lineRule="auto"/>
                    <w:ind w:left="67" w:firstLine="209"/>
                    <w:rPr>
                      <w:sz w:val="20"/>
                      <w:szCs w:val="20"/>
                    </w:rPr>
                  </w:pPr>
                  <w:r w:rsidRPr="00697A2B">
                    <w:rPr>
                      <w:sz w:val="20"/>
                      <w:szCs w:val="20"/>
                    </w:rPr>
                    <w:t>– у налогоплательщиков</w:t>
                  </w:r>
                  <w:r w:rsidRPr="00697A2B">
                    <w:rPr>
                      <w:sz w:val="20"/>
                      <w:szCs w:val="20"/>
                    </w:rPr>
                    <w:softHyphen/>
                    <w:t xml:space="preserve">организаций такие выплаты не отнесены к расходам, уменьшающим налоговую базу по налогу на прибыль организаций в текущем отчетном (налоговом) периоде; </w:t>
                  </w:r>
                </w:p>
                <w:p w:rsidR="00C37FAD" w:rsidRPr="00697A2B" w:rsidRDefault="00C37FAD" w:rsidP="00697A2B">
                  <w:pPr>
                    <w:pStyle w:val="a9"/>
                    <w:spacing w:before="0" w:beforeAutospacing="0" w:after="0" w:afterAutospacing="0" w:line="360" w:lineRule="auto"/>
                    <w:ind w:left="67" w:firstLine="209"/>
                    <w:rPr>
                      <w:sz w:val="20"/>
                      <w:szCs w:val="20"/>
                    </w:rPr>
                  </w:pPr>
                  <w:r w:rsidRPr="00697A2B">
                    <w:rPr>
                      <w:sz w:val="20"/>
                      <w:szCs w:val="20"/>
                    </w:rPr>
                    <w:t xml:space="preserve">– у налогоплательщиков – индивидуальных предпринимателей, нотариусов, занимающихся частной практикой, адвокатов, учредивших адвокатские кабинеты, или физических лиц такие выплаты не уменьшают налоговую базу по НДФЛ в текущем отчетном (налоговом) периоде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Пункты 1 и 3 ст. 236 </w:t>
                  </w:r>
                  <w:r w:rsidRPr="00697A2B">
                    <w:rPr>
                      <w:sz w:val="20"/>
                      <w:szCs w:val="20"/>
                    </w:rPr>
                    <w:br/>
                    <w:t xml:space="preserve">НК РФ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Выплаты и иные вознаграждения, производимые в рамках гражданско-правовых договоров, предметом которых является переход права собственности или иных вещных прав на имущество (имущественные права), и договоров, связанных с передачей в пользование имущества (имущественных прав), за исключением договоров авторского заказа, договоров об отчуждении исключительного права на произведения науки, литературы, искусства, издательских лицензионных договоров, лицензионных договоров о предоставлении права использования произведения науки, литературы, искусства.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Для налогоплательщиков, производящих выплаты физическим лицам, – выплаты и иные вознаграждения, начисленные в пользу физических лиц, являющихся иностранными гражданами и лицами без гражданства, по трудовым договорам, заключенным с российской организацией для работы в ее обособленном подразделении, расположенном за пределами РФ, выплаты и иные вознаграждения, начисленные в пользу физических лиц, являющихся иностранными гражданами и лицами без гражданства, в связи с осуществлением ими деятельности за пределами РФ в рамках заключенных договоров гражданско-правового характера, предметом которых является выполнение работ, оказание услуг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Пункты 3 </w:t>
                  </w:r>
                  <w:r w:rsidRPr="00697A2B">
                    <w:rPr>
                      <w:sz w:val="20"/>
                      <w:szCs w:val="20"/>
                    </w:rPr>
                    <w:br/>
                    <w:t xml:space="preserve">и 4 ст. 7 </w:t>
                  </w:r>
                </w:p>
              </w:tc>
            </w:tr>
            <w:tr w:rsidR="00C37FAD" w:rsidRPr="00697A2B" w:rsidTr="00697A2B">
              <w:trPr>
                <w:tblCellSpacing w:w="7" w:type="dxa"/>
                <w:jc w:val="center"/>
              </w:trPr>
              <w:tc>
                <w:tcPr>
                  <w:tcW w:w="9507" w:type="dxa"/>
                  <w:gridSpan w:val="4"/>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b/>
                      <w:bCs/>
                      <w:sz w:val="20"/>
                      <w:szCs w:val="20"/>
                    </w:rPr>
                    <w:t>БАЗА</w:t>
                  </w:r>
                </w:p>
              </w:tc>
            </w:tr>
            <w:tr w:rsidR="00C37FAD" w:rsidRPr="00697A2B" w:rsidTr="00697A2B">
              <w:trPr>
                <w:tblCellSpacing w:w="7" w:type="dxa"/>
                <w:jc w:val="center"/>
              </w:trPr>
              <w:tc>
                <w:tcPr>
                  <w:tcW w:w="9507" w:type="dxa"/>
                  <w:gridSpan w:val="4"/>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b/>
                      <w:bCs/>
                      <w:i/>
                      <w:iCs/>
                      <w:sz w:val="20"/>
                      <w:szCs w:val="20"/>
                    </w:rPr>
                    <w:t>Для плательщиков-</w:t>
                  </w:r>
                  <w:r w:rsidRPr="00697A2B">
                    <w:rPr>
                      <w:b/>
                      <w:bCs/>
                      <w:i/>
                      <w:iCs/>
                      <w:sz w:val="20"/>
                      <w:szCs w:val="20"/>
                    </w:rPr>
                    <w:softHyphen/>
                    <w:t>работодателей</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Налоговая база организаций и индивидуальных предпринимателей – это сумма выплат и иных вознаграждений, относящихся к объекту налогообложения (п. 1 ст. 236 НК РФ), начисленных налогоплательщиками за налоговый период в пользу физических лиц. </w:t>
                  </w:r>
                </w:p>
                <w:p w:rsidR="00C37FAD" w:rsidRPr="00697A2B" w:rsidRDefault="00C37FAD" w:rsidP="00697A2B">
                  <w:pPr>
                    <w:pStyle w:val="a9"/>
                    <w:spacing w:before="0" w:beforeAutospacing="0" w:after="0" w:afterAutospacing="0" w:line="360" w:lineRule="auto"/>
                    <w:ind w:left="67"/>
                    <w:rPr>
                      <w:sz w:val="20"/>
                      <w:szCs w:val="20"/>
                    </w:rPr>
                  </w:pPr>
                  <w:r w:rsidRPr="00697A2B">
                    <w:rPr>
                      <w:sz w:val="20"/>
                      <w:szCs w:val="20"/>
                    </w:rPr>
                    <w:t xml:space="preserve">При определении налоговой базы учитываются любые выплаты и вознаграждения (за исключением сумм, не подлежащих налогообложению на основании ст. 238 НК РФ), вне зависимости от формы, в которой осуществляются данные выплаты, в частности, полная или частичная оплата товаров (работ, услуг, имущественных или иных прав), предназначенных для физического лица – работника, в том числе коммунальных услуг, питания, отдыха, обучения в его интересах, оплата страховых взносов по договорам добровольного страхования (за исключением сумм страховых взносов, указанных в подп. 7 п. 1 ст. 238 НК РФ) </w:t>
                  </w:r>
                </w:p>
              </w:tc>
              <w:tc>
                <w:tcPr>
                  <w:tcW w:w="859" w:type="dxa"/>
                  <w:vMerge w:val="restart"/>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Статья 237 НК РФ и п. 2 ст. 10 Закона № 167</w:t>
                  </w:r>
                  <w:r w:rsidRPr="00697A2B">
                    <w:rPr>
                      <w:sz w:val="20"/>
                      <w:szCs w:val="20"/>
                    </w:rPr>
                    <w:softHyphen/>
                    <w:t xml:space="preserve">-ФЗ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База для начисления страховых взносов для организаций и индивидуальных предпринимателей определяется как сумма выплат и иных вознаграждений, включенных в объект налогообложения (ч. 1 ст. 7 Закона № 212</w:t>
                  </w:r>
                  <w:r w:rsidRPr="00697A2B">
                    <w:rPr>
                      <w:sz w:val="20"/>
                      <w:szCs w:val="20"/>
                    </w:rPr>
                    <w:softHyphen/>
                    <w:t>-ФЗ), начисленных плательщиками страховых взносов за расчетный период в пользу физических лиц, за исключением сумм, не подлежащих обложению в соответствии со ст. 9 Закона № 212</w:t>
                  </w:r>
                  <w:r w:rsidRPr="00697A2B">
                    <w:rPr>
                      <w:sz w:val="20"/>
                      <w:szCs w:val="20"/>
                    </w:rPr>
                    <w:softHyphen/>
                    <w:t xml:space="preserve">-ФЗ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1 ст. 8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Налоговая база граждан, не являющихся индивидуальными предпринимателями, определяется как сумма выплат и вознаграждений, относящихся к объекту налогообложения (абз. 2 п. 1 ст. 236 НК РФ), за налоговый период в пользу физических лиц </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spacing w:line="360" w:lineRule="auto"/>
                    <w:rPr>
                      <w:sz w:val="20"/>
                      <w:szCs w:val="20"/>
                    </w:rPr>
                  </w:pP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База для начисления страховых взносов для граждан, определяется как сумма выплат и иных вознаграждений, включаемых в объект алогообложения (ч. 2 ст. 7 Закона № 212</w:t>
                  </w:r>
                  <w:r w:rsidRPr="00697A2B">
                    <w:rPr>
                      <w:sz w:val="20"/>
                      <w:szCs w:val="20"/>
                    </w:rPr>
                    <w:softHyphen/>
                    <w:t>-ФЗ), за расчетный период в пользу физических лиц, за исключением сумм, не подлежащих обложению (ст. 9 Закона № 212</w:t>
                  </w:r>
                  <w:r w:rsidRPr="00697A2B">
                    <w:rPr>
                      <w:sz w:val="20"/>
                      <w:szCs w:val="20"/>
                    </w:rPr>
                    <w:softHyphen/>
                    <w:t xml:space="preserve">-ФЗ)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2 ст. 8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Налогоплательщики определяют налоговую базу отдельно по каждому физическому лицу с начала налогового периода по истечении каждого месяца нарастающим итогом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2 ст. 237 НК РФ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Плательщики определяют базу для начисления страховых взносов отдельно в отношении каждого физического лица с начала расчетного периода по истечении каждого календарного месяца нарастающим итогом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3 ст. 8 </w:t>
                  </w:r>
                </w:p>
              </w:tc>
            </w:tr>
            <w:tr w:rsidR="00C37FAD" w:rsidRPr="00697A2B" w:rsidTr="00697A2B">
              <w:trPr>
                <w:tblCellSpacing w:w="7" w:type="dxa"/>
                <w:jc w:val="center"/>
              </w:trPr>
              <w:tc>
                <w:tcPr>
                  <w:tcW w:w="3166" w:type="dxa"/>
                  <w:vMerge w:val="restart"/>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w:t>
                  </w:r>
                </w:p>
              </w:tc>
              <w:tc>
                <w:tcPr>
                  <w:tcW w:w="859" w:type="dxa"/>
                  <w:vMerge w:val="restart"/>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База для начисления страховых взносов в отношении каждого физического лица устанавливается в сумме, не превышающей 415 тыс. руб. нарастающим итогом с начала расчетного периода. С сумм выплат и иных вознаграждений в пользу физического лица, превышающих 415 тыс. руб. нарастающим итогом с начала расчетного периода, страховые взносы не взимаются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4 ст. 8 </w:t>
                  </w:r>
                </w:p>
              </w:tc>
            </w:tr>
            <w:tr w:rsidR="00C37FAD" w:rsidRPr="00697A2B" w:rsidTr="00697A2B">
              <w:trPr>
                <w:tblCellSpacing w:w="7" w:type="dxa"/>
                <w:jc w:val="center"/>
              </w:trPr>
              <w:tc>
                <w:tcPr>
                  <w:tcW w:w="3166" w:type="dxa"/>
                  <w:vMerge/>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spacing w:line="360" w:lineRule="auto"/>
                    <w:ind w:left="67"/>
                    <w:rPr>
                      <w:sz w:val="20"/>
                      <w:szCs w:val="20"/>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spacing w:line="360" w:lineRule="auto"/>
                    <w:rPr>
                      <w:sz w:val="20"/>
                      <w:szCs w:val="20"/>
                    </w:rPr>
                  </w:pP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С 2010 г. предельная величина базы для начисления страховых взносов подлежит ежегодной (с 1 января соответствующего года) индексации в соответствии с ростом средней заработной платы в РФ. Размер индексации определит Правительство РФ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5 ст. 8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При расчете налоговой базы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рыночных цен (тарифов), а при государственном регулировании цен (тарифов) на эти товары (работы, услуги) – исходя из государственных регулируемых розничных цен. В стоимость товаров (работ, услуг) включается соответствующая сумма НДС, а для подакцизных товаров и соответствующая сумма акцизов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4 ст. 237 НК РФ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(тарифов) на эти товары (работы, услуги) исходя из государственных регулируемых розничных цен. В стоимость товаров (работ, услуг) включается соответствующая сумма НДС, а для подакцизных товаров и соответствующая сумма акцизов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6 ст. 8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Сумма вознаграждения, учитываемая при определении налоговой базы в части, касающейся авторского договора, определяется в соответствии со ст. 210 НК РФ (налоговая база по НДФЛ) с учетом расходов, предусмотренных п. 3 ч. 1 ст. 221 НК РФ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5 ст. 237 НК РФ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Сумма выплат и иных вознаграждений, учитываемых при определении базы для начисления страховых взносов в части, касающейся договора авторского заказа, договора об отчуждении исключительного права на произведения науки, литературы, искусства, издательского лицензионного договора, лицензионного договора о предоставлении права использования произведения науки, литературы, искусства, определяется как сумма доходов, полученных по таким договорам, уменьшенная на сумму фактически произведенных и документально подтвержденных расходов, связанных с извлечением таких доходов. Если эти расходы не могут быть подтверждены документально, они принимаются к вычету в размерах, установленных ст. 8 Закона 212</w:t>
                  </w:r>
                  <w:r w:rsidRPr="00697A2B">
                    <w:rPr>
                      <w:sz w:val="20"/>
                      <w:szCs w:val="20"/>
                    </w:rPr>
                    <w:softHyphen/>
                    <w:t xml:space="preserve">-ФЗ.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При определении базы расходы, подтвержденные документально, не могут учитываться одновременно с расходами в пределах установленного норматива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Пункты 7 </w:t>
                  </w:r>
                  <w:r w:rsidRPr="00697A2B">
                    <w:rPr>
                      <w:sz w:val="20"/>
                      <w:szCs w:val="20"/>
                    </w:rPr>
                    <w:br/>
                    <w:t xml:space="preserve">и 8 ст. 8 </w:t>
                  </w:r>
                </w:p>
              </w:tc>
            </w:tr>
            <w:tr w:rsidR="00C37FAD" w:rsidRPr="00697A2B" w:rsidTr="00697A2B">
              <w:trPr>
                <w:tblCellSpacing w:w="7" w:type="dxa"/>
                <w:jc w:val="center"/>
              </w:trPr>
              <w:tc>
                <w:tcPr>
                  <w:tcW w:w="9507"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37FAD" w:rsidRPr="00697A2B" w:rsidRDefault="00C37FAD" w:rsidP="00697A2B">
                  <w:pPr>
                    <w:spacing w:line="360" w:lineRule="auto"/>
                    <w:ind w:left="67"/>
                    <w:rPr>
                      <w:sz w:val="20"/>
                      <w:szCs w:val="20"/>
                    </w:rPr>
                  </w:pPr>
                  <w:r w:rsidRPr="00697A2B">
                    <w:rPr>
                      <w:b/>
                      <w:bCs/>
                      <w:i/>
                      <w:iCs/>
                      <w:sz w:val="20"/>
                      <w:szCs w:val="20"/>
                    </w:rPr>
                    <w:t>Для тех, кто платит налог (страховые взносы) только за себя</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Налоговая база индивидуальных предпринимателей, адвокатов и нотариусов определяется как сумма доходов, полученных такими налогоплательщиками за налоговый период как в денежной, так и в натуральной форме от предпринимательской либо иной профессиональной деятельности, за вычетом расходов, связанных с их извлечением. Состав расходов, принимаемых к вычету в целях налогообложения данными налогоплательщиками, определяется в порядке, аналогичном порядку определения состава затрат, установленных для плательщиков налога на прибыль соответствующими статьями главы 25 НК РФ. </w:t>
                  </w:r>
                </w:p>
                <w:p w:rsidR="00C37FAD" w:rsidRPr="00697A2B" w:rsidRDefault="00C37FAD" w:rsidP="00697A2B">
                  <w:pPr>
                    <w:pStyle w:val="a9"/>
                    <w:spacing w:before="0" w:beforeAutospacing="0" w:after="0" w:afterAutospacing="0" w:line="360" w:lineRule="auto"/>
                    <w:ind w:left="67"/>
                    <w:rPr>
                      <w:sz w:val="20"/>
                      <w:szCs w:val="20"/>
                    </w:rPr>
                  </w:pPr>
                  <w:r w:rsidRPr="00697A2B">
                    <w:rPr>
                      <w:sz w:val="20"/>
                      <w:szCs w:val="20"/>
                    </w:rPr>
                    <w:t xml:space="preserve">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рыночных цен (тарифов), а при государственном регулировании цен (тарифов) на эти товары (работы, услуги) исходя из государственных регулируемых розничных цен. В стоимость товаров (работ, услуг) включается соответствующая сумма НДС, а для подакцизных товаров и соответствующая сумма акцизов. </w:t>
                  </w:r>
                </w:p>
                <w:p w:rsidR="00C37FAD" w:rsidRPr="00697A2B" w:rsidRDefault="00C37FAD" w:rsidP="00697A2B">
                  <w:pPr>
                    <w:pStyle w:val="a9"/>
                    <w:spacing w:before="0" w:beforeAutospacing="0" w:after="0" w:afterAutospacing="0" w:line="360" w:lineRule="auto"/>
                    <w:ind w:left="67"/>
                    <w:rPr>
                      <w:sz w:val="20"/>
                      <w:szCs w:val="20"/>
                    </w:rPr>
                  </w:pPr>
                  <w:r w:rsidRPr="00697A2B">
                    <w:rPr>
                      <w:sz w:val="20"/>
                      <w:szCs w:val="20"/>
                    </w:rPr>
                    <w:t xml:space="preserve">Сумма вознаграждения, учитываемая при определении налоговой базы в части, касающейся авторского договора, определяется в соответствии со ст. 210 НК РФ (налоговая база по НДФЛ) с учетом расходов, предусмотренных п. 3 ч. 1 ст. 221 НК РФ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Пункты 3–5 ст. 237 НК РФ </w:t>
                  </w:r>
                </w:p>
              </w:tc>
              <w:tc>
                <w:tcPr>
                  <w:tcW w:w="4522" w:type="dxa"/>
                  <w:vMerge w:val="restart"/>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Плательщики страховых взносов, не производящие выплаты физическим лицам, уплачивают соответствующие страховые взносы в ПФР и фонды обязательного медицинского страхования в размере, определяемом исходя из стоимости страхового года.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Главы КФК уплачивают соответствующие страховые взносы в ПФР и фонды обязательного медицинского страхования в размере, определяемом исходя из стоимости страхового года, за себя и за каждого члена КФК. Общий размер страховых взносов по каждому соответствующему виду обязательного социального страхования определяется как произведение стоимости страхового года и количества всех членов КФК, включая его главу.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Если плательщики страховых взносов начинают осуществлять предпринимательскую либо иную профессиональную деятельность после начала очередного расчетного периода, размер страховых взносов, подлежащих уплате ими за этот расчетный период, определяется исходя из стоимости страхового года пропорционально количеству календарных месяцев начиная с календарного месяца начала деятельности. За неполный месяц деятельности размер страховых взносов определяется пропорционально количеству календарных дней этого месяца. Календарным месяцем начала деятельности признается: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1) для индивидуального предпринимателя – месяц, в котором произведена его госрегистрация;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2) для адвоката – месяц, в котором ему выдано удостоверение адвоката;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3) для нотариуса, занимающегося частной практикой, – месяц, в котором он наделен полномочиями нотариуса.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Плательщики страховых взносов, не исчисляют и не уплачивают страховых взносов по обязательному социальному страхованию на случай временной нетрудоспособности и в связи с материнством в ФСС России. Физические лица (не работодатели) вправе добровольно вступить в правоотношения по обязательному социальному страхованию на случай временной нетрудоспособности и в связи с материнством и уплачивать за себя страховые взносы по указанному виду обязательного социального страхования в ФСС России в соответствии с Федеральным законом «Об обязательном социальном страховании на случай временной нетрудоспособности и в связи с материнством» </w:t>
                  </w:r>
                </w:p>
              </w:tc>
              <w:tc>
                <w:tcPr>
                  <w:tcW w:w="918" w:type="dxa"/>
                  <w:vMerge w:val="restart"/>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Статья 14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Индивидуальные предприниматели, адвокаты, нотариусы, занимающиеся частной практикой, уплачивают суммы страховых взносов в бюджет ПФР в виде фиксированного платежа. </w:t>
                  </w:r>
                </w:p>
                <w:p w:rsidR="00C37FAD" w:rsidRPr="00697A2B" w:rsidRDefault="00C37FAD" w:rsidP="00697A2B">
                  <w:pPr>
                    <w:pStyle w:val="a9"/>
                    <w:spacing w:before="0" w:beforeAutospacing="0" w:after="0" w:afterAutospacing="0" w:line="360" w:lineRule="auto"/>
                    <w:ind w:left="67"/>
                    <w:rPr>
                      <w:sz w:val="20"/>
                      <w:szCs w:val="20"/>
                    </w:rPr>
                  </w:pPr>
                  <w:r w:rsidRPr="00697A2B">
                    <w:rPr>
                      <w:sz w:val="20"/>
                      <w:szCs w:val="20"/>
                    </w:rPr>
                    <w:t xml:space="preserve">Размер фиксированного платежа в расчете на месяц устанавливается исходя из стоимости страхового года, ежегодно утверждаемой Правительством РФ, и не зависит от размера дохода плательщика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Пункты 1–2 ст. 28 Закона № 167</w:t>
                  </w:r>
                  <w:r w:rsidRPr="00697A2B">
                    <w:rPr>
                      <w:sz w:val="20"/>
                      <w:szCs w:val="20"/>
                    </w:rPr>
                    <w:softHyphen/>
                    <w:t xml:space="preserve">-ФЗ </w:t>
                  </w:r>
                </w:p>
              </w:tc>
              <w:tc>
                <w:tcPr>
                  <w:tcW w:w="4522" w:type="dxa"/>
                  <w:vMerge/>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spacing w:line="360" w:lineRule="auto"/>
                    <w:rPr>
                      <w:sz w:val="20"/>
                      <w:szCs w:val="20"/>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spacing w:line="360" w:lineRule="auto"/>
                    <w:rPr>
                      <w:sz w:val="20"/>
                      <w:szCs w:val="20"/>
                    </w:rPr>
                  </w:pPr>
                </w:p>
              </w:tc>
            </w:tr>
            <w:tr w:rsidR="00C37FAD" w:rsidRPr="00697A2B" w:rsidTr="00697A2B">
              <w:trPr>
                <w:tblCellSpacing w:w="7" w:type="dxa"/>
                <w:jc w:val="center"/>
              </w:trPr>
              <w:tc>
                <w:tcPr>
                  <w:tcW w:w="9507"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37FAD" w:rsidRPr="00697A2B" w:rsidRDefault="00C37FAD" w:rsidP="00697A2B">
                  <w:pPr>
                    <w:spacing w:line="360" w:lineRule="auto"/>
                    <w:ind w:left="67"/>
                    <w:rPr>
                      <w:sz w:val="20"/>
                      <w:szCs w:val="20"/>
                    </w:rPr>
                  </w:pPr>
                  <w:r w:rsidRPr="00697A2B">
                    <w:rPr>
                      <w:b/>
                      <w:bCs/>
                      <w:sz w:val="20"/>
                      <w:szCs w:val="20"/>
                    </w:rPr>
                    <w:t>СУММЫ, НЕ ПОДЛЕЖАЩИЕ ОБЛОЖЕНИЮ</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Не подлежат налогообложению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1 ст. 238 </w:t>
                  </w:r>
                  <w:r w:rsidRPr="00697A2B">
                    <w:rPr>
                      <w:sz w:val="20"/>
                      <w:szCs w:val="20"/>
                    </w:rPr>
                    <w:br/>
                    <w:t xml:space="preserve">НК РФ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Не подлежат обложению страховыми взносами для плательщиков, производящих выплаты и иные вознаграждения физическим лицам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1 ст. 9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1) государственные пособия, выплачиваемые в соответствии с законодательством Российской Федерации, законодательными актами субъектов РФ, решениями представительных органов местного самоуправления, в том числе пособия по временной нетрудоспособности, пособия по уходу за больным ребенком, пособия по безработице, беременности и родам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1) государственные пособия, выплачиваемые в соответствии с законодательством РФ, законодательными актами субъектов РФ,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социальному страхованию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все виды установленных законодательством РФ,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РФ), связанных с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2) все виды установленных законодательством РФ,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РФ), связанных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 возмещением вреда, причиненного увечьем или иным повреждением здоровья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а) с возмещением вреда, причиненного увечьем или иным повреждением здоровья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 бесплатным предоставлением жилых помещений и коммунальных услуг, питания и продуктов, топлива или соответствующего денежного возмещения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б) 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 оплатой стоимости и (или) выдачей полагающегося натурального довольствия, а также с выплатой денежных средств взамен этого довольствия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в) с оплатой стоимости и (или) выдачей полагающегося натурального довольствия, а также с выплатой денежных средств взамен этого довольствия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964CB2">
                  <w:pPr>
                    <w:spacing w:line="360" w:lineRule="auto"/>
                    <w:ind w:left="67"/>
                    <w:rPr>
                      <w:sz w:val="20"/>
                      <w:szCs w:val="20"/>
                    </w:rPr>
                  </w:pPr>
                  <w:r w:rsidRPr="00697A2B">
                    <w:rPr>
                      <w:sz w:val="20"/>
                      <w:szCs w:val="20"/>
                    </w:rPr>
                    <w:t>– оплатой стоимости питания, спортивного снаряжения, оборудования, спортивной и парадной формы, получаемых спортсменами и работниками физкультурно</w:t>
                  </w:r>
                  <w:r w:rsidR="00964CB2">
                    <w:rPr>
                      <w:sz w:val="20"/>
                      <w:szCs w:val="20"/>
                    </w:rPr>
                    <w:t>-</w:t>
                  </w:r>
                  <w:r w:rsidRPr="00697A2B">
                    <w:rPr>
                      <w:sz w:val="20"/>
                      <w:szCs w:val="20"/>
                    </w:rPr>
                    <w:t>спортивных организаций для учебно-</w:t>
                  </w:r>
                  <w:r w:rsidRPr="00697A2B">
                    <w:rPr>
                      <w:sz w:val="20"/>
                      <w:szCs w:val="20"/>
                    </w:rPr>
                    <w:softHyphen/>
                    <w:t>тренировочного процесса и участия в спортивных</w:t>
                  </w:r>
                  <w:r w:rsidRPr="00697A2B">
                    <w:rPr>
                      <w:sz w:val="20"/>
                      <w:szCs w:val="20"/>
                    </w:rPr>
                    <w:cr/>
                    <w:t xml:space="preserve">соревнованиях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г) с оплатой стоимости питания, спортивного снаряжения, оборудования, спортивной и парадной формы, получаемых спортсменами и работниками физкультурно-</w:t>
                  </w:r>
                  <w:r w:rsidRPr="00697A2B">
                    <w:rPr>
                      <w:sz w:val="20"/>
                      <w:szCs w:val="20"/>
                    </w:rPr>
                    <w:softHyphen/>
                    <w:t>спортивных организаций для учебно</w:t>
                  </w:r>
                  <w:r w:rsidRPr="00697A2B">
                    <w:rPr>
                      <w:sz w:val="20"/>
                      <w:szCs w:val="20"/>
                    </w:rPr>
                    <w:softHyphen/>
                    <w:t xml:space="preserve">тренировочного процесса и участия в спортивных соревнованиях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 увольнением работников, включая компенсации за неиспользованный отпуск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д) с увольнением работников, за исключением компенсации за неиспользованный отпуск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возмещением иных расходов, включая расходы на повышение профессионального уровн</w:t>
                  </w:r>
                  <w:r w:rsidRPr="00697A2B">
                    <w:rPr>
                      <w:sz w:val="20"/>
                      <w:szCs w:val="20"/>
                    </w:rPr>
                    <w:cr/>
                    <w:t xml:space="preserve"> работников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е) с возмещением расходов на профессиональную подготовку, переподготовку и повышение квалификации работников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 расходами физического лица в связи с выполнением работ, оказанием услуг по договорам гражданско-правового характера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ж) с расходами физического лица в связи с выполнением работ, оказанием услуг по договорам гражданско-правового характера;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з) 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 выполнением физическим лицом трудовых обязанностей (в том числе переезд на работу в другую местность и возмещение командировочных расходов)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и) с выполнением физическим лицом трудовых обязанностей, в том числе в связи с переездом на работу в другую местность, за исключением: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выплат в иностранной валюте взамен суточных, производимых в соответствии с законодательством РФ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При оплате налогоплательщиком расходов на командировки работников как внутри страны, так и за ее пределы не подлежат налогообложению суточные в пределах норм, установленных в соответствии с законодательством РФ,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такой оплаты освобождаются от налогообложения в пределах норм, установленных в соответствии с законодательством РФ. Аналогичный порядок налогообложения применяется к выплатам, производимым физическим лицам, находящимся во властном или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При оплате расходов на командировки работников как в пределах РФ, так и за ее пределами не подлежат обложению страховыми взносами суточные,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РФ.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2 ст. 9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3) суммы единовременной материальной помощи, оказываемой налогоплательщиком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3) суммы единовременной материальной помощи, оказываемой плательщиками страховых взносов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1 </w:t>
                  </w:r>
                  <w:r w:rsidRPr="00697A2B">
                    <w:rPr>
                      <w:sz w:val="20"/>
                      <w:szCs w:val="20"/>
                    </w:rPr>
                    <w:br/>
                    <w:t xml:space="preserve">ст. 9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 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РФ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а) 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РФ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 членам семьи умершего работника или работнику в связи со смертью члена (членов) его семьи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б) работнику в связи со смертью члена (членов) его семьи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 работникам (родителям, усыновителям, опекунам) при рождении (усыновлении (удочерении) ребенка, но не более 50 тыс. руб. на каждого ребенка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в) 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тыс. руб. на каждого ребенка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4) суммы оплаты труда и другие суммы в иностранной валюте, выплачиваемые своим работникам, а также военнослужащим, направленным на работу (службу) за границу, налогоплательщиками – финансируемыми из федерального бюджета государственными учреждениями или организациями – в пределах размеров, установленных законодательством РФ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5) доходы глав КФК, получаемые от производства и реализации сельскохозяйственной продукции, а также от производства сельскохозяйственной продукции, ее переработки и реализации – в течение пяти лет начиная с года регистрации хозяйства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6) 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от реализации продукции, полученной в результате ведения ими традиционных видов промысла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4) доходы (за исключением оплаты труда работников), получаемые членами зарегистрированных в установленном порядке семейных (родовых) общин коренных малочисленных народов Севера от реализации продукции, полученной в результате ведения ими традиционных видов промысла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ind w:left="67"/>
                    <w:rPr>
                      <w:sz w:val="20"/>
                      <w:szCs w:val="20"/>
                    </w:rPr>
                  </w:pPr>
                  <w:r w:rsidRPr="00697A2B">
                    <w:rPr>
                      <w:sz w:val="20"/>
                      <w:szCs w:val="20"/>
                    </w:rPr>
                    <w:t xml:space="preserve">7) суммы страховых платежей (взносов) по обязательному страхованию работников, осуществляемому налогоплательщиком в порядке, установленном законодательством РФ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5) суммы страховых платежей (взносов) по обязательному страхованию работников, осуществляемому плательщиком страховых взносов в порядке, установленном законодательством РФ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964CB2">
                  <w:pPr>
                    <w:spacing w:line="360" w:lineRule="auto"/>
                    <w:ind w:left="67"/>
                    <w:rPr>
                      <w:sz w:val="20"/>
                      <w:szCs w:val="20"/>
                    </w:rPr>
                  </w:pPr>
                  <w:r w:rsidRPr="00697A2B">
                    <w:rPr>
                      <w:sz w:val="20"/>
                      <w:szCs w:val="20"/>
                    </w:rPr>
                    <w:t xml:space="preserve">суммы платежей (взносов) налогоплательщика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лиц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суммы платежей (взносов) плательщика страховых взносов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лиц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964CB2">
                  <w:pPr>
                    <w:spacing w:line="360" w:lineRule="auto"/>
                    <w:ind w:left="67"/>
                    <w:rPr>
                      <w:sz w:val="20"/>
                      <w:szCs w:val="20"/>
                    </w:rPr>
                  </w:pP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964CB2">
                  <w:pPr>
                    <w:spacing w:line="360" w:lineRule="auto"/>
                    <w:ind w:left="67"/>
                    <w:rPr>
                      <w:sz w:val="20"/>
                      <w:szCs w:val="20"/>
                    </w:rPr>
                  </w:pPr>
                  <w:r w:rsidRPr="00697A2B">
                    <w:rPr>
                      <w:sz w:val="20"/>
                      <w:szCs w:val="20"/>
                    </w:rPr>
                    <w:t xml:space="preserve">суммы платежей (взносов) налогоплательщика по договорам добровольного личного страхования работников, заключаемым исключительно на случай наступления смерти застрахованного лица и (или) причинения вреда здоровью застрахованного лица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суммы платежей (взносов) плательщика страховых взносов по договорам добровольного личного страхования работников, заключаемым исключительно на случай наступления смерти застрахованного лица и (или) причинения вреда здоровью застрахованного лица, а также суммы пенсионных взносов плательщика страховых взносов по договорам негосударственного пенсионного обеспечения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964CB2">
                  <w:pPr>
                    <w:spacing w:line="360" w:lineRule="auto"/>
                    <w:ind w:left="67"/>
                    <w:rPr>
                      <w:sz w:val="20"/>
                      <w:szCs w:val="20"/>
                    </w:rPr>
                  </w:pPr>
                  <w:r w:rsidRPr="00697A2B">
                    <w:rPr>
                      <w:sz w:val="20"/>
                      <w:szCs w:val="20"/>
                    </w:rPr>
                    <w:t xml:space="preserve">7.1) взносы работодателя, уплаченные налогоплательщиком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 накоплений», в сумме уплаченных взносов, но не более 12 000 руб. в год в расчете на каждого работника, в пользу которого уплачивались взносы работодателя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6) взносы работодателя, уплаченные плательщиком страховых взносов в соответствии с Федеральным законом от 30.04.2008 № 56</w:t>
                  </w:r>
                  <w:r w:rsidRPr="00697A2B">
                    <w:rPr>
                      <w:sz w:val="20"/>
                      <w:szCs w:val="20"/>
                    </w:rPr>
                    <w:softHyphen/>
                    <w:t xml:space="preserve">-ФЗ «О дополнительных страховых взносах на накопительную часть трудовой пенсии и государственной поддержке формирования пенсионных накоплений», в размере уплаченных взносов, но не более 12 000 руб. в год в расчете на каждого работника, в пользу которого уплачивались взносы работодателя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964CB2">
                  <w:pPr>
                    <w:spacing w:line="360" w:lineRule="auto"/>
                    <w:ind w:left="67"/>
                    <w:rPr>
                      <w:sz w:val="20"/>
                      <w:szCs w:val="20"/>
                    </w:rPr>
                  </w:pPr>
                  <w:r w:rsidRPr="00697A2B">
                    <w:rPr>
                      <w:sz w:val="20"/>
                      <w:szCs w:val="20"/>
                    </w:rPr>
                    <w:t xml:space="preserve">9) стоимость проезда работников и членов их семей к месту проведения отпуска и обратно, оплачиваемая налогоплательщиком лицам, работающим и проживающим в районах Крайнего Севера и приравненных к ним местностях, в соответствии с действующим законодательством, трудовыми договорами (контрактами) и (или) коллективными договорами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7) стоимость проезда работников и членов их семей к месту проведения отпуска и обратно, оплачиваемая плательщиком страховых взносов лицам, работающим и проживающим в районах Крайнего Севера и приравненных к ним местностях, в соответствии с законодательством РФ, трудовыми договорами и (или) коллективными договорами. В случае проведения отпуска указанными лицами за пределами территории РФ не подлежит обложению страховыми взносами стоимость проезда или перелета по тарифам, рассчитанным от места отправления до пункта пропуска через Государственную границу РФ, включая стоимость провоза багажа весом до 30 кг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964CB2">
                  <w:pPr>
                    <w:spacing w:line="360" w:lineRule="auto"/>
                    <w:ind w:left="67"/>
                    <w:rPr>
                      <w:sz w:val="20"/>
                      <w:szCs w:val="20"/>
                    </w:rPr>
                  </w:pPr>
                  <w:r w:rsidRPr="00697A2B">
                    <w:rPr>
                      <w:sz w:val="20"/>
                      <w:szCs w:val="20"/>
                    </w:rPr>
                    <w:t xml:space="preserve">11) стоимость форменной одежды и обмундирования, выдаваемых работникам, обучающимся, воспитанникам в соответствии с законодательством РФ, а также государственным служащим федеральных органов власти бесплатно или с частичной оплатой и остающихся в личном постоянном пользовании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9) стоимость форменной одежды и обмундирования, выдаваемых работникам в соответствии с законодательством РФ,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964CB2">
                  <w:pPr>
                    <w:spacing w:line="360" w:lineRule="auto"/>
                    <w:ind w:left="67"/>
                    <w:rPr>
                      <w:sz w:val="20"/>
                      <w:szCs w:val="20"/>
                    </w:rPr>
                  </w:pPr>
                  <w:r w:rsidRPr="00697A2B">
                    <w:rPr>
                      <w:sz w:val="20"/>
                      <w:szCs w:val="20"/>
                    </w:rPr>
                    <w:t xml:space="preserve">12) стоимость льгот по проезду, предоставляемых законодательством РФ отдельным категориям работников, обучающихся, воспитанников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10) стоимость льгот по проезду, предоставляемых законодательством РФ отдельным категориям работников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964CB2">
                  <w:pPr>
                    <w:spacing w:line="360" w:lineRule="auto"/>
                    <w:ind w:left="67"/>
                    <w:rPr>
                      <w:sz w:val="20"/>
                      <w:szCs w:val="20"/>
                    </w:rPr>
                  </w:pPr>
                  <w:r w:rsidRPr="00697A2B">
                    <w:rPr>
                      <w:sz w:val="20"/>
                      <w:szCs w:val="20"/>
                    </w:rPr>
                    <w:t xml:space="preserve">15) суммы материальной помощи, выплачиваемые физическим лицам за счет бюджетных источников организациями, финансируемыми за счет средств бюджетов, не превышающие 3000 руб. на одно физическое лицо за налоговый период;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11) суммы материальной помощи, оказываемой работодателями своим работникам, не превышающие 4000 руб. на одного работника за расчетный период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964CB2">
                  <w:pPr>
                    <w:spacing w:line="360" w:lineRule="auto"/>
                    <w:ind w:left="67"/>
                    <w:rPr>
                      <w:sz w:val="20"/>
                      <w:szCs w:val="20"/>
                    </w:rPr>
                  </w:pPr>
                  <w:r w:rsidRPr="00697A2B">
                    <w:rPr>
                      <w:sz w:val="20"/>
                      <w:szCs w:val="20"/>
                    </w:rPr>
                    <w:t xml:space="preserve">16) суммы платы за обучение по основным и дополнительным профессиональным образовательным программам, профессиональную подготовку и переподготовку работников, включаемые в состав расходов, учитываемых при определении налоговой базы по налогу на прибыль организаций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12) суммы платы за обучение по основным и дополнительным профессиональным образовательным программам, в том числе за профессиональную подготовку и переподготовку работников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964CB2">
                  <w:pPr>
                    <w:spacing w:line="360" w:lineRule="auto"/>
                    <w:ind w:left="67"/>
                    <w:rPr>
                      <w:sz w:val="20"/>
                      <w:szCs w:val="20"/>
                    </w:rPr>
                  </w:pPr>
                  <w:r w:rsidRPr="00697A2B">
                    <w:rPr>
                      <w:sz w:val="20"/>
                      <w:szCs w:val="20"/>
                    </w:rPr>
                    <w:t xml:space="preserve">17) суммы, выплачиваемые организациями (индивидуальными предпринимателями) своим работникам на возмещение затрат по уплате процентов по займам (кредитам) на приобретение и (или) строительство жилого помещения, включаемые в состав расходов, учитываемых при определении налоговой базы по налогу на прибыль организаций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13) суммы, выплачиваемые организациями (индивидуальными предпринимателями) своим работникам на возмещение затрат по уплате процентов по займам (кредитам) на приобретение и (или) строительство жилого помещения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964CB2">
                  <w:pPr>
                    <w:spacing w:line="360" w:lineRule="auto"/>
                    <w:ind w:left="67"/>
                    <w:rPr>
                      <w:sz w:val="20"/>
                      <w:szCs w:val="20"/>
                    </w:rPr>
                  </w:pPr>
                  <w:r w:rsidRPr="00697A2B">
                    <w:rPr>
                      <w:sz w:val="20"/>
                      <w:szCs w:val="20"/>
                    </w:rPr>
                    <w:t xml:space="preserve">В налоговую базу (в части суммы налога, подлежащей уплате в ФСС России) не включаются также любые вознаграждения, выплачиваемые физическим лицам по договорам гражданско-правового характера, авторским договорам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3 ст. 238 НК РФ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15) суммы выплат и иных вознаграждений по трудовым договорам и гражданско-правовым договорам, в том числе по договорам авторского заказа в пользу иностранных граждан и лиц без гражданства, временно пребывающих на территории РФ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964CB2">
                  <w:pPr>
                    <w:spacing w:line="360" w:lineRule="auto"/>
                    <w:ind w:left="67"/>
                    <w:rPr>
                      <w:sz w:val="20"/>
                      <w:szCs w:val="20"/>
                    </w:rPr>
                  </w:pPr>
                  <w:r w:rsidRPr="00697A2B">
                    <w:rPr>
                      <w:sz w:val="20"/>
                      <w:szCs w:val="20"/>
                    </w:rPr>
                    <w:t xml:space="preserve">В базу для начисления страховых взносов в ПФР не включаются: </w:t>
                  </w:r>
                </w:p>
                <w:p w:rsidR="00C37FAD" w:rsidRPr="00697A2B" w:rsidRDefault="00C37FAD" w:rsidP="00964CB2">
                  <w:pPr>
                    <w:pStyle w:val="a9"/>
                    <w:spacing w:before="0" w:beforeAutospacing="0" w:after="0" w:afterAutospacing="0" w:line="360" w:lineRule="auto"/>
                    <w:ind w:left="67"/>
                    <w:rPr>
                      <w:sz w:val="20"/>
                      <w:szCs w:val="20"/>
                    </w:rPr>
                  </w:pPr>
                  <w:r w:rsidRPr="00697A2B">
                    <w:rPr>
                      <w:sz w:val="20"/>
                      <w:szCs w:val="20"/>
                    </w:rPr>
                    <w:t xml:space="preserve">– суммы денежного содержания и иные выплаты, получаемые прокурорскими работниками; </w:t>
                  </w:r>
                </w:p>
                <w:p w:rsidR="00C37FAD" w:rsidRPr="00697A2B" w:rsidRDefault="00C37FAD" w:rsidP="00964CB2">
                  <w:pPr>
                    <w:pStyle w:val="a9"/>
                    <w:spacing w:before="0" w:beforeAutospacing="0" w:after="0" w:afterAutospacing="0" w:line="360" w:lineRule="auto"/>
                    <w:ind w:left="67"/>
                    <w:rPr>
                      <w:sz w:val="20"/>
                      <w:szCs w:val="20"/>
                    </w:rPr>
                  </w:pPr>
                  <w:r w:rsidRPr="00697A2B">
                    <w:rPr>
                      <w:sz w:val="20"/>
                      <w:szCs w:val="20"/>
                    </w:rPr>
                    <w:t xml:space="preserve">– суммы денежного содержания и иные выплаты, получаемые судьями федеральных судов и мировыми судьями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3 ст. 10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Закона № 167</w:t>
                  </w:r>
                  <w:r w:rsidRPr="00697A2B">
                    <w:rPr>
                      <w:sz w:val="20"/>
                      <w:szCs w:val="20"/>
                    </w:rPr>
                    <w:softHyphen/>
                    <w:t xml:space="preserve">-ФЗ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В базу для начисления страховых взносов также не включаются: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1) в части страховых взносов, подлежащих уплате в ПФР, – суммы денежного содержания и иные выплаты, получаемые прокурорами и следователями, а также судьями федеральных судов и мировыми судьями;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2) в части страховых взносов, подлежащих уплате в ФСС России, – любые вознаграждения, выплачиваемые физическим лицам по договорам гражданско-правового характера, в том числе по договору авторского заказа,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3 </w:t>
                  </w:r>
                  <w:r w:rsidRPr="00697A2B">
                    <w:rPr>
                      <w:sz w:val="20"/>
                      <w:szCs w:val="20"/>
                    </w:rPr>
                    <w:br/>
                    <w:t xml:space="preserve">ст. 9 </w:t>
                  </w:r>
                </w:p>
              </w:tc>
            </w:tr>
            <w:tr w:rsidR="00C37FAD" w:rsidRPr="00697A2B" w:rsidTr="00697A2B">
              <w:trPr>
                <w:tblCellSpacing w:w="7" w:type="dxa"/>
                <w:jc w:val="center"/>
              </w:trPr>
              <w:tc>
                <w:tcPr>
                  <w:tcW w:w="9507"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37FAD" w:rsidRPr="00697A2B" w:rsidRDefault="00C37FAD" w:rsidP="00964CB2">
                  <w:pPr>
                    <w:spacing w:line="360" w:lineRule="auto"/>
                    <w:ind w:left="67"/>
                    <w:rPr>
                      <w:sz w:val="20"/>
                      <w:szCs w:val="20"/>
                    </w:rPr>
                  </w:pPr>
                  <w:r w:rsidRPr="00697A2B">
                    <w:rPr>
                      <w:b/>
                      <w:bCs/>
                      <w:sz w:val="20"/>
                      <w:szCs w:val="20"/>
                    </w:rPr>
                    <w:t>РАСЧЕТНЫЙ (НАЛОГОВЫЙ) ПЕРИОД</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964CB2">
                  <w:pPr>
                    <w:spacing w:line="360" w:lineRule="auto"/>
                    <w:ind w:left="67"/>
                    <w:rPr>
                      <w:sz w:val="20"/>
                      <w:szCs w:val="20"/>
                    </w:rPr>
                  </w:pPr>
                  <w:r w:rsidRPr="00697A2B">
                    <w:rPr>
                      <w:sz w:val="20"/>
                      <w:szCs w:val="20"/>
                    </w:rPr>
                    <w:t xml:space="preserve">Налоговым периодом признается календарный год. </w:t>
                  </w:r>
                </w:p>
                <w:p w:rsidR="00C37FAD" w:rsidRPr="00697A2B" w:rsidRDefault="00C37FAD" w:rsidP="00964CB2">
                  <w:pPr>
                    <w:pStyle w:val="a9"/>
                    <w:spacing w:before="0" w:beforeAutospacing="0" w:after="0" w:afterAutospacing="0" w:line="360" w:lineRule="auto"/>
                    <w:ind w:left="67"/>
                    <w:rPr>
                      <w:sz w:val="20"/>
                      <w:szCs w:val="20"/>
                    </w:rPr>
                  </w:pPr>
                  <w:r w:rsidRPr="00697A2B">
                    <w:rPr>
                      <w:sz w:val="20"/>
                      <w:szCs w:val="20"/>
                    </w:rPr>
                    <w:t xml:space="preserve">Отчетными периодами – первый квартал, полугодие и девять месяцев календарного года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Статья 240 НК РФ и п. 1 ст. 23 Закона № 167-ФЗ </w:t>
                  </w:r>
                </w:p>
              </w:tc>
              <w:tc>
                <w:tcPr>
                  <w:tcW w:w="4522" w:type="dxa"/>
                  <w:vMerge w:val="restart"/>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1. Расчетным периодом по страховым взносам признается календарный год.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2. Отчетными периодами признаются первый квартал, полугодие, девять месяцев календарного года, календарный год </w:t>
                  </w:r>
                </w:p>
              </w:tc>
              <w:tc>
                <w:tcPr>
                  <w:tcW w:w="918" w:type="dxa"/>
                  <w:vMerge w:val="restart"/>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Пункты 1–2 ст. 10 </w:t>
                  </w: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964CB2">
                  <w:pPr>
                    <w:spacing w:line="360" w:lineRule="auto"/>
                    <w:ind w:left="67"/>
                    <w:rPr>
                      <w:sz w:val="20"/>
                      <w:szCs w:val="20"/>
                    </w:rPr>
                  </w:pPr>
                  <w:r w:rsidRPr="00697A2B">
                    <w:rPr>
                      <w:sz w:val="20"/>
                      <w:szCs w:val="20"/>
                    </w:rPr>
                    <w:t>Ежемесячно страхователь уплачивает авансовые платежи, а по итогам отчетного периода рассчитывает разницу между суммой страховых взносов, исчисленных исходя из базы для начисления страховых взносов, определяемой с начала расчетного периода, включая текущий отчетный период, и суммой авансовых платежей, уплаченных за отчетный период</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 1 ст. 23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Закона № 167-ФЗ </w:t>
                  </w:r>
                </w:p>
              </w:tc>
              <w:tc>
                <w:tcPr>
                  <w:tcW w:w="4522" w:type="dxa"/>
                  <w:vMerge/>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spacing w:line="360" w:lineRule="auto"/>
                    <w:rPr>
                      <w:sz w:val="20"/>
                      <w:szCs w:val="20"/>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C37FAD" w:rsidRPr="00697A2B" w:rsidRDefault="00C37FAD" w:rsidP="00697A2B">
                  <w:pPr>
                    <w:spacing w:line="360" w:lineRule="auto"/>
                    <w:rPr>
                      <w:sz w:val="20"/>
                      <w:szCs w:val="20"/>
                    </w:rPr>
                  </w:pPr>
                </w:p>
              </w:tc>
            </w:tr>
            <w:tr w:rsidR="00C37FAD" w:rsidRPr="00697A2B" w:rsidTr="00697A2B">
              <w:trPr>
                <w:tblCellSpacing w:w="7" w:type="dxa"/>
                <w:jc w:val="center"/>
              </w:trPr>
              <w:tc>
                <w:tcPr>
                  <w:tcW w:w="3166" w:type="dxa"/>
                  <w:tcBorders>
                    <w:top w:val="single" w:sz="4" w:space="0" w:color="auto"/>
                    <w:left w:val="single" w:sz="4" w:space="0" w:color="auto"/>
                    <w:bottom w:val="single" w:sz="4" w:space="0" w:color="auto"/>
                    <w:right w:val="single" w:sz="4" w:space="0" w:color="auto"/>
                  </w:tcBorders>
                  <w:hideMark/>
                </w:tcPr>
                <w:p w:rsidR="00C37FAD" w:rsidRPr="00697A2B" w:rsidRDefault="00C37FAD" w:rsidP="00964CB2">
                  <w:pPr>
                    <w:spacing w:line="360" w:lineRule="auto"/>
                    <w:ind w:left="67"/>
                    <w:rPr>
                      <w:sz w:val="20"/>
                      <w:szCs w:val="20"/>
                    </w:rPr>
                  </w:pPr>
                  <w:r w:rsidRPr="00697A2B">
                    <w:rPr>
                      <w:sz w:val="20"/>
                      <w:szCs w:val="20"/>
                    </w:rPr>
                    <w:t xml:space="preserve">2. Если организация создана после начала календарного года, первым расчетным периодом для нее является период времени со дня ее создания до конца данного года. Днем создания организации признается день ее госрегистрации. </w:t>
                  </w:r>
                </w:p>
                <w:p w:rsidR="00C37FAD" w:rsidRPr="00697A2B" w:rsidRDefault="00C37FAD" w:rsidP="00964CB2">
                  <w:pPr>
                    <w:pStyle w:val="a9"/>
                    <w:spacing w:before="0" w:beforeAutospacing="0" w:after="0" w:afterAutospacing="0" w:line="360" w:lineRule="auto"/>
                    <w:ind w:left="67"/>
                    <w:rPr>
                      <w:sz w:val="20"/>
                      <w:szCs w:val="20"/>
                    </w:rPr>
                  </w:pPr>
                  <w:r w:rsidRPr="00697A2B">
                    <w:rPr>
                      <w:sz w:val="20"/>
                      <w:szCs w:val="20"/>
                    </w:rPr>
                    <w:t xml:space="preserve">При создании организации в день, попадающий в период времени с 1 декабря по 31 декабря, первым расчетным периодом является период времени со дня создания до конца календарного года, следующего за годом создания. </w:t>
                  </w:r>
                </w:p>
                <w:p w:rsidR="00C37FAD" w:rsidRPr="00697A2B" w:rsidRDefault="00C37FAD" w:rsidP="00964CB2">
                  <w:pPr>
                    <w:pStyle w:val="a9"/>
                    <w:spacing w:before="0" w:beforeAutospacing="0" w:after="0" w:afterAutospacing="0" w:line="360" w:lineRule="auto"/>
                    <w:ind w:left="67"/>
                    <w:rPr>
                      <w:sz w:val="20"/>
                      <w:szCs w:val="20"/>
                    </w:rPr>
                  </w:pPr>
                  <w:r w:rsidRPr="00697A2B">
                    <w:rPr>
                      <w:sz w:val="20"/>
                      <w:szCs w:val="20"/>
                    </w:rPr>
                    <w:t xml:space="preserve">3. Если организация ликвидирована (реорганизована) до конца календарного года, последним расчетным периодом для нее является период времени от начала этого года до дня ликвидации (реорганизации). </w:t>
                  </w:r>
                </w:p>
                <w:p w:rsidR="00C37FAD" w:rsidRPr="00697A2B" w:rsidRDefault="00C37FAD" w:rsidP="00964CB2">
                  <w:pPr>
                    <w:pStyle w:val="a9"/>
                    <w:spacing w:before="0" w:beforeAutospacing="0" w:after="0" w:afterAutospacing="0" w:line="360" w:lineRule="auto"/>
                    <w:ind w:left="67"/>
                    <w:rPr>
                      <w:sz w:val="20"/>
                      <w:szCs w:val="20"/>
                    </w:rPr>
                  </w:pPr>
                  <w:r w:rsidRPr="00697A2B">
                    <w:rPr>
                      <w:sz w:val="20"/>
                      <w:szCs w:val="20"/>
                    </w:rPr>
                    <w:t xml:space="preserve">Если организация, созданная после начала календарного года, ликвидирована (реорганизована) до конца этого года, расчетным периодом для нее является период времени со дня создания до дня ликвидации (реорганизации). </w:t>
                  </w:r>
                </w:p>
                <w:p w:rsidR="00C37FAD" w:rsidRPr="00697A2B" w:rsidRDefault="00C37FAD" w:rsidP="00964CB2">
                  <w:pPr>
                    <w:pStyle w:val="a9"/>
                    <w:spacing w:before="0" w:beforeAutospacing="0" w:after="0" w:afterAutospacing="0" w:line="360" w:lineRule="auto"/>
                    <w:ind w:left="67"/>
                    <w:rPr>
                      <w:sz w:val="20"/>
                      <w:szCs w:val="20"/>
                    </w:rPr>
                  </w:pPr>
                  <w:r w:rsidRPr="00697A2B">
                    <w:rPr>
                      <w:sz w:val="20"/>
                      <w:szCs w:val="20"/>
                    </w:rPr>
                    <w:t xml:space="preserve">Если организация создана в день, попадающий в период времени с 1 декабря по 31 декабря текущего календарного года, и ликвидирована (реорганизована) раньше календарного года, следующего за годом создания, расчетным для нее является период времени со дня создания до дня ликвидации (реорганизации) </w:t>
                  </w:r>
                </w:p>
              </w:tc>
              <w:tc>
                <w:tcPr>
                  <w:tcW w:w="859"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Пункты 2 и 3 ст. 23 Закона № 167</w:t>
                  </w:r>
                  <w:r w:rsidRPr="00697A2B">
                    <w:rPr>
                      <w:sz w:val="20"/>
                      <w:szCs w:val="20"/>
                    </w:rPr>
                    <w:softHyphen/>
                    <w:t xml:space="preserve">-ФЗ </w:t>
                  </w:r>
                </w:p>
              </w:tc>
              <w:tc>
                <w:tcPr>
                  <w:tcW w:w="4522"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3. Если организация создана после начала календарного года, первым расчетным периодом для нее является период со дня создания до окончания данного календарного года.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4. Если организация ликвидирована или реорганизована до конца календарного года, последним расчетным периодом для нее является период с начала этого календарного года до дня завершения ликвидации или реорганизации.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5. Если организация, созданная после начала календарного года, ликвидирована или реорганизована до конца этого календарного года, расчетным периодом для нее является период со дня создания до дня завершения ликвидации или реорганизации. </w:t>
                  </w:r>
                </w:p>
                <w:p w:rsidR="00C37FAD" w:rsidRPr="00697A2B" w:rsidRDefault="00C37FAD" w:rsidP="00697A2B">
                  <w:pPr>
                    <w:pStyle w:val="a9"/>
                    <w:spacing w:before="0" w:beforeAutospacing="0" w:after="0" w:afterAutospacing="0" w:line="360" w:lineRule="auto"/>
                    <w:rPr>
                      <w:sz w:val="20"/>
                      <w:szCs w:val="20"/>
                    </w:rPr>
                  </w:pPr>
                  <w:r w:rsidRPr="00697A2B">
                    <w:rPr>
                      <w:sz w:val="20"/>
                      <w:szCs w:val="20"/>
                    </w:rPr>
                    <w:t xml:space="preserve">6. Данные правила (п. 3–5) не применяются в отношении организаций, из состава которых выделяются либо к которым присоединяются одна или несколько организаций </w:t>
                  </w:r>
                </w:p>
              </w:tc>
              <w:tc>
                <w:tcPr>
                  <w:tcW w:w="918" w:type="dxa"/>
                  <w:tcBorders>
                    <w:top w:val="single" w:sz="4" w:space="0" w:color="auto"/>
                    <w:left w:val="single" w:sz="4" w:space="0" w:color="auto"/>
                    <w:bottom w:val="single" w:sz="4" w:space="0" w:color="auto"/>
                    <w:right w:val="single" w:sz="4" w:space="0" w:color="auto"/>
                  </w:tcBorders>
                  <w:hideMark/>
                </w:tcPr>
                <w:p w:rsidR="00C37FAD" w:rsidRPr="00697A2B" w:rsidRDefault="00C37FAD" w:rsidP="00697A2B">
                  <w:pPr>
                    <w:spacing w:line="360" w:lineRule="auto"/>
                    <w:rPr>
                      <w:sz w:val="20"/>
                      <w:szCs w:val="20"/>
                    </w:rPr>
                  </w:pPr>
                  <w:r w:rsidRPr="00697A2B">
                    <w:rPr>
                      <w:sz w:val="20"/>
                      <w:szCs w:val="20"/>
                    </w:rPr>
                    <w:t xml:space="preserve">Пункты 3–6 ст. 10 </w:t>
                  </w:r>
                </w:p>
              </w:tc>
            </w:tr>
          </w:tbl>
          <w:p w:rsidR="00C37FAD" w:rsidRPr="00964CB2" w:rsidRDefault="00C37FAD" w:rsidP="00697A2B">
            <w:pPr>
              <w:pStyle w:val="a9"/>
              <w:spacing w:before="0" w:beforeAutospacing="0" w:after="0" w:afterAutospacing="0" w:line="360" w:lineRule="auto"/>
              <w:ind w:firstLine="709"/>
              <w:jc w:val="both"/>
              <w:rPr>
                <w:sz w:val="20"/>
                <w:szCs w:val="20"/>
              </w:rPr>
            </w:pPr>
            <w:r w:rsidRPr="00964CB2">
              <w:rPr>
                <w:sz w:val="20"/>
                <w:szCs w:val="20"/>
              </w:rPr>
              <w:t>Источник:</w:t>
            </w:r>
            <w:r w:rsidR="00697A2B" w:rsidRPr="00964CB2">
              <w:rPr>
                <w:sz w:val="20"/>
                <w:szCs w:val="20"/>
              </w:rPr>
              <w:t xml:space="preserve"> </w:t>
            </w:r>
            <w:r w:rsidRPr="0061321D">
              <w:rPr>
                <w:sz w:val="20"/>
                <w:szCs w:val="20"/>
              </w:rPr>
              <w:t>"Экономика и жизнь"</w:t>
            </w:r>
          </w:p>
          <w:p w:rsidR="00C37FAD" w:rsidRPr="00697A2B" w:rsidRDefault="00C37FAD" w:rsidP="00697A2B">
            <w:pPr>
              <w:pStyle w:val="a9"/>
              <w:spacing w:before="0" w:beforeAutospacing="0" w:after="0" w:afterAutospacing="0" w:line="360" w:lineRule="auto"/>
              <w:ind w:firstLine="709"/>
              <w:jc w:val="both"/>
              <w:rPr>
                <w:sz w:val="28"/>
                <w:szCs w:val="28"/>
              </w:rPr>
            </w:pPr>
            <w:r w:rsidRPr="00697A2B">
              <w:rPr>
                <w:rStyle w:val="ealcmparchnewsdetnum"/>
                <w:sz w:val="28"/>
                <w:szCs w:val="28"/>
              </w:rPr>
              <w:t> </w:t>
            </w:r>
          </w:p>
        </w:tc>
      </w:tr>
    </w:tbl>
    <w:p w:rsidR="00C37FAD" w:rsidRPr="00697A2B" w:rsidRDefault="00C37FAD" w:rsidP="00697A2B">
      <w:pPr>
        <w:shd w:val="clear" w:color="auto" w:fill="FFFFFF"/>
        <w:autoSpaceDE w:val="0"/>
        <w:autoSpaceDN w:val="0"/>
        <w:adjustRightInd w:val="0"/>
        <w:spacing w:line="360" w:lineRule="auto"/>
        <w:ind w:firstLine="709"/>
        <w:jc w:val="both"/>
        <w:rPr>
          <w:sz w:val="28"/>
          <w:szCs w:val="28"/>
        </w:rPr>
      </w:pPr>
    </w:p>
    <w:p w:rsidR="007F68D8" w:rsidRPr="00697A2B" w:rsidRDefault="007F68D8" w:rsidP="00964CB2">
      <w:pPr>
        <w:shd w:val="clear" w:color="auto" w:fill="FFFFFF"/>
        <w:autoSpaceDE w:val="0"/>
        <w:autoSpaceDN w:val="0"/>
        <w:adjustRightInd w:val="0"/>
        <w:spacing w:line="360" w:lineRule="auto"/>
        <w:ind w:firstLine="709"/>
        <w:jc w:val="center"/>
        <w:rPr>
          <w:b/>
          <w:sz w:val="28"/>
          <w:szCs w:val="28"/>
        </w:rPr>
      </w:pPr>
      <w:r w:rsidRPr="00697A2B">
        <w:rPr>
          <w:b/>
          <w:sz w:val="28"/>
          <w:szCs w:val="28"/>
        </w:rPr>
        <w:t>3. Нало</w:t>
      </w:r>
      <w:r w:rsidR="00C37FAD" w:rsidRPr="00697A2B">
        <w:rPr>
          <w:b/>
          <w:sz w:val="28"/>
          <w:szCs w:val="28"/>
        </w:rPr>
        <w:t>г на добычу полезных ископаемых</w:t>
      </w:r>
    </w:p>
    <w:p w:rsidR="00964CB2" w:rsidRDefault="00964CB2" w:rsidP="00697A2B">
      <w:pPr>
        <w:shd w:val="clear" w:color="auto" w:fill="FFFFFF"/>
        <w:autoSpaceDE w:val="0"/>
        <w:autoSpaceDN w:val="0"/>
        <w:adjustRightInd w:val="0"/>
        <w:spacing w:line="360" w:lineRule="auto"/>
        <w:ind w:firstLine="709"/>
        <w:jc w:val="both"/>
        <w:rPr>
          <w:sz w:val="28"/>
          <w:szCs w:val="28"/>
          <w:lang w:val="en-US"/>
        </w:rPr>
      </w:pP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Налогоплательщиками налога на добычу полезных ископаемых признаются организации и индивидуальные предприниматели, признаваемые пользователями недр в соответствии с законодательством Российской Федерации.</w:t>
      </w:r>
    </w:p>
    <w:p w:rsidR="007F68D8" w:rsidRPr="00697A2B" w:rsidRDefault="007F68D8" w:rsidP="00697A2B">
      <w:pPr>
        <w:shd w:val="clear" w:color="auto" w:fill="FFFFFF"/>
        <w:autoSpaceDE w:val="0"/>
        <w:autoSpaceDN w:val="0"/>
        <w:adjustRightInd w:val="0"/>
        <w:spacing w:line="360" w:lineRule="auto"/>
        <w:ind w:firstLine="709"/>
        <w:jc w:val="both"/>
        <w:rPr>
          <w:i/>
          <w:sz w:val="28"/>
          <w:szCs w:val="28"/>
        </w:rPr>
      </w:pPr>
      <w:r w:rsidRPr="00697A2B">
        <w:rPr>
          <w:i/>
          <w:sz w:val="28"/>
          <w:szCs w:val="28"/>
        </w:rPr>
        <w:t>Объект налогообложения</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Объектом налогообложения налогом на добычу полезных ископаемых признаются:</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1) полезные ископаемые, добытые из недр на территории Российской Федерации на участке недр, предоставленном налогоплательщику в пользование в соответствии с законодательством Российской Федерации;</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2) полезные ископаемые, извлеченные из отходов (потерь) добывающего производства, если такое извлечение подлежит отдельному лицензированию в соответствии с законодательством Российской Федерации о недрах;</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3) полезные ископаемые, добытые из недр за пределами территории Российской Федерации, если эта добыча осуществляется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на участке недр, предоставленном налогоплательщику в пользование.</w:t>
      </w:r>
    </w:p>
    <w:p w:rsidR="007F68D8" w:rsidRPr="00697A2B" w:rsidRDefault="007F68D8" w:rsidP="00697A2B">
      <w:pPr>
        <w:shd w:val="clear" w:color="auto" w:fill="FFFFFF"/>
        <w:autoSpaceDE w:val="0"/>
        <w:autoSpaceDN w:val="0"/>
        <w:adjustRightInd w:val="0"/>
        <w:spacing w:line="360" w:lineRule="auto"/>
        <w:ind w:firstLine="709"/>
        <w:jc w:val="both"/>
        <w:rPr>
          <w:i/>
          <w:sz w:val="28"/>
          <w:szCs w:val="28"/>
        </w:rPr>
      </w:pPr>
      <w:r w:rsidRPr="00697A2B">
        <w:rPr>
          <w:i/>
          <w:sz w:val="28"/>
          <w:szCs w:val="28"/>
        </w:rPr>
        <w:t>Налоговая база</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Налоговая база определяется налогоплательщиком самостоятельно в отношении каждого добытого полезного ископаемого (в том числе полезных компонентов, извлекаемых из недр попутно при добыче основного полезного ископаемого).</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 xml:space="preserve">Налоговая база определяется как стоимость добытых полезных ископаемых, за исключением нефти обезвоженной, обессоленной и стабилизированной, попутного газа и газа горючего природного из всех видов месторождений углеводородного сырья. </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Налоговая база при добыче нефти обезвоженной, обессоленной и стабилизированной, попутного газа и газа горючего природного из всех видов месторождений углеводородного сырья определяется как количество добытых полезных ископаемых в натуральном выражении.</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Налоговая база определяется отдельно по каждому добытому полезному ископаемому.</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В отношении добытых полезных ископаемых, для которых установлены различные налоговые ставки либо налоговая ставка рассчитывается с учетом коэффициента, налоговая база определяется применительно к каждой налоговой ставке.</w:t>
      </w:r>
    </w:p>
    <w:p w:rsidR="007F68D8" w:rsidRPr="00697A2B" w:rsidRDefault="007F68D8" w:rsidP="00697A2B">
      <w:pPr>
        <w:shd w:val="clear" w:color="auto" w:fill="FFFFFF"/>
        <w:autoSpaceDE w:val="0"/>
        <w:autoSpaceDN w:val="0"/>
        <w:adjustRightInd w:val="0"/>
        <w:spacing w:line="360" w:lineRule="auto"/>
        <w:ind w:firstLine="709"/>
        <w:jc w:val="both"/>
        <w:rPr>
          <w:i/>
          <w:sz w:val="28"/>
          <w:szCs w:val="28"/>
        </w:rPr>
      </w:pPr>
      <w:r w:rsidRPr="00697A2B">
        <w:rPr>
          <w:i/>
          <w:sz w:val="28"/>
          <w:szCs w:val="28"/>
        </w:rPr>
        <w:t>Налоговая ставка</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Налогообложение производится по налоговой ставке 0 процентов (0 рублей в случае, если в отношении добытого полезного ископаемого налоговая база определяется как количество добытых полезных ископаемых в натуральном выражении) при добыче:</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1) полезных ископаемых в части нормативных потерь полезных ископаемых.</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2) попутный газ;</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3) подземных вод, содержащих полезные ископаемые (промышленных вод), извлечение которых связано с разработкой других видов полезных ископаемых, и извлекаемых при разработке месторождений полезных ископаемых, а также при строительстве и эксплуатации подземных сооружений;</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4) полезных ископаемых при разработке некондиционных (остаточных запасов пониженного качества) или ранее списанных запасов полезных ископаемых (за исключением случаев ухудшения качества запасов полезных ископаемых в результате выборочной отработки месторождения). Отнесение запасов полезных ископаемых к некондиционным запасам осуществляется в порядке, устанавливаемом Правительством Российской Федерации;</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5) полезных ископаемых, остающихся во вскрышных, вмещающих (разубоживающих) породах, в отвалах или в отходах перерабатывающих производств в связи с отсутствием в Российской Федерации промышленной технологии их извлечения, а также добываемых из вскрышных и вмещающих (разубоживающих) пород, отходов горнодобывающего и связанных с ним перерабатывающих производств (в том числе в результате переработки нефтешламов) в пределах нормативов содержания полезных ископаемых в указанных породах и отходах, утверждаемых в порядке, определяемом Правительством Российской Федерации;</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6) минеральных вод, используемых налогоплательщиком исключительно в лечебных и курортных целях без их непосредственной реализации (в том числе после обработки, подготовки, переработки, розлива в тару);</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7) подземных вод, используемых налогоплательщиком исключительно в сельскохозяйственных целях, включая орошение земель сельскохозяйственного назначения, водоснабжение животноводческих ферм, животноводческих комплексов, птицефабрик, садоводческих, огороднических и животноводческих объединений граждан;</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8) нефти на участках недр, расположенных полностью или частично в границах Республики Саха (Якутия), Иркутской области, Красноярского края, до достижения накопленного объема добычи нефти 25 млн. тонн на участке недр и при условии, что срок разработки запасов участка недр не превышает 10 лет или равен 10 годам для лицензии на право пользования недрами для целей разведки и добычи полезных ископаемых и не превышает 15 лет или равен 15 годам для лицензии на право пользования недрами одновременно для геологического изучения (поиска, разведки) и добычи полезных ископаемых с даты государственной регистрации соответствующей лицензии на пользование недрами, при использовании прямого метода учета количества добытой нефти на конкретных участках недр.</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9) сверхвязкой нефти, добываемой из участков недр, содержащих нефть вязкостью более 200 мПа x с (в пластовых условиях), при использовании прямого метода учета количества добытой нефти на конкретных участках недр.</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Налогообложение производится следующим налоговым ставкам:</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3,8 процента при добыче калийных солей;</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4,0 процента при добыче:</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торфа;</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угля каменного, угля бурого, антрацита и горючих сланцев;</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апатит-нефелиновых, апатитовых и фосфоритовых руд;</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4,8 процента при добыче кондиционных руд черных металлов;</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5,5 процента при добыче:</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сырья радиоактивных металлов;</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горно-химического неметаллического сырья (за исключением калийных солей, апатит-нефелиновых, апатитовых и фосфоритовых руд);</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неметаллического сырья, используемого в основном в строительной индустрии;</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соли природной и чистого хлористого натрия;</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подземных промышленных и термальных вод;</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нефелинов, бокситов;</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6,0 процента при добыче:</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горнорудного неметаллического сырья;</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битуминозных пород;</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концентратов и других полупродуктов, содержащих золото;</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иных полезных ископаемых, не включенных в другие группировки;</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6,5 процента при добыче:</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концентратов и других полупродуктов, содержащих драгоценные металлы (за исключением золота);</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драгоценных металлов, являющихся полезными компонентами многокомпонентной комплексной руды (за исключением золота);</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кондиционного продукта пьезооптического сырья, особо чистого кварцевого сырья и камнесамоцветного сырья;</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7,5 процента при добыче минеральных вод;</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8,0 процента при добыче:</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кондиционных руд цветных металлов (за исключением нефелинов и бокситов);</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редких металлов, как образующих собственные месторождения, так и являющихся попутными компонентами в рудах других полезных ископаемых;</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многокомпонентных комплексных руд, а также полезных компонентов многокомпонентной комплексной руды, за исключением драгоценных металлов;</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природных алмазов и других драгоценных и полудрагоценных камней;</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419 рублей за 1 тонну добытой нефти обезвоженной, обессоленной и стабилизированной. При этом указанная налоговая ставка умножается на коэффициент, характеризующий динамику мировых цен на нефть (Кц), и на коэффициент, характеризующий степень выработанности конкретного участка недр (Кв);</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17,5 процента при добыче газового конденсата из всех видов месторождений углеводородного сырья;</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w:t>
      </w:r>
      <w:r w:rsidRPr="00697A2B">
        <w:rPr>
          <w:sz w:val="28"/>
          <w:szCs w:val="28"/>
        </w:rPr>
        <w:tab/>
        <w:t>147 рублей за 1 000 кубических метров газа при добыче газа горючего природного из всех видов месторождений углеводородного сырья.</w:t>
      </w:r>
    </w:p>
    <w:p w:rsidR="007F68D8" w:rsidRPr="00697A2B" w:rsidRDefault="007F68D8" w:rsidP="00697A2B">
      <w:pPr>
        <w:shd w:val="clear" w:color="auto" w:fill="FFFFFF"/>
        <w:autoSpaceDE w:val="0"/>
        <w:autoSpaceDN w:val="0"/>
        <w:adjustRightInd w:val="0"/>
        <w:spacing w:line="360" w:lineRule="auto"/>
        <w:ind w:firstLine="709"/>
        <w:jc w:val="both"/>
        <w:rPr>
          <w:i/>
          <w:sz w:val="28"/>
          <w:szCs w:val="28"/>
        </w:rPr>
      </w:pPr>
      <w:r w:rsidRPr="00697A2B">
        <w:rPr>
          <w:i/>
          <w:sz w:val="28"/>
          <w:szCs w:val="28"/>
        </w:rPr>
        <w:t>Порядок исчисления и уплаты налога</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Сумма налога по добытым полезным ископаемым исчисляется как соответствующая налоговой ставке процентная доля налоговой базы.</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Сумма налога по нефти обезвоженной, обессоленной и стабилизированной, попутному газу и газу горючему природному из всех видов месторождений углеводородного сырья исчисляется как произведение соответствующей налоговой ставки и величины налоговой базы.</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Сумма налога исчисляется по итогам каждого налогового периода по каждому добытому полезному ископаемому. Налог подлежит уплате по месту нахождения каждого участка недр, предоставленного налогоплательщику в пользование в соответствии с законодательством Российской Федерации. При этом сумма налога, подлежащая уплате, рассчитывается исходя из доли полезного ископаемого, добытого на каждом участке недр, в общем количестве добытого полезного ископаемого соответствующего вида.</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Сумма налога, исчисленная по полезным ископаемым, добытым за пределами территории Российской Федерации, подлежит уплате по месту нахождения организации или месту жительства индивидуального предпринимателя.</w:t>
      </w:r>
    </w:p>
    <w:p w:rsidR="007F68D8" w:rsidRPr="00697A2B" w:rsidRDefault="007F68D8" w:rsidP="00697A2B">
      <w:pPr>
        <w:shd w:val="clear" w:color="auto" w:fill="FFFFFF"/>
        <w:autoSpaceDE w:val="0"/>
        <w:autoSpaceDN w:val="0"/>
        <w:adjustRightInd w:val="0"/>
        <w:spacing w:line="360" w:lineRule="auto"/>
        <w:ind w:firstLine="709"/>
        <w:jc w:val="both"/>
        <w:rPr>
          <w:i/>
          <w:sz w:val="28"/>
          <w:szCs w:val="28"/>
        </w:rPr>
      </w:pPr>
      <w:r w:rsidRPr="00697A2B">
        <w:rPr>
          <w:i/>
          <w:sz w:val="28"/>
          <w:szCs w:val="28"/>
        </w:rPr>
        <w:t>Сроки уплаты налога</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Сумма налога, подлежащая уплате по итогу налогового периода, уплачивается не позднее 25-го числа месяца, следующего за истекшим налоговым периодом.</w:t>
      </w:r>
    </w:p>
    <w:p w:rsidR="007F68D8" w:rsidRPr="00697A2B" w:rsidRDefault="007F68D8" w:rsidP="00697A2B">
      <w:pPr>
        <w:shd w:val="clear" w:color="auto" w:fill="FFFFFF"/>
        <w:autoSpaceDE w:val="0"/>
        <w:autoSpaceDN w:val="0"/>
        <w:adjustRightInd w:val="0"/>
        <w:spacing w:line="360" w:lineRule="auto"/>
        <w:ind w:firstLine="709"/>
        <w:jc w:val="both"/>
        <w:rPr>
          <w:i/>
          <w:sz w:val="28"/>
          <w:szCs w:val="28"/>
        </w:rPr>
      </w:pPr>
      <w:r w:rsidRPr="00697A2B">
        <w:rPr>
          <w:i/>
          <w:sz w:val="28"/>
          <w:szCs w:val="28"/>
        </w:rPr>
        <w:t>Налоговая декларация</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Обязанность представления налоговой декларации у налогоплательщиков возникает начиная с того налогового периода, в котором начата фактическая добыча полезных ископаемых.</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Налоговая декларация представляется налогоплательщиком в налоговые органы по месту нахождения (месту жительства) налогоплательщика.</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Налоговая декларация представляется не позднее последнего числа месяца, следующего за истекшим налоговым периодом.</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p>
    <w:p w:rsidR="007F68D8" w:rsidRPr="00697A2B" w:rsidRDefault="007F68D8" w:rsidP="00964CB2">
      <w:pPr>
        <w:shd w:val="clear" w:color="auto" w:fill="FFFFFF"/>
        <w:autoSpaceDE w:val="0"/>
        <w:autoSpaceDN w:val="0"/>
        <w:adjustRightInd w:val="0"/>
        <w:spacing w:line="360" w:lineRule="auto"/>
        <w:ind w:firstLine="709"/>
        <w:jc w:val="center"/>
        <w:rPr>
          <w:b/>
          <w:sz w:val="28"/>
          <w:szCs w:val="28"/>
        </w:rPr>
      </w:pPr>
      <w:r w:rsidRPr="00697A2B">
        <w:rPr>
          <w:b/>
          <w:sz w:val="28"/>
          <w:szCs w:val="28"/>
        </w:rPr>
        <w:t>4. Порядок пр</w:t>
      </w:r>
      <w:r w:rsidR="008069BB" w:rsidRPr="00697A2B">
        <w:rPr>
          <w:b/>
          <w:sz w:val="28"/>
          <w:szCs w:val="28"/>
        </w:rPr>
        <w:t>едоставления налогового кредита</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Налоговый кредит представляет собой такое изменение срока уплаты налога, при котором организации при наличии оснований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Инвестиционный налоговый кредит может быть предоставлен по налогу на прибыль организации, а также по региональным и местным налогам.</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Инвестиционный налоговый кредит может быть предоставлен на срок от одного года до пяти лет.</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Организация, получившая инвестиционный налоговый кредит, вправе уменьшать свои платежи по соответствующему налогу в течение срока действия договора об инвестиционном налоговом кредите.</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Уменьшение производится по каждому платежу соответствующего налога, по которому предоставлен инвестиционный налоговый кредит, за каждый отчетный период до тех пор, пока сумма, не уплаченная организацией в результате всех таких уменьшений (накопленная сумма кредита), не станет равной сумме кредита, предусмотренной соответствующим договором. Конкретный порядок уменьшения налоговых платежей определяется заключенным договором об инвестиционном налоговом кредите.</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Если организацией заключено более одного договора об инвестиционном налоговом кредите, срок действия которых не истек к моменту очередного платежа по налогу, накопленная сумма кредита определяется отдельно по каждому из этих договоров. При этом увеличение накопленной суммы кредита производится вначале в отношении первого по сроку заключения договора, а при достижении этой накопленной суммой кредита размера, предусмотренного указанным договором, организация может увеличивать накопленную сумму кредита по следующему договору.</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В каждом отчетном периоде (независимо от числа договоров об инвестиционном налоговом кредите) суммы, на которые уменьшаются платежи по налогу, не могут превышать 50 процентов размеров соответствующих платежей по налогу, определенных по общим правилам без учета наличия договоров об инвестиционном налоговом кредите. При этом накопленная в течение налогового периода сумма кредита не может превышать 50 процентов размеров суммы налога, подлежащего уплате организацией за этот налоговый период. Если накопленная сумма кредита превышает предельные размеры, на которые допускается уменьшение налога для такого отчетного периода, то разница между этой суммой и предельно допустимой суммой переносится на следующий отчетный период.</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Если организация имела убытки по результатам отдельных отчетных периодов в течение налогового периода либо убытки по итогам всего налогового периода, излишне накопленная по итогам налогового периода сумма кредита переносится на следующий налоговый период и признается накопленной суммой кредита в первом отчетном периоде нового налогового периода.</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Порядок и условия предоставления инвестиционного налогового кредита</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1. Инвестиционный налоговый кредит может быть предоставлен организации, являющейся налогоплательщиком соответствующего налога, при наличии хотя бы одного из следующих оснований:</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1) проведение этой организацией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или защиту окружающей среды от загрязнения промышленными отходами;</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2) осуществление этой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3) выполнение этой организацией особо важного заказа по социально-экономическому развитию региона или предоставление ею особо важных услуг населению.</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Инвестиционный налоговый кредит предоставляется:</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Основания для получения инвестиционного налогового кредита должны быть документально подтверждены заинтересованной организацией.</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Инвестиционный налоговый кредит предоставляется на основании заявления организации и оформляется договором установленной формы между соответствующим уполномоченным органом и этой организацией.</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Форма договора об инвестиционном налоговом кредите устанавливается уполномоченным органом, принимающим решение о предоставлении инвестиционного налогового кредита.</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Решение о предоставлении организации инвестиционного налогового кредита принимается уполномоченным органом по согласованию с финансовыми органами (органами государственных внебюджетных фондов) в течение одного месяца со дня получения заявления. Наличие у организации одного или нескольких договоров об инвестиционном налоговом кредите не может служить препятствием для заключения с этой организацией другого договора об инвестиционном налоговом кредите по иным основаниям.</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Договор об инвестиционном налоговом кредите должен предусматривать порядок уменьшения налоговых платежей, сумму кредита (с указанием налога, по которому организации предоставлен инвестиционный налоговый кредит), срок действия договора, начисляемые на сумму кредита проценты, порядок погашения суммы кредита и начисленных процентов, документы об имуществе, которое является предметом залога, либо поручительство, ответственность сторон.</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Договор об инвестиционном налоговом кредите должен содержать положения, в соответствии с которыми не допускаются в течение срока его действия реализация или передача во владение, пользование или распоряжение другим лицам оборудования или иного имущества, приобретение которого организацией явилось условием для предоставления инвестиционного налогового кредита, либо определяются условия такой реализации (передачи).</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Не допускается устанавливать проценты на сумму кредита по ставке, менее одной второй и превышающей три четвертых ставки рефинансирования Центрального банка Российской Федерации.</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Копия договора представляется организацией в налоговый орган по месту ее учета в пятидневный срок со дня заключения договора.</w:t>
      </w:r>
    </w:p>
    <w:p w:rsidR="007F68D8" w:rsidRPr="00697A2B" w:rsidRDefault="007F68D8" w:rsidP="00697A2B">
      <w:pPr>
        <w:shd w:val="clear" w:color="auto" w:fill="FFFFFF"/>
        <w:autoSpaceDE w:val="0"/>
        <w:autoSpaceDN w:val="0"/>
        <w:adjustRightInd w:val="0"/>
        <w:spacing w:line="360" w:lineRule="auto"/>
        <w:ind w:firstLine="709"/>
        <w:jc w:val="both"/>
        <w:rPr>
          <w:sz w:val="28"/>
          <w:szCs w:val="28"/>
        </w:rPr>
      </w:pPr>
      <w:r w:rsidRPr="00697A2B">
        <w:rPr>
          <w:sz w:val="28"/>
          <w:szCs w:val="28"/>
        </w:rPr>
        <w:t>Законом субъекта Российской Федерации и нормативными правовыми актами, принятыми представительными органами местного самоуправления по региональным и местным налогам, соответственно могут быть установлены иные основания и условия предоставления инвестиционного налогового кредита, включая сроки действия инвестиционного налогового кредита и ставки процентов на сумму кредита.</w:t>
      </w:r>
    </w:p>
    <w:p w:rsidR="002979AC" w:rsidRPr="00697A2B" w:rsidRDefault="00964CB2" w:rsidP="00964CB2">
      <w:pPr>
        <w:shd w:val="clear" w:color="auto" w:fill="FFFFFF"/>
        <w:autoSpaceDE w:val="0"/>
        <w:autoSpaceDN w:val="0"/>
        <w:adjustRightInd w:val="0"/>
        <w:spacing w:line="360" w:lineRule="auto"/>
        <w:ind w:firstLine="709"/>
        <w:jc w:val="center"/>
        <w:rPr>
          <w:b/>
          <w:sz w:val="28"/>
          <w:szCs w:val="28"/>
        </w:rPr>
      </w:pPr>
      <w:r>
        <w:rPr>
          <w:sz w:val="28"/>
          <w:szCs w:val="28"/>
        </w:rPr>
        <w:br w:type="page"/>
      </w:r>
      <w:r w:rsidR="002979AC" w:rsidRPr="00697A2B">
        <w:rPr>
          <w:b/>
          <w:sz w:val="28"/>
          <w:szCs w:val="28"/>
        </w:rPr>
        <w:t>Практическая часть контрольной работы</w:t>
      </w:r>
    </w:p>
    <w:p w:rsidR="002979AC" w:rsidRPr="00697A2B" w:rsidRDefault="002979AC" w:rsidP="00697A2B">
      <w:pPr>
        <w:shd w:val="clear" w:color="auto" w:fill="FFFFFF"/>
        <w:autoSpaceDE w:val="0"/>
        <w:autoSpaceDN w:val="0"/>
        <w:adjustRightInd w:val="0"/>
        <w:spacing w:line="360" w:lineRule="auto"/>
        <w:ind w:firstLine="709"/>
        <w:jc w:val="both"/>
        <w:rPr>
          <w:i/>
          <w:sz w:val="28"/>
          <w:szCs w:val="28"/>
        </w:rPr>
      </w:pPr>
    </w:p>
    <w:p w:rsidR="00CF28CB" w:rsidRPr="00697A2B" w:rsidRDefault="00CF28CB" w:rsidP="00697A2B">
      <w:pPr>
        <w:shd w:val="clear" w:color="auto" w:fill="FFFFFF"/>
        <w:autoSpaceDE w:val="0"/>
        <w:autoSpaceDN w:val="0"/>
        <w:adjustRightInd w:val="0"/>
        <w:spacing w:line="360" w:lineRule="auto"/>
        <w:ind w:firstLine="709"/>
        <w:jc w:val="both"/>
        <w:rPr>
          <w:b/>
          <w:sz w:val="28"/>
          <w:szCs w:val="28"/>
        </w:rPr>
      </w:pPr>
      <w:r w:rsidRPr="00697A2B">
        <w:rPr>
          <w:b/>
          <w:i/>
          <w:sz w:val="28"/>
          <w:szCs w:val="28"/>
        </w:rPr>
        <w:t>Задача 1</w:t>
      </w:r>
    </w:p>
    <w:p w:rsidR="00CF28CB" w:rsidRPr="00697A2B" w:rsidRDefault="00CF28CB" w:rsidP="00697A2B">
      <w:pPr>
        <w:shd w:val="clear" w:color="auto" w:fill="FFFFFF"/>
        <w:autoSpaceDE w:val="0"/>
        <w:autoSpaceDN w:val="0"/>
        <w:adjustRightInd w:val="0"/>
        <w:spacing w:line="360" w:lineRule="auto"/>
        <w:ind w:firstLine="709"/>
        <w:jc w:val="both"/>
        <w:rPr>
          <w:sz w:val="28"/>
          <w:szCs w:val="28"/>
        </w:rPr>
      </w:pPr>
      <w:r w:rsidRPr="00697A2B">
        <w:rPr>
          <w:sz w:val="28"/>
          <w:szCs w:val="28"/>
        </w:rPr>
        <w:t>В течение отчетного периода мясокомбинат реализовывал покупателям продукцию собственного производства:</w:t>
      </w:r>
    </w:p>
    <w:p w:rsidR="00CF28CB" w:rsidRPr="00697A2B" w:rsidRDefault="00CF28CB" w:rsidP="00697A2B">
      <w:pPr>
        <w:shd w:val="clear" w:color="auto" w:fill="FFFFFF"/>
        <w:autoSpaceDE w:val="0"/>
        <w:autoSpaceDN w:val="0"/>
        <w:adjustRightInd w:val="0"/>
        <w:spacing w:line="360" w:lineRule="auto"/>
        <w:ind w:firstLine="709"/>
        <w:jc w:val="both"/>
        <w:rPr>
          <w:sz w:val="28"/>
          <w:szCs w:val="28"/>
        </w:rPr>
      </w:pPr>
      <w:r w:rsidRPr="00697A2B">
        <w:rPr>
          <w:sz w:val="28"/>
          <w:szCs w:val="28"/>
        </w:rPr>
        <w:t>- колбасу сырокопченую свиную на сумму 1200 000 руб. (включая НДС);</w:t>
      </w:r>
    </w:p>
    <w:p w:rsidR="00CF28CB" w:rsidRPr="00697A2B" w:rsidRDefault="00CF28CB" w:rsidP="00697A2B">
      <w:pPr>
        <w:shd w:val="clear" w:color="auto" w:fill="FFFFFF"/>
        <w:autoSpaceDE w:val="0"/>
        <w:autoSpaceDN w:val="0"/>
        <w:adjustRightInd w:val="0"/>
        <w:spacing w:line="360" w:lineRule="auto"/>
        <w:ind w:firstLine="709"/>
        <w:jc w:val="both"/>
        <w:rPr>
          <w:sz w:val="28"/>
          <w:szCs w:val="28"/>
        </w:rPr>
      </w:pPr>
      <w:r w:rsidRPr="00697A2B">
        <w:rPr>
          <w:sz w:val="28"/>
          <w:szCs w:val="28"/>
        </w:rPr>
        <w:t>- мясные полуфабрикаты (котлеты из говядины "Богатырские") на сумму 640 000 руб. (с НДС).</w:t>
      </w:r>
    </w:p>
    <w:p w:rsidR="00CF28CB" w:rsidRPr="00697A2B" w:rsidRDefault="00CF28CB" w:rsidP="00697A2B">
      <w:pPr>
        <w:shd w:val="clear" w:color="auto" w:fill="FFFFFF"/>
        <w:autoSpaceDE w:val="0"/>
        <w:autoSpaceDN w:val="0"/>
        <w:adjustRightInd w:val="0"/>
        <w:spacing w:line="360" w:lineRule="auto"/>
        <w:ind w:firstLine="709"/>
        <w:jc w:val="both"/>
        <w:rPr>
          <w:sz w:val="28"/>
          <w:szCs w:val="28"/>
        </w:rPr>
      </w:pPr>
      <w:r w:rsidRPr="00697A2B">
        <w:rPr>
          <w:sz w:val="28"/>
          <w:szCs w:val="28"/>
        </w:rPr>
        <w:t>Себестоимость сырокопченой колбасы составила - 780 000 руб., а себестоимость мясных полуфабрикатов - 470 000 руб.</w:t>
      </w:r>
    </w:p>
    <w:p w:rsidR="00CF28CB" w:rsidRPr="00697A2B" w:rsidRDefault="00CF28CB" w:rsidP="00697A2B">
      <w:pPr>
        <w:shd w:val="clear" w:color="auto" w:fill="FFFFFF"/>
        <w:autoSpaceDE w:val="0"/>
        <w:autoSpaceDN w:val="0"/>
        <w:adjustRightInd w:val="0"/>
        <w:spacing w:line="360" w:lineRule="auto"/>
        <w:ind w:firstLine="709"/>
        <w:jc w:val="both"/>
        <w:rPr>
          <w:sz w:val="28"/>
          <w:szCs w:val="28"/>
        </w:rPr>
      </w:pPr>
      <w:r w:rsidRPr="00697A2B">
        <w:rPr>
          <w:sz w:val="28"/>
          <w:szCs w:val="28"/>
        </w:rPr>
        <w:t xml:space="preserve">Отразить порядок хозяйственных операций, определить НДС в III квартале 2009 г. </w:t>
      </w:r>
    </w:p>
    <w:p w:rsidR="00964CB2" w:rsidRDefault="00964CB2" w:rsidP="00697A2B">
      <w:pPr>
        <w:shd w:val="clear" w:color="auto" w:fill="FFFFFF"/>
        <w:autoSpaceDE w:val="0"/>
        <w:autoSpaceDN w:val="0"/>
        <w:adjustRightInd w:val="0"/>
        <w:spacing w:line="360" w:lineRule="auto"/>
        <w:ind w:firstLine="709"/>
        <w:jc w:val="both"/>
        <w:rPr>
          <w:b/>
          <w:i/>
          <w:sz w:val="28"/>
          <w:szCs w:val="28"/>
          <w:lang w:val="en-US"/>
        </w:rPr>
      </w:pPr>
    </w:p>
    <w:p w:rsidR="002979AC" w:rsidRPr="00697A2B" w:rsidRDefault="002979AC" w:rsidP="00697A2B">
      <w:pPr>
        <w:shd w:val="clear" w:color="auto" w:fill="FFFFFF"/>
        <w:autoSpaceDE w:val="0"/>
        <w:autoSpaceDN w:val="0"/>
        <w:adjustRightInd w:val="0"/>
        <w:spacing w:line="360" w:lineRule="auto"/>
        <w:ind w:firstLine="709"/>
        <w:jc w:val="both"/>
        <w:rPr>
          <w:b/>
          <w:i/>
          <w:sz w:val="28"/>
          <w:szCs w:val="28"/>
        </w:rPr>
      </w:pPr>
      <w:r w:rsidRPr="00697A2B">
        <w:rPr>
          <w:b/>
          <w:i/>
          <w:sz w:val="28"/>
          <w:szCs w:val="28"/>
        </w:rPr>
        <w:t>Решение</w:t>
      </w:r>
    </w:p>
    <w:p w:rsidR="002979AC" w:rsidRPr="00697A2B" w:rsidRDefault="002979AC" w:rsidP="00697A2B">
      <w:pPr>
        <w:shd w:val="clear" w:color="auto" w:fill="FFFFFF"/>
        <w:autoSpaceDE w:val="0"/>
        <w:autoSpaceDN w:val="0"/>
        <w:adjustRightInd w:val="0"/>
        <w:spacing w:line="360" w:lineRule="auto"/>
        <w:ind w:firstLine="709"/>
        <w:jc w:val="both"/>
        <w:rPr>
          <w:i/>
          <w:sz w:val="28"/>
          <w:szCs w:val="28"/>
        </w:rPr>
      </w:pPr>
      <w:r w:rsidRPr="00697A2B">
        <w:rPr>
          <w:i/>
          <w:sz w:val="28"/>
          <w:szCs w:val="28"/>
        </w:rPr>
        <w:t>Колбаса сырокопченая</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Выручка от реализации - 1200 000</w:t>
      </w:r>
      <w:r w:rsidR="004635A2" w:rsidRPr="00697A2B">
        <w:rPr>
          <w:sz w:val="28"/>
          <w:szCs w:val="28"/>
        </w:rPr>
        <w:t xml:space="preserve"> руб.</w:t>
      </w:r>
      <w:r w:rsidRPr="00697A2B">
        <w:rPr>
          <w:sz w:val="28"/>
          <w:szCs w:val="28"/>
        </w:rPr>
        <w:t xml:space="preserve"> (с НДС)</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НДС - 18%</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 xml:space="preserve">Себестоимость - </w:t>
      </w:r>
      <w:r w:rsidR="004635A2" w:rsidRPr="00697A2B">
        <w:rPr>
          <w:sz w:val="28"/>
          <w:szCs w:val="28"/>
        </w:rPr>
        <w:t>7</w:t>
      </w:r>
      <w:r w:rsidRPr="00697A2B">
        <w:rPr>
          <w:sz w:val="28"/>
          <w:szCs w:val="28"/>
        </w:rPr>
        <w:t xml:space="preserve">80 000 </w:t>
      </w:r>
      <w:r w:rsidR="004635A2" w:rsidRPr="00697A2B">
        <w:rPr>
          <w:sz w:val="28"/>
          <w:szCs w:val="28"/>
        </w:rPr>
        <w:t>руб.</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Д</w:t>
      </w:r>
      <w:r w:rsidR="00697A2B" w:rsidRPr="00697A2B">
        <w:rPr>
          <w:sz w:val="28"/>
          <w:szCs w:val="28"/>
        </w:rPr>
        <w:t xml:space="preserve"> </w:t>
      </w:r>
      <w:r w:rsidRPr="00697A2B">
        <w:rPr>
          <w:sz w:val="28"/>
          <w:szCs w:val="28"/>
        </w:rPr>
        <w:t>К</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62</w:t>
      </w:r>
      <w:r w:rsidR="00697A2B" w:rsidRPr="00697A2B">
        <w:rPr>
          <w:sz w:val="28"/>
          <w:szCs w:val="28"/>
        </w:rPr>
        <w:t xml:space="preserve"> </w:t>
      </w:r>
      <w:r w:rsidRPr="00697A2B">
        <w:rPr>
          <w:sz w:val="28"/>
          <w:szCs w:val="28"/>
        </w:rPr>
        <w:t>90/1 - 1200 000</w:t>
      </w:r>
      <w:r w:rsidR="004635A2" w:rsidRPr="00697A2B">
        <w:rPr>
          <w:sz w:val="28"/>
          <w:szCs w:val="28"/>
        </w:rPr>
        <w:t xml:space="preserve"> руб.</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90/2</w:t>
      </w:r>
      <w:r w:rsidR="00697A2B" w:rsidRPr="00697A2B">
        <w:rPr>
          <w:sz w:val="28"/>
          <w:szCs w:val="28"/>
        </w:rPr>
        <w:t xml:space="preserve"> </w:t>
      </w:r>
      <w:r w:rsidRPr="00697A2B">
        <w:rPr>
          <w:sz w:val="28"/>
          <w:szCs w:val="28"/>
        </w:rPr>
        <w:t>43</w:t>
      </w:r>
      <w:r w:rsidR="00697A2B" w:rsidRPr="00697A2B">
        <w:rPr>
          <w:sz w:val="28"/>
          <w:szCs w:val="28"/>
        </w:rPr>
        <w:t xml:space="preserve"> </w:t>
      </w:r>
      <w:r w:rsidRPr="00697A2B">
        <w:rPr>
          <w:sz w:val="28"/>
          <w:szCs w:val="28"/>
        </w:rPr>
        <w:t xml:space="preserve">- </w:t>
      </w:r>
      <w:r w:rsidR="004635A2" w:rsidRPr="00697A2B">
        <w:rPr>
          <w:sz w:val="28"/>
          <w:szCs w:val="28"/>
        </w:rPr>
        <w:t>7</w:t>
      </w:r>
      <w:r w:rsidRPr="00697A2B">
        <w:rPr>
          <w:sz w:val="28"/>
          <w:szCs w:val="28"/>
        </w:rPr>
        <w:t>80</w:t>
      </w:r>
      <w:r w:rsidR="004635A2" w:rsidRPr="00697A2B">
        <w:rPr>
          <w:sz w:val="28"/>
          <w:szCs w:val="28"/>
        </w:rPr>
        <w:t> </w:t>
      </w:r>
      <w:r w:rsidRPr="00697A2B">
        <w:rPr>
          <w:sz w:val="28"/>
          <w:szCs w:val="28"/>
        </w:rPr>
        <w:t>000</w:t>
      </w:r>
      <w:r w:rsidR="004635A2" w:rsidRPr="00697A2B">
        <w:rPr>
          <w:sz w:val="28"/>
          <w:szCs w:val="28"/>
        </w:rPr>
        <w:t xml:space="preserve"> руб.</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90/3</w:t>
      </w:r>
      <w:r w:rsidR="00697A2B" w:rsidRPr="00697A2B">
        <w:rPr>
          <w:sz w:val="28"/>
          <w:szCs w:val="28"/>
        </w:rPr>
        <w:t xml:space="preserve"> </w:t>
      </w:r>
      <w:r w:rsidRPr="00697A2B">
        <w:rPr>
          <w:sz w:val="28"/>
          <w:szCs w:val="28"/>
        </w:rPr>
        <w:t>68</w:t>
      </w:r>
      <w:r w:rsidR="00697A2B" w:rsidRPr="00697A2B">
        <w:rPr>
          <w:sz w:val="28"/>
          <w:szCs w:val="28"/>
        </w:rPr>
        <w:t xml:space="preserve"> </w:t>
      </w:r>
      <w:r w:rsidRPr="00697A2B">
        <w:rPr>
          <w:sz w:val="28"/>
          <w:szCs w:val="28"/>
        </w:rPr>
        <w:t>-</w:t>
      </w:r>
      <w:r w:rsidR="00697A2B" w:rsidRPr="00697A2B">
        <w:rPr>
          <w:sz w:val="28"/>
          <w:szCs w:val="28"/>
        </w:rPr>
        <w:t xml:space="preserve"> </w:t>
      </w:r>
      <w:r w:rsidR="004635A2" w:rsidRPr="00697A2B">
        <w:rPr>
          <w:sz w:val="28"/>
          <w:szCs w:val="28"/>
        </w:rPr>
        <w:t>97 627 руб.</w:t>
      </w:r>
      <w:r w:rsidRPr="00697A2B">
        <w:rPr>
          <w:sz w:val="28"/>
          <w:szCs w:val="28"/>
        </w:rPr>
        <w:t xml:space="preserve"> (</w:t>
      </w:r>
      <w:r w:rsidR="004635A2" w:rsidRPr="00697A2B">
        <w:rPr>
          <w:sz w:val="28"/>
          <w:szCs w:val="28"/>
        </w:rPr>
        <w:t>6</w:t>
      </w:r>
      <w:r w:rsidRPr="00697A2B">
        <w:rPr>
          <w:sz w:val="28"/>
          <w:szCs w:val="28"/>
        </w:rPr>
        <w:t>40 000 * 18/118)</w:t>
      </w:r>
    </w:p>
    <w:p w:rsidR="002979AC" w:rsidRPr="00697A2B" w:rsidRDefault="002979AC" w:rsidP="00697A2B">
      <w:pPr>
        <w:shd w:val="clear" w:color="auto" w:fill="FFFFFF"/>
        <w:autoSpaceDE w:val="0"/>
        <w:autoSpaceDN w:val="0"/>
        <w:adjustRightInd w:val="0"/>
        <w:spacing w:line="360" w:lineRule="auto"/>
        <w:ind w:firstLine="709"/>
        <w:jc w:val="both"/>
        <w:rPr>
          <w:i/>
          <w:sz w:val="28"/>
          <w:szCs w:val="28"/>
        </w:rPr>
      </w:pPr>
      <w:r w:rsidRPr="00697A2B">
        <w:rPr>
          <w:i/>
          <w:sz w:val="28"/>
          <w:szCs w:val="28"/>
        </w:rPr>
        <w:t>Мясные полуфабрикаты</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 xml:space="preserve">Выручка от реализации - </w:t>
      </w:r>
      <w:r w:rsidR="004635A2" w:rsidRPr="00697A2B">
        <w:rPr>
          <w:sz w:val="28"/>
          <w:szCs w:val="28"/>
        </w:rPr>
        <w:t>6</w:t>
      </w:r>
      <w:r w:rsidRPr="00697A2B">
        <w:rPr>
          <w:sz w:val="28"/>
          <w:szCs w:val="28"/>
        </w:rPr>
        <w:t xml:space="preserve">40 000 </w:t>
      </w:r>
      <w:r w:rsidR="004635A2" w:rsidRPr="00697A2B">
        <w:rPr>
          <w:sz w:val="28"/>
          <w:szCs w:val="28"/>
        </w:rPr>
        <w:t xml:space="preserve">руб. </w:t>
      </w:r>
      <w:r w:rsidRPr="00697A2B">
        <w:rPr>
          <w:sz w:val="28"/>
          <w:szCs w:val="28"/>
        </w:rPr>
        <w:t>(с НДС)</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НДС - 10%</w:t>
      </w:r>
    </w:p>
    <w:p w:rsidR="002979AC" w:rsidRPr="00697A2B" w:rsidRDefault="004635A2" w:rsidP="00697A2B">
      <w:pPr>
        <w:shd w:val="clear" w:color="auto" w:fill="FFFFFF"/>
        <w:autoSpaceDE w:val="0"/>
        <w:autoSpaceDN w:val="0"/>
        <w:adjustRightInd w:val="0"/>
        <w:spacing w:line="360" w:lineRule="auto"/>
        <w:ind w:firstLine="709"/>
        <w:jc w:val="both"/>
        <w:rPr>
          <w:sz w:val="28"/>
          <w:szCs w:val="28"/>
        </w:rPr>
      </w:pPr>
      <w:r w:rsidRPr="00697A2B">
        <w:rPr>
          <w:sz w:val="28"/>
          <w:szCs w:val="28"/>
        </w:rPr>
        <w:t>Себестоимость - 4</w:t>
      </w:r>
      <w:r w:rsidR="002979AC" w:rsidRPr="00697A2B">
        <w:rPr>
          <w:sz w:val="28"/>
          <w:szCs w:val="28"/>
        </w:rPr>
        <w:t xml:space="preserve">70 000 </w:t>
      </w:r>
      <w:r w:rsidRPr="00697A2B">
        <w:rPr>
          <w:sz w:val="28"/>
          <w:szCs w:val="28"/>
        </w:rPr>
        <w:t>руб.</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Д</w:t>
      </w:r>
      <w:r w:rsidR="00697A2B" w:rsidRPr="00697A2B">
        <w:rPr>
          <w:sz w:val="28"/>
          <w:szCs w:val="28"/>
        </w:rPr>
        <w:t xml:space="preserve"> </w:t>
      </w:r>
      <w:r w:rsidRPr="00697A2B">
        <w:rPr>
          <w:sz w:val="28"/>
          <w:szCs w:val="28"/>
        </w:rPr>
        <w:t>К</w:t>
      </w:r>
    </w:p>
    <w:p w:rsidR="002979AC" w:rsidRPr="00697A2B" w:rsidRDefault="004635A2" w:rsidP="00697A2B">
      <w:pPr>
        <w:shd w:val="clear" w:color="auto" w:fill="FFFFFF"/>
        <w:autoSpaceDE w:val="0"/>
        <w:autoSpaceDN w:val="0"/>
        <w:adjustRightInd w:val="0"/>
        <w:spacing w:line="360" w:lineRule="auto"/>
        <w:ind w:firstLine="709"/>
        <w:jc w:val="both"/>
        <w:rPr>
          <w:sz w:val="28"/>
          <w:szCs w:val="28"/>
        </w:rPr>
      </w:pPr>
      <w:r w:rsidRPr="00697A2B">
        <w:rPr>
          <w:sz w:val="28"/>
          <w:szCs w:val="28"/>
        </w:rPr>
        <w:t>62</w:t>
      </w:r>
      <w:r w:rsidR="00697A2B" w:rsidRPr="00697A2B">
        <w:rPr>
          <w:sz w:val="28"/>
          <w:szCs w:val="28"/>
        </w:rPr>
        <w:t xml:space="preserve"> </w:t>
      </w:r>
      <w:r w:rsidRPr="00697A2B">
        <w:rPr>
          <w:sz w:val="28"/>
          <w:szCs w:val="28"/>
        </w:rPr>
        <w:t>90/1 - 6</w:t>
      </w:r>
      <w:r w:rsidR="002979AC" w:rsidRPr="00697A2B">
        <w:rPr>
          <w:sz w:val="28"/>
          <w:szCs w:val="28"/>
        </w:rPr>
        <w:t>40</w:t>
      </w:r>
      <w:r w:rsidRPr="00697A2B">
        <w:rPr>
          <w:sz w:val="28"/>
          <w:szCs w:val="28"/>
        </w:rPr>
        <w:t> </w:t>
      </w:r>
      <w:r w:rsidR="002979AC" w:rsidRPr="00697A2B">
        <w:rPr>
          <w:sz w:val="28"/>
          <w:szCs w:val="28"/>
        </w:rPr>
        <w:t>000</w:t>
      </w:r>
      <w:r w:rsidRPr="00697A2B">
        <w:rPr>
          <w:sz w:val="28"/>
          <w:szCs w:val="28"/>
        </w:rPr>
        <w:t xml:space="preserve"> руб.</w:t>
      </w:r>
    </w:p>
    <w:p w:rsidR="002979AC" w:rsidRPr="00697A2B" w:rsidRDefault="004635A2" w:rsidP="00697A2B">
      <w:pPr>
        <w:shd w:val="clear" w:color="auto" w:fill="FFFFFF"/>
        <w:autoSpaceDE w:val="0"/>
        <w:autoSpaceDN w:val="0"/>
        <w:adjustRightInd w:val="0"/>
        <w:spacing w:line="360" w:lineRule="auto"/>
        <w:ind w:firstLine="709"/>
        <w:jc w:val="both"/>
        <w:rPr>
          <w:sz w:val="28"/>
          <w:szCs w:val="28"/>
        </w:rPr>
      </w:pPr>
      <w:r w:rsidRPr="00697A2B">
        <w:rPr>
          <w:sz w:val="28"/>
          <w:szCs w:val="28"/>
        </w:rPr>
        <w:t>90/2</w:t>
      </w:r>
      <w:r w:rsidR="00697A2B" w:rsidRPr="00697A2B">
        <w:rPr>
          <w:sz w:val="28"/>
          <w:szCs w:val="28"/>
        </w:rPr>
        <w:t xml:space="preserve"> </w:t>
      </w:r>
      <w:r w:rsidRPr="00697A2B">
        <w:rPr>
          <w:sz w:val="28"/>
          <w:szCs w:val="28"/>
        </w:rPr>
        <w:t>43</w:t>
      </w:r>
      <w:r w:rsidR="00697A2B" w:rsidRPr="00697A2B">
        <w:rPr>
          <w:sz w:val="28"/>
          <w:szCs w:val="28"/>
        </w:rPr>
        <w:t xml:space="preserve"> </w:t>
      </w:r>
      <w:r w:rsidRPr="00697A2B">
        <w:rPr>
          <w:sz w:val="28"/>
          <w:szCs w:val="28"/>
        </w:rPr>
        <w:t>- 4</w:t>
      </w:r>
      <w:r w:rsidR="002979AC" w:rsidRPr="00697A2B">
        <w:rPr>
          <w:sz w:val="28"/>
          <w:szCs w:val="28"/>
        </w:rPr>
        <w:t>70</w:t>
      </w:r>
      <w:r w:rsidRPr="00697A2B">
        <w:rPr>
          <w:sz w:val="28"/>
          <w:szCs w:val="28"/>
        </w:rPr>
        <w:t> </w:t>
      </w:r>
      <w:r w:rsidR="002979AC" w:rsidRPr="00697A2B">
        <w:rPr>
          <w:sz w:val="28"/>
          <w:szCs w:val="28"/>
        </w:rPr>
        <w:t>000</w:t>
      </w:r>
      <w:r w:rsidRPr="00697A2B">
        <w:rPr>
          <w:sz w:val="28"/>
          <w:szCs w:val="28"/>
        </w:rPr>
        <w:t xml:space="preserve"> руб.</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90/3</w:t>
      </w:r>
      <w:r w:rsidR="00697A2B" w:rsidRPr="00697A2B">
        <w:rPr>
          <w:sz w:val="28"/>
          <w:szCs w:val="28"/>
        </w:rPr>
        <w:t xml:space="preserve"> </w:t>
      </w:r>
      <w:r w:rsidRPr="00697A2B">
        <w:rPr>
          <w:sz w:val="28"/>
          <w:szCs w:val="28"/>
        </w:rPr>
        <w:t>68</w:t>
      </w:r>
      <w:r w:rsidR="00697A2B" w:rsidRPr="00697A2B">
        <w:rPr>
          <w:sz w:val="28"/>
          <w:szCs w:val="28"/>
        </w:rPr>
        <w:t xml:space="preserve"> </w:t>
      </w:r>
      <w:r w:rsidRPr="00697A2B">
        <w:rPr>
          <w:sz w:val="28"/>
          <w:szCs w:val="28"/>
        </w:rPr>
        <w:t xml:space="preserve">- </w:t>
      </w:r>
      <w:r w:rsidR="004635A2" w:rsidRPr="00697A2B">
        <w:rPr>
          <w:sz w:val="28"/>
          <w:szCs w:val="28"/>
        </w:rPr>
        <w:t>15 454</w:t>
      </w:r>
      <w:r w:rsidRPr="00697A2B">
        <w:rPr>
          <w:sz w:val="28"/>
          <w:szCs w:val="28"/>
        </w:rPr>
        <w:t xml:space="preserve"> </w:t>
      </w:r>
      <w:r w:rsidR="004635A2" w:rsidRPr="00697A2B">
        <w:rPr>
          <w:sz w:val="28"/>
          <w:szCs w:val="28"/>
        </w:rPr>
        <w:t>руб.</w:t>
      </w:r>
      <w:r w:rsidR="00697A2B" w:rsidRPr="00697A2B">
        <w:rPr>
          <w:sz w:val="28"/>
          <w:szCs w:val="28"/>
        </w:rPr>
        <w:t xml:space="preserve"> </w:t>
      </w:r>
      <w:r w:rsidRPr="00697A2B">
        <w:rPr>
          <w:sz w:val="28"/>
          <w:szCs w:val="28"/>
        </w:rPr>
        <w:t>(</w:t>
      </w:r>
      <w:r w:rsidR="004635A2" w:rsidRPr="00697A2B">
        <w:rPr>
          <w:sz w:val="28"/>
          <w:szCs w:val="28"/>
        </w:rPr>
        <w:t>1</w:t>
      </w:r>
      <w:r w:rsidRPr="00697A2B">
        <w:rPr>
          <w:sz w:val="28"/>
          <w:szCs w:val="28"/>
        </w:rPr>
        <w:t>70 000 * 10/110)</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Итого</w:t>
      </w:r>
      <w:r w:rsidR="00964CB2">
        <w:rPr>
          <w:sz w:val="28"/>
          <w:szCs w:val="28"/>
        </w:rPr>
        <w:t>:</w:t>
      </w:r>
      <w:r w:rsidRPr="00697A2B">
        <w:rPr>
          <w:sz w:val="28"/>
          <w:szCs w:val="28"/>
        </w:rPr>
        <w:t xml:space="preserve"> общий НДС за III квартал 200</w:t>
      </w:r>
      <w:r w:rsidR="004635A2" w:rsidRPr="00697A2B">
        <w:rPr>
          <w:sz w:val="28"/>
          <w:szCs w:val="28"/>
        </w:rPr>
        <w:t>9</w:t>
      </w:r>
      <w:r w:rsidRPr="00697A2B">
        <w:rPr>
          <w:sz w:val="28"/>
          <w:szCs w:val="28"/>
        </w:rPr>
        <w:t xml:space="preserve"> г. составил </w:t>
      </w:r>
      <w:r w:rsidR="004635A2" w:rsidRPr="00697A2B">
        <w:rPr>
          <w:sz w:val="28"/>
          <w:szCs w:val="28"/>
        </w:rPr>
        <w:t>113 081</w:t>
      </w:r>
      <w:r w:rsidRPr="00697A2B">
        <w:rPr>
          <w:sz w:val="28"/>
          <w:szCs w:val="28"/>
        </w:rPr>
        <w:t xml:space="preserve"> </w:t>
      </w:r>
      <w:r w:rsidR="004635A2" w:rsidRPr="00697A2B">
        <w:rPr>
          <w:sz w:val="28"/>
          <w:szCs w:val="28"/>
        </w:rPr>
        <w:t xml:space="preserve">руб. </w:t>
      </w:r>
      <w:r w:rsidRPr="00697A2B">
        <w:rPr>
          <w:sz w:val="28"/>
          <w:szCs w:val="28"/>
        </w:rPr>
        <w:t>(</w:t>
      </w:r>
      <w:r w:rsidR="004635A2" w:rsidRPr="00697A2B">
        <w:rPr>
          <w:sz w:val="28"/>
          <w:szCs w:val="28"/>
        </w:rPr>
        <w:t>97 627 + 15 454</w:t>
      </w:r>
      <w:r w:rsidRPr="00697A2B">
        <w:rPr>
          <w:sz w:val="28"/>
          <w:szCs w:val="28"/>
        </w:rPr>
        <w:t>)</w:t>
      </w:r>
    </w:p>
    <w:p w:rsidR="004635A2" w:rsidRPr="00697A2B" w:rsidRDefault="004635A2" w:rsidP="00697A2B">
      <w:pPr>
        <w:shd w:val="clear" w:color="auto" w:fill="FFFFFF"/>
        <w:autoSpaceDE w:val="0"/>
        <w:autoSpaceDN w:val="0"/>
        <w:adjustRightInd w:val="0"/>
        <w:spacing w:line="360" w:lineRule="auto"/>
        <w:ind w:firstLine="709"/>
        <w:jc w:val="both"/>
        <w:rPr>
          <w:b/>
          <w:i/>
          <w:sz w:val="28"/>
          <w:szCs w:val="28"/>
        </w:rPr>
      </w:pPr>
    </w:p>
    <w:p w:rsidR="00CF28CB" w:rsidRPr="00697A2B" w:rsidRDefault="00CF28CB" w:rsidP="00697A2B">
      <w:pPr>
        <w:shd w:val="clear" w:color="auto" w:fill="FFFFFF"/>
        <w:autoSpaceDE w:val="0"/>
        <w:autoSpaceDN w:val="0"/>
        <w:adjustRightInd w:val="0"/>
        <w:spacing w:line="360" w:lineRule="auto"/>
        <w:ind w:firstLine="709"/>
        <w:jc w:val="both"/>
        <w:rPr>
          <w:b/>
          <w:i/>
          <w:sz w:val="28"/>
          <w:szCs w:val="28"/>
        </w:rPr>
      </w:pPr>
      <w:r w:rsidRPr="00697A2B">
        <w:rPr>
          <w:b/>
          <w:i/>
          <w:sz w:val="28"/>
          <w:szCs w:val="28"/>
        </w:rPr>
        <w:t>Задача 2</w:t>
      </w:r>
    </w:p>
    <w:p w:rsidR="00CF28CB" w:rsidRPr="00697A2B" w:rsidRDefault="00CF28CB" w:rsidP="00697A2B">
      <w:pPr>
        <w:shd w:val="clear" w:color="auto" w:fill="FFFFFF"/>
        <w:autoSpaceDE w:val="0"/>
        <w:autoSpaceDN w:val="0"/>
        <w:adjustRightInd w:val="0"/>
        <w:spacing w:line="360" w:lineRule="auto"/>
        <w:ind w:firstLine="709"/>
        <w:jc w:val="both"/>
        <w:rPr>
          <w:sz w:val="28"/>
          <w:szCs w:val="28"/>
        </w:rPr>
      </w:pPr>
      <w:r w:rsidRPr="00697A2B">
        <w:rPr>
          <w:sz w:val="28"/>
          <w:szCs w:val="28"/>
        </w:rPr>
        <w:t>Определите сумму платы за право пользования недрами, если объем добычи полезного ископаемого с учетом нормативных потерь - 90,0 тыс. м</w:t>
      </w:r>
      <w:r w:rsidR="004635A2" w:rsidRPr="00697A2B">
        <w:rPr>
          <w:sz w:val="28"/>
          <w:szCs w:val="28"/>
          <w:vertAlign w:val="superscript"/>
        </w:rPr>
        <w:t>3</w:t>
      </w:r>
      <w:r w:rsidRPr="00697A2B">
        <w:rPr>
          <w:sz w:val="28"/>
          <w:szCs w:val="28"/>
        </w:rPr>
        <w:t>, стоимость единицы добытого (по ценам реализации) полезного ископаемого - 50 руб., установленная ставка платы за право на добычу полезного ископаемого -5%.</w:t>
      </w:r>
    </w:p>
    <w:p w:rsidR="00964CB2" w:rsidRDefault="00964CB2" w:rsidP="00697A2B">
      <w:pPr>
        <w:shd w:val="clear" w:color="auto" w:fill="FFFFFF"/>
        <w:autoSpaceDE w:val="0"/>
        <w:autoSpaceDN w:val="0"/>
        <w:adjustRightInd w:val="0"/>
        <w:spacing w:line="360" w:lineRule="auto"/>
        <w:ind w:firstLine="709"/>
        <w:jc w:val="both"/>
        <w:rPr>
          <w:b/>
          <w:i/>
          <w:sz w:val="28"/>
          <w:szCs w:val="28"/>
        </w:rPr>
      </w:pPr>
    </w:p>
    <w:p w:rsidR="002979AC" w:rsidRPr="00697A2B" w:rsidRDefault="002979AC" w:rsidP="00697A2B">
      <w:pPr>
        <w:shd w:val="clear" w:color="auto" w:fill="FFFFFF"/>
        <w:autoSpaceDE w:val="0"/>
        <w:autoSpaceDN w:val="0"/>
        <w:adjustRightInd w:val="0"/>
        <w:spacing w:line="360" w:lineRule="auto"/>
        <w:ind w:firstLine="709"/>
        <w:jc w:val="both"/>
        <w:rPr>
          <w:b/>
          <w:i/>
          <w:sz w:val="28"/>
          <w:szCs w:val="28"/>
        </w:rPr>
      </w:pPr>
      <w:r w:rsidRPr="00697A2B">
        <w:rPr>
          <w:b/>
          <w:i/>
          <w:sz w:val="28"/>
          <w:szCs w:val="28"/>
        </w:rPr>
        <w:t>Решение</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Объем полезного ископаемого 90 000 м3</w:t>
      </w:r>
    </w:p>
    <w:p w:rsidR="002979AC" w:rsidRPr="00697A2B" w:rsidRDefault="002979AC" w:rsidP="00697A2B">
      <w:pPr>
        <w:shd w:val="clear" w:color="auto" w:fill="FFFFFF"/>
        <w:autoSpaceDE w:val="0"/>
        <w:autoSpaceDN w:val="0"/>
        <w:adjustRightInd w:val="0"/>
        <w:spacing w:line="360" w:lineRule="auto"/>
        <w:ind w:firstLine="709"/>
        <w:jc w:val="both"/>
        <w:rPr>
          <w:sz w:val="28"/>
          <w:szCs w:val="28"/>
          <w:vertAlign w:val="superscript"/>
        </w:rPr>
      </w:pPr>
      <w:r w:rsidRPr="00697A2B">
        <w:rPr>
          <w:sz w:val="28"/>
          <w:szCs w:val="28"/>
        </w:rPr>
        <w:t>Стоимость единиц</w:t>
      </w:r>
      <w:r w:rsidR="004635A2" w:rsidRPr="00697A2B">
        <w:rPr>
          <w:sz w:val="28"/>
          <w:szCs w:val="28"/>
        </w:rPr>
        <w:t>ы полезного ископаемого 50р./ м</w:t>
      </w:r>
      <w:r w:rsidR="004635A2" w:rsidRPr="00697A2B">
        <w:rPr>
          <w:sz w:val="28"/>
          <w:szCs w:val="28"/>
          <w:vertAlign w:val="superscript"/>
        </w:rPr>
        <w:t>3</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Ставка налога 5%</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Общая стоимость добытого полезного ископаемого = объем полезного ископаемого</w:t>
      </w:r>
      <w:r w:rsidR="00697A2B" w:rsidRPr="00697A2B">
        <w:rPr>
          <w:sz w:val="28"/>
          <w:szCs w:val="28"/>
        </w:rPr>
        <w:t xml:space="preserve"> </w:t>
      </w:r>
      <w:r w:rsidRPr="00697A2B">
        <w:rPr>
          <w:sz w:val="28"/>
          <w:szCs w:val="28"/>
        </w:rPr>
        <w:t xml:space="preserve">* стоимость единицы полезного ископаемого </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 xml:space="preserve">Общая </w:t>
      </w:r>
      <w:r w:rsidR="004635A2" w:rsidRPr="00697A2B">
        <w:rPr>
          <w:sz w:val="28"/>
          <w:szCs w:val="28"/>
        </w:rPr>
        <w:t>стоимость = 90 000 м</w:t>
      </w:r>
      <w:r w:rsidR="004635A2" w:rsidRPr="00697A2B">
        <w:rPr>
          <w:sz w:val="28"/>
          <w:szCs w:val="28"/>
          <w:vertAlign w:val="superscript"/>
        </w:rPr>
        <w:t>3</w:t>
      </w:r>
      <w:r w:rsidR="004635A2" w:rsidRPr="00697A2B">
        <w:rPr>
          <w:sz w:val="28"/>
          <w:szCs w:val="28"/>
        </w:rPr>
        <w:t xml:space="preserve"> * 50р./ м</w:t>
      </w:r>
      <w:r w:rsidR="004635A2" w:rsidRPr="00697A2B">
        <w:rPr>
          <w:sz w:val="28"/>
          <w:szCs w:val="28"/>
          <w:vertAlign w:val="superscript"/>
        </w:rPr>
        <w:t>3</w:t>
      </w:r>
      <w:r w:rsidRPr="00697A2B">
        <w:rPr>
          <w:sz w:val="28"/>
          <w:szCs w:val="28"/>
        </w:rPr>
        <w:t xml:space="preserve"> = 4 500 000р.</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Сумма платы за пользование недрами =</w:t>
      </w:r>
      <w:r w:rsidR="00697A2B" w:rsidRPr="00697A2B">
        <w:rPr>
          <w:sz w:val="28"/>
          <w:szCs w:val="28"/>
        </w:rPr>
        <w:t xml:space="preserve"> </w:t>
      </w:r>
      <w:r w:rsidRPr="00697A2B">
        <w:rPr>
          <w:sz w:val="28"/>
          <w:szCs w:val="28"/>
        </w:rPr>
        <w:t>4500 000 * 5 / 100 = 225 000р.</w:t>
      </w:r>
    </w:p>
    <w:p w:rsidR="002979AC" w:rsidRPr="00697A2B" w:rsidRDefault="002979AC" w:rsidP="00697A2B">
      <w:pPr>
        <w:shd w:val="clear" w:color="auto" w:fill="FFFFFF"/>
        <w:autoSpaceDE w:val="0"/>
        <w:autoSpaceDN w:val="0"/>
        <w:adjustRightInd w:val="0"/>
        <w:spacing w:line="360" w:lineRule="auto"/>
        <w:ind w:firstLine="709"/>
        <w:jc w:val="both"/>
        <w:rPr>
          <w:i/>
          <w:sz w:val="28"/>
          <w:szCs w:val="28"/>
        </w:rPr>
      </w:pPr>
    </w:p>
    <w:p w:rsidR="00CF28CB" w:rsidRPr="00697A2B" w:rsidRDefault="00CF28CB" w:rsidP="00697A2B">
      <w:pPr>
        <w:shd w:val="clear" w:color="auto" w:fill="FFFFFF"/>
        <w:autoSpaceDE w:val="0"/>
        <w:autoSpaceDN w:val="0"/>
        <w:adjustRightInd w:val="0"/>
        <w:spacing w:line="360" w:lineRule="auto"/>
        <w:ind w:firstLine="709"/>
        <w:jc w:val="both"/>
        <w:rPr>
          <w:b/>
          <w:i/>
          <w:sz w:val="28"/>
          <w:szCs w:val="28"/>
        </w:rPr>
      </w:pPr>
      <w:r w:rsidRPr="00697A2B">
        <w:rPr>
          <w:b/>
          <w:i/>
          <w:sz w:val="28"/>
          <w:szCs w:val="28"/>
        </w:rPr>
        <w:t>Задача 3</w:t>
      </w:r>
    </w:p>
    <w:p w:rsidR="00CF28CB" w:rsidRPr="00697A2B" w:rsidRDefault="00CF28CB" w:rsidP="00697A2B">
      <w:pPr>
        <w:shd w:val="clear" w:color="auto" w:fill="FFFFFF"/>
        <w:autoSpaceDE w:val="0"/>
        <w:autoSpaceDN w:val="0"/>
        <w:adjustRightInd w:val="0"/>
        <w:spacing w:line="360" w:lineRule="auto"/>
        <w:ind w:firstLine="709"/>
        <w:jc w:val="both"/>
        <w:rPr>
          <w:sz w:val="28"/>
          <w:szCs w:val="28"/>
        </w:rPr>
      </w:pPr>
      <w:r w:rsidRPr="00697A2B">
        <w:rPr>
          <w:sz w:val="28"/>
          <w:szCs w:val="28"/>
        </w:rPr>
        <w:t>В Отчете о прибылях и убытках организации отражена прибыль до налогообложения (бухгалтерская прибыль) в сумме 252 220 руб.</w:t>
      </w:r>
    </w:p>
    <w:p w:rsidR="00CF28CB" w:rsidRPr="00697A2B" w:rsidRDefault="00CF28CB" w:rsidP="00697A2B">
      <w:pPr>
        <w:shd w:val="clear" w:color="auto" w:fill="FFFFFF"/>
        <w:autoSpaceDE w:val="0"/>
        <w:autoSpaceDN w:val="0"/>
        <w:adjustRightInd w:val="0"/>
        <w:spacing w:line="360" w:lineRule="auto"/>
        <w:ind w:firstLine="709"/>
        <w:jc w:val="both"/>
        <w:rPr>
          <w:sz w:val="28"/>
          <w:szCs w:val="28"/>
        </w:rPr>
      </w:pPr>
      <w:r w:rsidRPr="00697A2B">
        <w:rPr>
          <w:sz w:val="28"/>
          <w:szCs w:val="28"/>
        </w:rPr>
        <w:t>Организация излишне списала представительские расходы на сумму 6000руб. (для целей бухгалтерского учета списано 30 000 руб., а для целей налогообложения - 24 000 реорганизация излишне списала расходы на подготовку и переподготовку кадров - не работников организации в размере 25 000 руб. (следовало списать 60 000 руб., а списано 85 000 руб.)</w:t>
      </w:r>
    </w:p>
    <w:p w:rsidR="00CF28CB" w:rsidRPr="00697A2B" w:rsidRDefault="00CF28CB" w:rsidP="00697A2B">
      <w:pPr>
        <w:shd w:val="clear" w:color="auto" w:fill="FFFFFF"/>
        <w:autoSpaceDE w:val="0"/>
        <w:autoSpaceDN w:val="0"/>
        <w:adjustRightInd w:val="0"/>
        <w:spacing w:line="360" w:lineRule="auto"/>
        <w:ind w:firstLine="709"/>
        <w:jc w:val="both"/>
        <w:rPr>
          <w:sz w:val="28"/>
          <w:szCs w:val="28"/>
        </w:rPr>
      </w:pPr>
      <w:r w:rsidRPr="00697A2B">
        <w:rPr>
          <w:sz w:val="28"/>
          <w:szCs w:val="28"/>
        </w:rPr>
        <w:t>Организация излишне списала расходы на приобретение (изготовление) призов на сумму 5000 руб. (следовало списать 10 000 руб., а списано 15 000 руб.). Сумма начисленной амортизации для целей налогообложения меньше начисленной амортизации для целей бухгалтерского учета на 4000руб. (соответственно 2000 руб. и 6000 руб.). Начисленный, но не полученный процентный доход в виде дивидендов от долевого участия составил 5000 руб.</w:t>
      </w:r>
    </w:p>
    <w:p w:rsidR="00CF28CB" w:rsidRPr="00697A2B" w:rsidRDefault="00CF28CB" w:rsidP="00697A2B">
      <w:pPr>
        <w:shd w:val="clear" w:color="auto" w:fill="FFFFFF"/>
        <w:autoSpaceDE w:val="0"/>
        <w:autoSpaceDN w:val="0"/>
        <w:adjustRightInd w:val="0"/>
        <w:spacing w:line="360" w:lineRule="auto"/>
        <w:ind w:firstLine="709"/>
        <w:jc w:val="both"/>
        <w:rPr>
          <w:sz w:val="28"/>
          <w:szCs w:val="28"/>
        </w:rPr>
      </w:pPr>
      <w:r w:rsidRPr="00697A2B">
        <w:rPr>
          <w:sz w:val="28"/>
          <w:szCs w:val="28"/>
        </w:rPr>
        <w:t>Определить текущий налог на прибыль, ПНО, ОНА, ОНО.</w:t>
      </w:r>
    </w:p>
    <w:p w:rsidR="008069BB" w:rsidRPr="00697A2B" w:rsidRDefault="008069BB" w:rsidP="00697A2B">
      <w:pPr>
        <w:shd w:val="clear" w:color="auto" w:fill="FFFFFF"/>
        <w:autoSpaceDE w:val="0"/>
        <w:autoSpaceDN w:val="0"/>
        <w:adjustRightInd w:val="0"/>
        <w:spacing w:line="360" w:lineRule="auto"/>
        <w:ind w:firstLine="709"/>
        <w:jc w:val="both"/>
        <w:rPr>
          <w:b/>
          <w:i/>
          <w:sz w:val="28"/>
          <w:szCs w:val="28"/>
        </w:rPr>
      </w:pPr>
    </w:p>
    <w:p w:rsidR="002979AC" w:rsidRPr="00697A2B" w:rsidRDefault="002979AC" w:rsidP="00697A2B">
      <w:pPr>
        <w:shd w:val="clear" w:color="auto" w:fill="FFFFFF"/>
        <w:autoSpaceDE w:val="0"/>
        <w:autoSpaceDN w:val="0"/>
        <w:adjustRightInd w:val="0"/>
        <w:spacing w:line="360" w:lineRule="auto"/>
        <w:ind w:firstLine="709"/>
        <w:jc w:val="both"/>
        <w:rPr>
          <w:b/>
          <w:i/>
          <w:sz w:val="28"/>
          <w:szCs w:val="28"/>
        </w:rPr>
      </w:pPr>
      <w:r w:rsidRPr="00697A2B">
        <w:rPr>
          <w:b/>
          <w:i/>
          <w:sz w:val="28"/>
          <w:szCs w:val="28"/>
        </w:rPr>
        <w:t>Решение</w:t>
      </w:r>
    </w:p>
    <w:p w:rsidR="002979AC" w:rsidRPr="00697A2B" w:rsidRDefault="004928DF" w:rsidP="00697A2B">
      <w:pPr>
        <w:shd w:val="clear" w:color="auto" w:fill="FFFFFF"/>
        <w:autoSpaceDE w:val="0"/>
        <w:autoSpaceDN w:val="0"/>
        <w:adjustRightInd w:val="0"/>
        <w:spacing w:line="360" w:lineRule="auto"/>
        <w:ind w:firstLine="709"/>
        <w:jc w:val="both"/>
        <w:rPr>
          <w:sz w:val="28"/>
          <w:szCs w:val="28"/>
        </w:rPr>
      </w:pPr>
      <w:r w:rsidRPr="00697A2B">
        <w:rPr>
          <w:sz w:val="28"/>
          <w:szCs w:val="28"/>
        </w:rPr>
        <w:t xml:space="preserve">Дано: - </w:t>
      </w:r>
      <w:r w:rsidR="002979AC" w:rsidRPr="00697A2B">
        <w:rPr>
          <w:sz w:val="28"/>
          <w:szCs w:val="28"/>
        </w:rPr>
        <w:t>Бухгалтерская прибыль 252</w:t>
      </w:r>
      <w:r w:rsidRPr="00697A2B">
        <w:rPr>
          <w:sz w:val="28"/>
          <w:szCs w:val="28"/>
        </w:rPr>
        <w:t> </w:t>
      </w:r>
      <w:r w:rsidR="002979AC" w:rsidRPr="00697A2B">
        <w:rPr>
          <w:sz w:val="28"/>
          <w:szCs w:val="28"/>
        </w:rPr>
        <w:t>220</w:t>
      </w:r>
      <w:r w:rsidRPr="00697A2B">
        <w:rPr>
          <w:sz w:val="28"/>
          <w:szCs w:val="28"/>
        </w:rPr>
        <w:t>;</w:t>
      </w:r>
    </w:p>
    <w:p w:rsidR="002979AC" w:rsidRPr="00697A2B" w:rsidRDefault="004928DF" w:rsidP="00697A2B">
      <w:pPr>
        <w:shd w:val="clear" w:color="auto" w:fill="FFFFFF"/>
        <w:autoSpaceDE w:val="0"/>
        <w:autoSpaceDN w:val="0"/>
        <w:adjustRightInd w:val="0"/>
        <w:spacing w:line="360" w:lineRule="auto"/>
        <w:ind w:firstLine="709"/>
        <w:jc w:val="both"/>
        <w:rPr>
          <w:sz w:val="28"/>
          <w:szCs w:val="28"/>
        </w:rPr>
      </w:pPr>
      <w:r w:rsidRPr="00697A2B">
        <w:rPr>
          <w:sz w:val="28"/>
          <w:szCs w:val="28"/>
        </w:rPr>
        <w:t xml:space="preserve">- </w:t>
      </w:r>
      <w:r w:rsidR="002979AC" w:rsidRPr="00697A2B">
        <w:rPr>
          <w:sz w:val="28"/>
          <w:szCs w:val="28"/>
        </w:rPr>
        <w:t>Представительские расходы излишне списаны на 6000 р.</w:t>
      </w:r>
    </w:p>
    <w:p w:rsidR="002979AC" w:rsidRPr="00697A2B" w:rsidRDefault="004928DF" w:rsidP="00697A2B">
      <w:pPr>
        <w:shd w:val="clear" w:color="auto" w:fill="FFFFFF"/>
        <w:autoSpaceDE w:val="0"/>
        <w:autoSpaceDN w:val="0"/>
        <w:adjustRightInd w:val="0"/>
        <w:spacing w:line="360" w:lineRule="auto"/>
        <w:ind w:firstLine="709"/>
        <w:jc w:val="both"/>
        <w:rPr>
          <w:sz w:val="28"/>
          <w:szCs w:val="28"/>
        </w:rPr>
      </w:pPr>
      <w:r w:rsidRPr="00697A2B">
        <w:rPr>
          <w:sz w:val="28"/>
          <w:szCs w:val="28"/>
        </w:rPr>
        <w:t xml:space="preserve">- </w:t>
      </w:r>
      <w:r w:rsidR="002979AC" w:rsidRPr="00697A2B">
        <w:rPr>
          <w:sz w:val="28"/>
          <w:szCs w:val="28"/>
        </w:rPr>
        <w:t>Расходы на подготовку кадров излишне списаны на 25 000 р.</w:t>
      </w:r>
    </w:p>
    <w:p w:rsidR="002979AC" w:rsidRPr="00697A2B" w:rsidRDefault="004928DF" w:rsidP="00697A2B">
      <w:pPr>
        <w:shd w:val="clear" w:color="auto" w:fill="FFFFFF"/>
        <w:autoSpaceDE w:val="0"/>
        <w:autoSpaceDN w:val="0"/>
        <w:adjustRightInd w:val="0"/>
        <w:spacing w:line="360" w:lineRule="auto"/>
        <w:ind w:firstLine="709"/>
        <w:jc w:val="both"/>
        <w:rPr>
          <w:sz w:val="28"/>
          <w:szCs w:val="28"/>
        </w:rPr>
      </w:pPr>
      <w:r w:rsidRPr="00697A2B">
        <w:rPr>
          <w:sz w:val="28"/>
          <w:szCs w:val="28"/>
        </w:rPr>
        <w:t xml:space="preserve">- </w:t>
      </w:r>
      <w:r w:rsidR="002979AC" w:rsidRPr="00697A2B">
        <w:rPr>
          <w:sz w:val="28"/>
          <w:szCs w:val="28"/>
        </w:rPr>
        <w:t>Излишне списаны расходы на приобретение призов на сумму 5000 р.</w:t>
      </w:r>
    </w:p>
    <w:p w:rsidR="002979AC" w:rsidRPr="00697A2B" w:rsidRDefault="004928DF" w:rsidP="00697A2B">
      <w:pPr>
        <w:shd w:val="clear" w:color="auto" w:fill="FFFFFF"/>
        <w:autoSpaceDE w:val="0"/>
        <w:autoSpaceDN w:val="0"/>
        <w:adjustRightInd w:val="0"/>
        <w:spacing w:line="360" w:lineRule="auto"/>
        <w:ind w:firstLine="709"/>
        <w:jc w:val="both"/>
        <w:rPr>
          <w:sz w:val="28"/>
          <w:szCs w:val="28"/>
        </w:rPr>
      </w:pPr>
      <w:r w:rsidRPr="00697A2B">
        <w:rPr>
          <w:sz w:val="28"/>
          <w:szCs w:val="28"/>
        </w:rPr>
        <w:t xml:space="preserve">- </w:t>
      </w:r>
      <w:r w:rsidR="002979AC" w:rsidRPr="00697A2B">
        <w:rPr>
          <w:sz w:val="28"/>
          <w:szCs w:val="28"/>
        </w:rPr>
        <w:t>Сумма начисленной амортизации для целей налогообложения меньше начисленной амортизации для целей бухгалтерского учета на 4000 р.</w:t>
      </w:r>
    </w:p>
    <w:p w:rsidR="002979AC" w:rsidRPr="00697A2B" w:rsidRDefault="004928DF" w:rsidP="00697A2B">
      <w:pPr>
        <w:shd w:val="clear" w:color="auto" w:fill="FFFFFF"/>
        <w:autoSpaceDE w:val="0"/>
        <w:autoSpaceDN w:val="0"/>
        <w:adjustRightInd w:val="0"/>
        <w:spacing w:line="360" w:lineRule="auto"/>
        <w:ind w:firstLine="709"/>
        <w:jc w:val="both"/>
        <w:rPr>
          <w:sz w:val="28"/>
          <w:szCs w:val="28"/>
        </w:rPr>
      </w:pPr>
      <w:r w:rsidRPr="00697A2B">
        <w:rPr>
          <w:sz w:val="28"/>
          <w:szCs w:val="28"/>
        </w:rPr>
        <w:t xml:space="preserve">- </w:t>
      </w:r>
      <w:r w:rsidR="002979AC" w:rsidRPr="00697A2B">
        <w:rPr>
          <w:sz w:val="28"/>
          <w:szCs w:val="28"/>
        </w:rPr>
        <w:t>Начисленный, но не полученный доход в виде дивидендов от долевого участия составил 5000 р.</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Определить текущий налог на прибыль, ПНО, ОНА, ОНО.</w:t>
      </w:r>
    </w:p>
    <w:p w:rsidR="00964CB2" w:rsidRDefault="00964CB2" w:rsidP="00697A2B">
      <w:pPr>
        <w:shd w:val="clear" w:color="auto" w:fill="FFFFFF"/>
        <w:autoSpaceDE w:val="0"/>
        <w:autoSpaceDN w:val="0"/>
        <w:adjustRightInd w:val="0"/>
        <w:spacing w:line="360" w:lineRule="auto"/>
        <w:ind w:firstLine="709"/>
        <w:jc w:val="both"/>
        <w:rPr>
          <w:sz w:val="28"/>
          <w:szCs w:val="28"/>
        </w:rPr>
      </w:pP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ТНП = УРНП + ПНО + ОНА - ОНО</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УРНП = 252 220 * 20% = 50 444 руб.</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ПНО = ПР * 20%</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ПР = 6000 + 25000 +5000 = 36 000 руб.</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ПНО = 36 000 * 20% = 7200 руб.</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ОНА = ВВР * 20% = 4000 * 20% = 800 руб.</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ОНО = НВР * 20% = 5000 * 20% = 1000 руб.</w:t>
      </w:r>
    </w:p>
    <w:p w:rsidR="002979AC" w:rsidRPr="00697A2B" w:rsidRDefault="002979AC" w:rsidP="00697A2B">
      <w:pPr>
        <w:shd w:val="clear" w:color="auto" w:fill="FFFFFF"/>
        <w:autoSpaceDE w:val="0"/>
        <w:autoSpaceDN w:val="0"/>
        <w:adjustRightInd w:val="0"/>
        <w:spacing w:line="360" w:lineRule="auto"/>
        <w:ind w:firstLine="709"/>
        <w:jc w:val="both"/>
        <w:rPr>
          <w:sz w:val="28"/>
          <w:szCs w:val="28"/>
        </w:rPr>
      </w:pPr>
      <w:r w:rsidRPr="00697A2B">
        <w:rPr>
          <w:sz w:val="28"/>
          <w:szCs w:val="28"/>
        </w:rPr>
        <w:t>ТНП = 50 444 + 7200 + 800 - 1000 = 57 444 руб.</w:t>
      </w:r>
    </w:p>
    <w:p w:rsidR="00CF28CB" w:rsidRPr="00697A2B" w:rsidRDefault="00CF28CB" w:rsidP="00697A2B">
      <w:pPr>
        <w:shd w:val="clear" w:color="auto" w:fill="FFFFFF"/>
        <w:autoSpaceDE w:val="0"/>
        <w:autoSpaceDN w:val="0"/>
        <w:adjustRightInd w:val="0"/>
        <w:spacing w:line="360" w:lineRule="auto"/>
        <w:ind w:firstLine="709"/>
        <w:jc w:val="both"/>
        <w:rPr>
          <w:sz w:val="28"/>
          <w:szCs w:val="28"/>
        </w:rPr>
      </w:pPr>
    </w:p>
    <w:p w:rsidR="00CF28CB" w:rsidRPr="00697A2B" w:rsidRDefault="00CF28CB" w:rsidP="00697A2B">
      <w:pPr>
        <w:shd w:val="clear" w:color="auto" w:fill="FFFFFF"/>
        <w:autoSpaceDE w:val="0"/>
        <w:autoSpaceDN w:val="0"/>
        <w:adjustRightInd w:val="0"/>
        <w:spacing w:line="360" w:lineRule="auto"/>
        <w:ind w:firstLine="709"/>
        <w:jc w:val="both"/>
        <w:rPr>
          <w:b/>
          <w:i/>
          <w:sz w:val="28"/>
          <w:szCs w:val="28"/>
        </w:rPr>
      </w:pPr>
      <w:r w:rsidRPr="00697A2B">
        <w:rPr>
          <w:b/>
          <w:i/>
          <w:sz w:val="28"/>
          <w:szCs w:val="28"/>
        </w:rPr>
        <w:t>Задача 4</w:t>
      </w:r>
    </w:p>
    <w:p w:rsidR="00CF28CB" w:rsidRPr="00697A2B" w:rsidRDefault="00CF28CB" w:rsidP="00697A2B">
      <w:pPr>
        <w:shd w:val="clear" w:color="auto" w:fill="FFFFFF"/>
        <w:autoSpaceDE w:val="0"/>
        <w:autoSpaceDN w:val="0"/>
        <w:adjustRightInd w:val="0"/>
        <w:spacing w:line="360" w:lineRule="auto"/>
        <w:ind w:firstLine="709"/>
        <w:jc w:val="both"/>
        <w:rPr>
          <w:sz w:val="28"/>
          <w:szCs w:val="28"/>
        </w:rPr>
      </w:pPr>
      <w:r w:rsidRPr="00697A2B">
        <w:rPr>
          <w:bCs/>
          <w:sz w:val="28"/>
          <w:szCs w:val="28"/>
        </w:rPr>
        <w:t>В</w:t>
      </w:r>
      <w:r w:rsidRPr="00697A2B">
        <w:rPr>
          <w:b/>
          <w:bCs/>
          <w:sz w:val="28"/>
          <w:szCs w:val="28"/>
        </w:rPr>
        <w:t xml:space="preserve"> </w:t>
      </w:r>
      <w:r w:rsidR="004635A2" w:rsidRPr="00697A2B">
        <w:rPr>
          <w:sz w:val="28"/>
          <w:szCs w:val="28"/>
        </w:rPr>
        <w:t>январе 2009 года ООО</w:t>
      </w:r>
      <w:r w:rsidRPr="00697A2B">
        <w:rPr>
          <w:sz w:val="28"/>
          <w:szCs w:val="28"/>
        </w:rPr>
        <w:t xml:space="preserve"> «Зенит» купило оборудование. Его первоначальная стоимость для целей налогообложения составила 108 000 руб. Согласно Постановлению Правительства РФ оборудование такого класса входит в третью амортизационную группу. </w:t>
      </w:r>
      <w:r w:rsidR="004635A2" w:rsidRPr="00697A2B">
        <w:rPr>
          <w:sz w:val="28"/>
          <w:szCs w:val="28"/>
        </w:rPr>
        <w:t>ООО</w:t>
      </w:r>
      <w:r w:rsidRPr="00697A2B">
        <w:rPr>
          <w:sz w:val="28"/>
          <w:szCs w:val="28"/>
        </w:rPr>
        <w:t xml:space="preserve"> «Зенит» установило, что срок полезного использования равен 5 годам. Амортизация сепаратора начисляется линейным методом. Оборудование эксплуатируется в агрессивной среде, принят повышающий коэффициент 2.</w:t>
      </w:r>
    </w:p>
    <w:p w:rsidR="00CF28CB" w:rsidRPr="00697A2B" w:rsidRDefault="00CF28CB"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Начислить амортизационные отчисления за весь период эксплуатации основного средства для налогообложения прибыли.</w:t>
      </w:r>
    </w:p>
    <w:p w:rsidR="003C3B93" w:rsidRPr="00697A2B" w:rsidRDefault="003C3B93" w:rsidP="00697A2B">
      <w:pPr>
        <w:shd w:val="clear" w:color="auto" w:fill="FFFFFF"/>
        <w:autoSpaceDE w:val="0"/>
        <w:autoSpaceDN w:val="0"/>
        <w:adjustRightInd w:val="0"/>
        <w:spacing w:line="360" w:lineRule="auto"/>
        <w:ind w:firstLine="709"/>
        <w:jc w:val="both"/>
        <w:rPr>
          <w:b/>
          <w:i/>
          <w:sz w:val="28"/>
          <w:szCs w:val="28"/>
        </w:rPr>
      </w:pPr>
    </w:p>
    <w:p w:rsidR="002979AC" w:rsidRPr="00697A2B" w:rsidRDefault="002979AC" w:rsidP="00697A2B">
      <w:pPr>
        <w:shd w:val="clear" w:color="auto" w:fill="FFFFFF"/>
        <w:autoSpaceDE w:val="0"/>
        <w:autoSpaceDN w:val="0"/>
        <w:adjustRightInd w:val="0"/>
        <w:spacing w:line="360" w:lineRule="auto"/>
        <w:ind w:firstLine="709"/>
        <w:jc w:val="both"/>
        <w:rPr>
          <w:b/>
          <w:i/>
          <w:sz w:val="28"/>
          <w:szCs w:val="28"/>
        </w:rPr>
      </w:pPr>
      <w:r w:rsidRPr="00697A2B">
        <w:rPr>
          <w:b/>
          <w:i/>
          <w:sz w:val="28"/>
          <w:szCs w:val="28"/>
        </w:rPr>
        <w:t>Решение</w:t>
      </w:r>
    </w:p>
    <w:p w:rsidR="00CF28CB" w:rsidRPr="00697A2B" w:rsidRDefault="003A63BD" w:rsidP="00697A2B">
      <w:pPr>
        <w:shd w:val="clear" w:color="auto" w:fill="FFFFFF"/>
        <w:autoSpaceDE w:val="0"/>
        <w:autoSpaceDN w:val="0"/>
        <w:adjustRightInd w:val="0"/>
        <w:spacing w:line="360" w:lineRule="auto"/>
        <w:ind w:firstLine="709"/>
        <w:jc w:val="both"/>
        <w:rPr>
          <w:sz w:val="28"/>
          <w:szCs w:val="28"/>
        </w:rPr>
      </w:pPr>
      <w:r w:rsidRPr="00697A2B">
        <w:rPr>
          <w:sz w:val="28"/>
          <w:szCs w:val="28"/>
        </w:rPr>
        <w:t>Первоначальная стоимость = 108 000 руб.</w:t>
      </w:r>
    </w:p>
    <w:p w:rsidR="003A63BD" w:rsidRPr="00697A2B" w:rsidRDefault="003A63BD"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Норма амортизации (линейная) = 1 / Срок полезного использования * 100%</w:t>
      </w:r>
    </w:p>
    <w:p w:rsidR="003A63BD" w:rsidRPr="00697A2B" w:rsidRDefault="003A63BD" w:rsidP="00697A2B">
      <w:pPr>
        <w:shd w:val="clear" w:color="auto" w:fill="FFFFFF"/>
        <w:autoSpaceDE w:val="0"/>
        <w:autoSpaceDN w:val="0"/>
        <w:adjustRightInd w:val="0"/>
        <w:spacing w:line="360" w:lineRule="auto"/>
        <w:ind w:firstLine="709"/>
        <w:jc w:val="both"/>
        <w:rPr>
          <w:sz w:val="28"/>
          <w:szCs w:val="28"/>
        </w:rPr>
      </w:pPr>
      <w:r w:rsidRPr="00697A2B">
        <w:rPr>
          <w:sz w:val="28"/>
          <w:szCs w:val="28"/>
        </w:rPr>
        <w:t>Срок полезного использования в мес. = 12 * 5 = 60 мес.</w:t>
      </w:r>
    </w:p>
    <w:p w:rsidR="003A63BD" w:rsidRPr="00697A2B" w:rsidRDefault="003A63BD"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Норма амортизации (НА) = 1 / 60 * 100% = 1,667%</w:t>
      </w:r>
    </w:p>
    <w:p w:rsidR="003A63BD" w:rsidRPr="00697A2B" w:rsidRDefault="003A63BD"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НА с учетом повышающего коэффициента = 1,67 * 2 = 3,33%</w:t>
      </w:r>
    </w:p>
    <w:p w:rsidR="003A63BD" w:rsidRPr="00697A2B" w:rsidRDefault="003A63BD" w:rsidP="00697A2B">
      <w:pPr>
        <w:shd w:val="clear" w:color="auto" w:fill="FFFFFF"/>
        <w:autoSpaceDE w:val="0"/>
        <w:autoSpaceDN w:val="0"/>
        <w:adjustRightInd w:val="0"/>
        <w:spacing w:line="360" w:lineRule="auto"/>
        <w:ind w:firstLine="709"/>
        <w:jc w:val="both"/>
        <w:rPr>
          <w:sz w:val="28"/>
          <w:szCs w:val="28"/>
        </w:rPr>
      </w:pPr>
      <w:r w:rsidRPr="00697A2B">
        <w:rPr>
          <w:sz w:val="28"/>
          <w:szCs w:val="28"/>
        </w:rPr>
        <w:t>Сумма амортизационных отчислений в месяц = 108 000 * 3,33 / 100 = 3596,4 руб.</w:t>
      </w:r>
    </w:p>
    <w:p w:rsidR="003A63BD" w:rsidRPr="00697A2B" w:rsidRDefault="003A63BD" w:rsidP="00697A2B">
      <w:pPr>
        <w:shd w:val="clear" w:color="auto" w:fill="FFFFFF"/>
        <w:autoSpaceDE w:val="0"/>
        <w:autoSpaceDN w:val="0"/>
        <w:adjustRightInd w:val="0"/>
        <w:spacing w:line="360" w:lineRule="auto"/>
        <w:ind w:firstLine="709"/>
        <w:jc w:val="both"/>
        <w:rPr>
          <w:sz w:val="28"/>
          <w:szCs w:val="28"/>
        </w:rPr>
      </w:pPr>
      <w:r w:rsidRPr="00697A2B">
        <w:rPr>
          <w:sz w:val="28"/>
          <w:szCs w:val="28"/>
        </w:rPr>
        <w:t>Срок начисления амортизации = 108 000 / 3596,4 = 30,03 мес.</w:t>
      </w:r>
    </w:p>
    <w:p w:rsidR="004928DF" w:rsidRPr="00697A2B" w:rsidRDefault="004928DF" w:rsidP="00697A2B">
      <w:pPr>
        <w:shd w:val="clear" w:color="auto" w:fill="FFFFFF"/>
        <w:autoSpaceDE w:val="0"/>
        <w:autoSpaceDN w:val="0"/>
        <w:adjustRightInd w:val="0"/>
        <w:spacing w:line="360" w:lineRule="auto"/>
        <w:ind w:firstLine="709"/>
        <w:jc w:val="both"/>
        <w:rPr>
          <w:sz w:val="28"/>
          <w:szCs w:val="28"/>
        </w:rPr>
      </w:pPr>
      <w:r w:rsidRPr="00697A2B">
        <w:rPr>
          <w:sz w:val="28"/>
          <w:szCs w:val="28"/>
        </w:rPr>
        <w:t>Начисление амортизации начинается с 1-го числа месяца, следующего за месяцем, в котором имущество было введено в эксплуатацию. Следовательно с Февраля 2009 г.</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Февраль 2009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Март 2009 =</w:t>
      </w:r>
      <w:r w:rsidR="00697A2B" w:rsidRPr="00697A2B">
        <w:rPr>
          <w:sz w:val="28"/>
          <w:szCs w:val="28"/>
        </w:rPr>
        <w:t xml:space="preserve"> </w:t>
      </w:r>
      <w:r w:rsidRPr="00697A2B">
        <w:rPr>
          <w:sz w:val="28"/>
          <w:szCs w:val="28"/>
        </w:rPr>
        <w:t>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Апрель 2009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Май 2009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Июнь 2009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Июль 2009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Август 2009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Сентябрь 2009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Октябрь 2009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Ноябрь 2009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Декабрь 2009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Январь 2010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Февраль 2010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Март 2010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Апрель 2010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Май 2010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Июнь 2010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Июль 2010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Август 2010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Сентябрь 2010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Октябрь 2010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Ноябрь 2010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Декабрь 2010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Январь 2011=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Февраль 2011=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Март 2011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Апрель 2011=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Май 2011 = 3596,4 руб.</w:t>
      </w:r>
    </w:p>
    <w:p w:rsidR="003A63BD"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Июнь 2011= 3596,4 руб.</w:t>
      </w:r>
    </w:p>
    <w:p w:rsidR="004635A2" w:rsidRPr="00697A2B" w:rsidRDefault="003A63BD"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 xml:space="preserve">Июль 2011 = </w:t>
      </w:r>
      <w:r w:rsidR="004928DF" w:rsidRPr="00697A2B">
        <w:rPr>
          <w:sz w:val="28"/>
          <w:szCs w:val="28"/>
        </w:rPr>
        <w:t>3596,4 руб.</w:t>
      </w:r>
    </w:p>
    <w:p w:rsidR="004928DF" w:rsidRPr="00697A2B" w:rsidRDefault="004928DF" w:rsidP="00697A2B">
      <w:pPr>
        <w:numPr>
          <w:ilvl w:val="0"/>
          <w:numId w:val="9"/>
        </w:numPr>
        <w:shd w:val="clear" w:color="auto" w:fill="FFFFFF"/>
        <w:tabs>
          <w:tab w:val="left" w:pos="1134"/>
        </w:tabs>
        <w:autoSpaceDE w:val="0"/>
        <w:autoSpaceDN w:val="0"/>
        <w:adjustRightInd w:val="0"/>
        <w:spacing w:line="360" w:lineRule="auto"/>
        <w:ind w:left="0" w:firstLine="709"/>
        <w:jc w:val="both"/>
        <w:rPr>
          <w:sz w:val="28"/>
          <w:szCs w:val="28"/>
        </w:rPr>
      </w:pPr>
      <w:r w:rsidRPr="00697A2B">
        <w:rPr>
          <w:sz w:val="28"/>
          <w:szCs w:val="28"/>
        </w:rPr>
        <w:t>Август 2011 = 108 руб.</w:t>
      </w:r>
    </w:p>
    <w:p w:rsidR="00617ABB" w:rsidRPr="00697A2B" w:rsidRDefault="00964CB2" w:rsidP="00964CB2">
      <w:pPr>
        <w:spacing w:line="360" w:lineRule="auto"/>
        <w:ind w:firstLine="709"/>
        <w:jc w:val="center"/>
        <w:rPr>
          <w:b/>
          <w:sz w:val="28"/>
          <w:szCs w:val="28"/>
        </w:rPr>
      </w:pPr>
      <w:r>
        <w:rPr>
          <w:b/>
          <w:sz w:val="28"/>
          <w:szCs w:val="28"/>
        </w:rPr>
        <w:br w:type="page"/>
      </w:r>
      <w:r w:rsidR="00617ABB" w:rsidRPr="00697A2B">
        <w:rPr>
          <w:b/>
          <w:sz w:val="28"/>
          <w:szCs w:val="28"/>
        </w:rPr>
        <w:t>Список используемой литературы</w:t>
      </w:r>
    </w:p>
    <w:p w:rsidR="00617ABB" w:rsidRPr="00697A2B" w:rsidRDefault="00617ABB" w:rsidP="00697A2B">
      <w:pPr>
        <w:spacing w:line="360" w:lineRule="auto"/>
        <w:ind w:firstLine="709"/>
        <w:jc w:val="both"/>
        <w:rPr>
          <w:sz w:val="28"/>
          <w:szCs w:val="28"/>
        </w:rPr>
      </w:pPr>
    </w:p>
    <w:p w:rsidR="00617ABB" w:rsidRPr="00697A2B" w:rsidRDefault="00617ABB" w:rsidP="00964CB2">
      <w:pPr>
        <w:numPr>
          <w:ilvl w:val="0"/>
          <w:numId w:val="10"/>
        </w:numPr>
        <w:shd w:val="clear" w:color="auto" w:fill="FFFFFF"/>
        <w:tabs>
          <w:tab w:val="left" w:pos="709"/>
          <w:tab w:val="left" w:pos="851"/>
        </w:tabs>
        <w:autoSpaceDE w:val="0"/>
        <w:autoSpaceDN w:val="0"/>
        <w:adjustRightInd w:val="0"/>
        <w:spacing w:line="360" w:lineRule="auto"/>
        <w:ind w:left="0" w:firstLine="0"/>
        <w:jc w:val="both"/>
        <w:rPr>
          <w:sz w:val="28"/>
          <w:szCs w:val="28"/>
        </w:rPr>
      </w:pPr>
      <w:r w:rsidRPr="00697A2B">
        <w:rPr>
          <w:sz w:val="28"/>
          <w:szCs w:val="28"/>
        </w:rPr>
        <w:t>Налоговый кодекс Российской Федерации, (Части перва</w:t>
      </w:r>
      <w:r w:rsidR="004928DF" w:rsidRPr="00697A2B">
        <w:rPr>
          <w:sz w:val="28"/>
          <w:szCs w:val="28"/>
        </w:rPr>
        <w:t>я и вторая). -М.: «Юркнина», 2010</w:t>
      </w:r>
      <w:r w:rsidRPr="00697A2B">
        <w:rPr>
          <w:sz w:val="28"/>
          <w:szCs w:val="28"/>
        </w:rPr>
        <w:t>. - 780 с.</w:t>
      </w:r>
    </w:p>
    <w:p w:rsidR="004928DF" w:rsidRPr="00697A2B" w:rsidRDefault="004928DF" w:rsidP="00964CB2">
      <w:pPr>
        <w:numPr>
          <w:ilvl w:val="0"/>
          <w:numId w:val="10"/>
        </w:numPr>
        <w:tabs>
          <w:tab w:val="left" w:pos="709"/>
          <w:tab w:val="left" w:pos="851"/>
          <w:tab w:val="left" w:pos="1276"/>
        </w:tabs>
        <w:spacing w:line="360" w:lineRule="auto"/>
        <w:ind w:left="0" w:firstLine="0"/>
        <w:jc w:val="both"/>
        <w:rPr>
          <w:sz w:val="28"/>
          <w:szCs w:val="28"/>
        </w:rPr>
      </w:pPr>
      <w:r w:rsidRPr="00697A2B">
        <w:rPr>
          <w:sz w:val="28"/>
          <w:szCs w:val="28"/>
        </w:rPr>
        <w:t>Белова, Е.Г. Исчисление ЕСН и страховых взносов по ОПС// Бухгалтерский учет. – 2007. - №3. – с. 24-25</w:t>
      </w:r>
    </w:p>
    <w:p w:rsidR="004928DF" w:rsidRPr="00697A2B" w:rsidRDefault="004928DF" w:rsidP="00964CB2">
      <w:pPr>
        <w:widowControl w:val="0"/>
        <w:numPr>
          <w:ilvl w:val="0"/>
          <w:numId w:val="10"/>
        </w:numPr>
        <w:tabs>
          <w:tab w:val="left" w:pos="709"/>
          <w:tab w:val="left" w:pos="851"/>
          <w:tab w:val="num" w:pos="1320"/>
          <w:tab w:val="num" w:pos="1740"/>
        </w:tabs>
        <w:autoSpaceDE w:val="0"/>
        <w:autoSpaceDN w:val="0"/>
        <w:adjustRightInd w:val="0"/>
        <w:spacing w:line="360" w:lineRule="auto"/>
        <w:ind w:left="0" w:firstLine="0"/>
        <w:jc w:val="both"/>
        <w:rPr>
          <w:sz w:val="28"/>
          <w:szCs w:val="28"/>
        </w:rPr>
      </w:pPr>
      <w:r w:rsidRPr="00697A2B">
        <w:rPr>
          <w:sz w:val="28"/>
          <w:szCs w:val="28"/>
        </w:rPr>
        <w:t>Борзунова, О.А. Правовые вопросы совершенствования налоговой системы/ О.А. Борзунова // Финансы. - 2008. - №7. - С.34-36.</w:t>
      </w:r>
    </w:p>
    <w:p w:rsidR="004928DF" w:rsidRPr="00697A2B" w:rsidRDefault="004928DF" w:rsidP="00964CB2">
      <w:pPr>
        <w:widowControl w:val="0"/>
        <w:numPr>
          <w:ilvl w:val="0"/>
          <w:numId w:val="10"/>
        </w:numPr>
        <w:tabs>
          <w:tab w:val="left" w:pos="709"/>
          <w:tab w:val="left" w:pos="851"/>
          <w:tab w:val="num" w:pos="1320"/>
        </w:tabs>
        <w:autoSpaceDE w:val="0"/>
        <w:autoSpaceDN w:val="0"/>
        <w:adjustRightInd w:val="0"/>
        <w:spacing w:line="360" w:lineRule="auto"/>
        <w:ind w:left="0" w:firstLine="0"/>
        <w:jc w:val="both"/>
        <w:rPr>
          <w:sz w:val="28"/>
          <w:szCs w:val="28"/>
        </w:rPr>
      </w:pPr>
      <w:r w:rsidRPr="00697A2B">
        <w:rPr>
          <w:sz w:val="28"/>
          <w:szCs w:val="28"/>
        </w:rPr>
        <w:t>Кондраков, Н.П. Бухгалтерский учет: Учебное пособие. - 4-е изд., перераб. доп. - / Н.П. Кондраков М.: ИНФРА - М, 2007. - 640с.</w:t>
      </w:r>
    </w:p>
    <w:p w:rsidR="004928DF" w:rsidRPr="00697A2B" w:rsidRDefault="004928DF" w:rsidP="00964CB2">
      <w:pPr>
        <w:numPr>
          <w:ilvl w:val="0"/>
          <w:numId w:val="10"/>
        </w:numPr>
        <w:shd w:val="clear" w:color="auto" w:fill="FFFFFF"/>
        <w:tabs>
          <w:tab w:val="left" w:pos="709"/>
          <w:tab w:val="left" w:pos="851"/>
        </w:tabs>
        <w:autoSpaceDE w:val="0"/>
        <w:autoSpaceDN w:val="0"/>
        <w:adjustRightInd w:val="0"/>
        <w:spacing w:line="360" w:lineRule="auto"/>
        <w:ind w:left="0" w:firstLine="0"/>
        <w:jc w:val="both"/>
        <w:rPr>
          <w:sz w:val="28"/>
          <w:szCs w:val="28"/>
        </w:rPr>
      </w:pPr>
      <w:r w:rsidRPr="00697A2B">
        <w:rPr>
          <w:sz w:val="28"/>
          <w:szCs w:val="28"/>
        </w:rPr>
        <w:t>Миляков И.В. Налоги и налогообложение: Практикум. - 3-е изд., перераб. и доп. - М.: ИПФРА-М, 2008. - 380 с.</w:t>
      </w:r>
    </w:p>
    <w:p w:rsidR="004928DF" w:rsidRPr="00697A2B" w:rsidRDefault="004928DF" w:rsidP="00964CB2">
      <w:pPr>
        <w:numPr>
          <w:ilvl w:val="0"/>
          <w:numId w:val="10"/>
        </w:numPr>
        <w:shd w:val="clear" w:color="auto" w:fill="FFFFFF"/>
        <w:tabs>
          <w:tab w:val="left" w:pos="709"/>
          <w:tab w:val="left" w:pos="851"/>
        </w:tabs>
        <w:autoSpaceDE w:val="0"/>
        <w:autoSpaceDN w:val="0"/>
        <w:adjustRightInd w:val="0"/>
        <w:spacing w:line="360" w:lineRule="auto"/>
        <w:ind w:left="0" w:firstLine="0"/>
        <w:jc w:val="both"/>
        <w:rPr>
          <w:sz w:val="28"/>
          <w:szCs w:val="28"/>
        </w:rPr>
      </w:pPr>
      <w:r w:rsidRPr="00697A2B">
        <w:rPr>
          <w:sz w:val="28"/>
          <w:szCs w:val="28"/>
        </w:rPr>
        <w:t>Налоги и налогообложение: учебник / Под ред. М.В. Романовского, О.В. Врублевской.</w:t>
      </w:r>
      <w:r w:rsidR="00697A2B" w:rsidRPr="00697A2B">
        <w:rPr>
          <w:sz w:val="28"/>
          <w:szCs w:val="28"/>
        </w:rPr>
        <w:t xml:space="preserve"> </w:t>
      </w:r>
      <w:r w:rsidRPr="00697A2B">
        <w:rPr>
          <w:sz w:val="28"/>
          <w:szCs w:val="28"/>
        </w:rPr>
        <w:t>- СПб.: Питер, 2006. - 576 с.</w:t>
      </w:r>
    </w:p>
    <w:p w:rsidR="004928DF" w:rsidRPr="00697A2B" w:rsidRDefault="004928DF" w:rsidP="00964CB2">
      <w:pPr>
        <w:numPr>
          <w:ilvl w:val="0"/>
          <w:numId w:val="10"/>
        </w:numPr>
        <w:shd w:val="clear" w:color="auto" w:fill="FFFFFF"/>
        <w:tabs>
          <w:tab w:val="left" w:pos="709"/>
          <w:tab w:val="left" w:pos="851"/>
        </w:tabs>
        <w:autoSpaceDE w:val="0"/>
        <w:autoSpaceDN w:val="0"/>
        <w:adjustRightInd w:val="0"/>
        <w:spacing w:line="360" w:lineRule="auto"/>
        <w:ind w:left="0" w:firstLine="0"/>
        <w:jc w:val="both"/>
        <w:rPr>
          <w:sz w:val="28"/>
          <w:szCs w:val="28"/>
        </w:rPr>
      </w:pPr>
      <w:r w:rsidRPr="00697A2B">
        <w:rPr>
          <w:sz w:val="28"/>
          <w:szCs w:val="28"/>
        </w:rPr>
        <w:t>Налоги: Учебное пособие/Под ред. Д.Г. Черника. - М.: Финансы и статистика, 2007. 656 с.</w:t>
      </w:r>
    </w:p>
    <w:p w:rsidR="004928DF" w:rsidRPr="00697A2B" w:rsidRDefault="004928DF" w:rsidP="00964CB2">
      <w:pPr>
        <w:widowControl w:val="0"/>
        <w:numPr>
          <w:ilvl w:val="0"/>
          <w:numId w:val="10"/>
        </w:numPr>
        <w:shd w:val="clear" w:color="auto" w:fill="FFFFFF"/>
        <w:tabs>
          <w:tab w:val="left" w:pos="709"/>
          <w:tab w:val="left" w:pos="851"/>
        </w:tabs>
        <w:autoSpaceDE w:val="0"/>
        <w:autoSpaceDN w:val="0"/>
        <w:adjustRightInd w:val="0"/>
        <w:spacing w:line="360" w:lineRule="auto"/>
        <w:ind w:left="0" w:firstLine="0"/>
        <w:jc w:val="both"/>
        <w:rPr>
          <w:sz w:val="28"/>
          <w:szCs w:val="28"/>
        </w:rPr>
      </w:pPr>
      <w:r w:rsidRPr="00697A2B">
        <w:rPr>
          <w:sz w:val="28"/>
          <w:szCs w:val="28"/>
        </w:rPr>
        <w:t>Пансков В.Г. Налоги и налогообложение в Российской Федерации: Учебник для вузов. 5-е изд., перераб. и дон. - М.: Международный центр финансово-экономического развития, 2007.</w:t>
      </w:r>
    </w:p>
    <w:p w:rsidR="004928DF" w:rsidRPr="00697A2B" w:rsidRDefault="004928DF" w:rsidP="00964CB2">
      <w:pPr>
        <w:widowControl w:val="0"/>
        <w:numPr>
          <w:ilvl w:val="0"/>
          <w:numId w:val="10"/>
        </w:numPr>
        <w:shd w:val="clear" w:color="auto" w:fill="FFFFFF"/>
        <w:tabs>
          <w:tab w:val="left" w:pos="709"/>
          <w:tab w:val="left" w:pos="851"/>
        </w:tabs>
        <w:autoSpaceDE w:val="0"/>
        <w:autoSpaceDN w:val="0"/>
        <w:adjustRightInd w:val="0"/>
        <w:spacing w:line="360" w:lineRule="auto"/>
        <w:ind w:left="0" w:firstLine="0"/>
        <w:jc w:val="both"/>
        <w:rPr>
          <w:sz w:val="28"/>
          <w:szCs w:val="28"/>
        </w:rPr>
      </w:pPr>
      <w:r w:rsidRPr="00697A2B">
        <w:rPr>
          <w:sz w:val="28"/>
          <w:szCs w:val="28"/>
        </w:rPr>
        <w:t>Шульгин, С.Н. Реформирование налоговой системы // Российский налоговый курьер. – 2008. – №1. – С.2-6.</w:t>
      </w:r>
    </w:p>
    <w:p w:rsidR="004928DF" w:rsidRPr="00697A2B" w:rsidRDefault="004928DF" w:rsidP="00964CB2">
      <w:pPr>
        <w:numPr>
          <w:ilvl w:val="0"/>
          <w:numId w:val="10"/>
        </w:numPr>
        <w:shd w:val="clear" w:color="auto" w:fill="FFFFFF"/>
        <w:tabs>
          <w:tab w:val="left" w:pos="709"/>
          <w:tab w:val="left" w:pos="851"/>
        </w:tabs>
        <w:autoSpaceDE w:val="0"/>
        <w:autoSpaceDN w:val="0"/>
        <w:adjustRightInd w:val="0"/>
        <w:spacing w:line="360" w:lineRule="auto"/>
        <w:ind w:left="0" w:firstLine="0"/>
        <w:jc w:val="both"/>
        <w:rPr>
          <w:sz w:val="28"/>
          <w:szCs w:val="28"/>
        </w:rPr>
      </w:pPr>
      <w:r w:rsidRPr="00697A2B">
        <w:rPr>
          <w:sz w:val="28"/>
          <w:szCs w:val="28"/>
        </w:rPr>
        <w:t>Юткина Т.Ф. Налоги и налогобложение: Учебник. 2-е изд., перераб. и доп. - М.: ИПФРА-М, 2003. - 576 с.</w:t>
      </w:r>
      <w:bookmarkStart w:id="0" w:name="_GoBack"/>
      <w:bookmarkEnd w:id="0"/>
    </w:p>
    <w:sectPr w:rsidR="004928DF" w:rsidRPr="00697A2B" w:rsidSect="00697A2B">
      <w:headerReference w:type="even" r:id="rId8"/>
      <w:headerReference w:type="default" r:id="rId9"/>
      <w:type w:val="continuous"/>
      <w:pgSz w:w="11906" w:h="16838" w:code="9"/>
      <w:pgMar w:top="1134" w:right="851" w:bottom="1134" w:left="1701" w:header="284"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F70" w:rsidRDefault="00587F70">
      <w:r>
        <w:separator/>
      </w:r>
    </w:p>
  </w:endnote>
  <w:endnote w:type="continuationSeparator" w:id="0">
    <w:p w:rsidR="00587F70" w:rsidRDefault="0058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F70" w:rsidRDefault="00587F70">
      <w:r>
        <w:separator/>
      </w:r>
    </w:p>
  </w:footnote>
  <w:footnote w:type="continuationSeparator" w:id="0">
    <w:p w:rsidR="00587F70" w:rsidRDefault="00587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BD" w:rsidRDefault="003A63BD" w:rsidP="007271EA">
    <w:pPr>
      <w:pStyle w:val="a4"/>
      <w:framePr w:wrap="around" w:vAnchor="text" w:hAnchor="margin" w:xAlign="right" w:y="1"/>
      <w:rPr>
        <w:rStyle w:val="a6"/>
      </w:rPr>
    </w:pPr>
  </w:p>
  <w:p w:rsidR="003A63BD" w:rsidRDefault="003A63BD" w:rsidP="00C0686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BD" w:rsidRDefault="0061321D" w:rsidP="008069BB">
    <w:pPr>
      <w:pStyle w:val="a4"/>
      <w:framePr w:wrap="around" w:vAnchor="text" w:hAnchor="page" w:x="11236" w:y="-13"/>
      <w:rPr>
        <w:rStyle w:val="a6"/>
      </w:rPr>
    </w:pPr>
    <w:r>
      <w:rPr>
        <w:rStyle w:val="a6"/>
        <w:noProof/>
      </w:rPr>
      <w:t>2</w:t>
    </w:r>
  </w:p>
  <w:p w:rsidR="003A63BD" w:rsidRDefault="003A63BD" w:rsidP="00C0686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8F9849FA"/>
    <w:lvl w:ilvl="0">
      <w:start w:val="1"/>
      <w:numFmt w:val="decimal"/>
      <w:pStyle w:val="2"/>
      <w:lvlText w:val="%1."/>
      <w:lvlJc w:val="left"/>
      <w:pPr>
        <w:tabs>
          <w:tab w:val="num" w:pos="643"/>
        </w:tabs>
        <w:ind w:left="643" w:hanging="360"/>
      </w:pPr>
      <w:rPr>
        <w:rFonts w:cs="Times New Roman"/>
      </w:rPr>
    </w:lvl>
  </w:abstractNum>
  <w:abstractNum w:abstractNumId="1">
    <w:nsid w:val="14F07C37"/>
    <w:multiLevelType w:val="hybridMultilevel"/>
    <w:tmpl w:val="32CC35B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35861A86"/>
    <w:multiLevelType w:val="multilevel"/>
    <w:tmpl w:val="9E083A86"/>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43EA250F"/>
    <w:multiLevelType w:val="hybridMultilevel"/>
    <w:tmpl w:val="BD32B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922333F"/>
    <w:multiLevelType w:val="hybridMultilevel"/>
    <w:tmpl w:val="63CE58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30038D0"/>
    <w:multiLevelType w:val="hybridMultilevel"/>
    <w:tmpl w:val="126643E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3B01C01"/>
    <w:multiLevelType w:val="hybridMultilevel"/>
    <w:tmpl w:val="2A708E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DE713CE"/>
    <w:multiLevelType w:val="hybridMultilevel"/>
    <w:tmpl w:val="FAA8CCEE"/>
    <w:lvl w:ilvl="0" w:tplc="6DF6F71E">
      <w:start w:val="1"/>
      <w:numFmt w:val="decimal"/>
      <w:pStyle w:val="a"/>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7F2D330D"/>
    <w:multiLevelType w:val="hybridMultilevel"/>
    <w:tmpl w:val="E9D2C40C"/>
    <w:lvl w:ilvl="0" w:tplc="980A65D6">
      <w:start w:val="1"/>
      <w:numFmt w:val="decimal"/>
      <w:lvlText w:val="%1"/>
      <w:lvlJc w:val="left"/>
      <w:pPr>
        <w:tabs>
          <w:tab w:val="num" w:pos="1320"/>
        </w:tabs>
        <w:ind w:left="1320" w:hanging="360"/>
      </w:pPr>
      <w:rPr>
        <w:rFonts w:ascii="Times New Roman" w:eastAsia="Times New Roman" w:hAnsi="Times New Roman"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num w:numId="1">
    <w:abstractNumId w:val="0"/>
  </w:num>
  <w:num w:numId="2">
    <w:abstractNumId w:val="3"/>
  </w:num>
  <w:num w:numId="3">
    <w:abstractNumId w:val="0"/>
  </w:num>
  <w:num w:numId="4">
    <w:abstractNumId w:val="5"/>
  </w:num>
  <w:num w:numId="5">
    <w:abstractNumId w:val="6"/>
  </w:num>
  <w:num w:numId="6">
    <w:abstractNumId w:val="2"/>
  </w:num>
  <w:num w:numId="7">
    <w:abstractNumId w:val="8"/>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F00"/>
    <w:rsid w:val="00042C2C"/>
    <w:rsid w:val="000512FA"/>
    <w:rsid w:val="00184407"/>
    <w:rsid w:val="00251D37"/>
    <w:rsid w:val="00255083"/>
    <w:rsid w:val="002979AC"/>
    <w:rsid w:val="002A0A18"/>
    <w:rsid w:val="002F3B6E"/>
    <w:rsid w:val="00317E9E"/>
    <w:rsid w:val="0039395F"/>
    <w:rsid w:val="003A63BD"/>
    <w:rsid w:val="003C3B93"/>
    <w:rsid w:val="003D1774"/>
    <w:rsid w:val="004635A2"/>
    <w:rsid w:val="004928DF"/>
    <w:rsid w:val="005061D4"/>
    <w:rsid w:val="00587F70"/>
    <w:rsid w:val="005916B7"/>
    <w:rsid w:val="0061321D"/>
    <w:rsid w:val="00617ABB"/>
    <w:rsid w:val="00697A2B"/>
    <w:rsid w:val="0070587A"/>
    <w:rsid w:val="007271EA"/>
    <w:rsid w:val="007774C2"/>
    <w:rsid w:val="007F68D8"/>
    <w:rsid w:val="008069BB"/>
    <w:rsid w:val="00816C83"/>
    <w:rsid w:val="008211B6"/>
    <w:rsid w:val="00867A82"/>
    <w:rsid w:val="00877F00"/>
    <w:rsid w:val="00925C3B"/>
    <w:rsid w:val="00964CB2"/>
    <w:rsid w:val="00966244"/>
    <w:rsid w:val="009725D0"/>
    <w:rsid w:val="00A145C3"/>
    <w:rsid w:val="00A55B5C"/>
    <w:rsid w:val="00A70A78"/>
    <w:rsid w:val="00A7573B"/>
    <w:rsid w:val="00AD0937"/>
    <w:rsid w:val="00B01ADE"/>
    <w:rsid w:val="00C0686A"/>
    <w:rsid w:val="00C37FAD"/>
    <w:rsid w:val="00C41782"/>
    <w:rsid w:val="00C87412"/>
    <w:rsid w:val="00CA755D"/>
    <w:rsid w:val="00CC67A8"/>
    <w:rsid w:val="00CF1E2C"/>
    <w:rsid w:val="00CF28CB"/>
    <w:rsid w:val="00D240DC"/>
    <w:rsid w:val="00D84B99"/>
    <w:rsid w:val="00DE6194"/>
    <w:rsid w:val="00DF0F2D"/>
    <w:rsid w:val="00E4359A"/>
    <w:rsid w:val="00E93208"/>
    <w:rsid w:val="00F720D5"/>
    <w:rsid w:val="00FA34D8"/>
    <w:rsid w:val="00FF5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62089B-8AF4-492A-A016-DED1230F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C0686A"/>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C0686A"/>
    <w:rPr>
      <w:rFonts w:cs="Times New Roman"/>
    </w:rPr>
  </w:style>
  <w:style w:type="paragraph" w:customStyle="1" w:styleId="ConsNormal">
    <w:name w:val="ConsNormal"/>
    <w:rsid w:val="00E93208"/>
    <w:pPr>
      <w:widowControl w:val="0"/>
      <w:autoSpaceDE w:val="0"/>
      <w:autoSpaceDN w:val="0"/>
      <w:adjustRightInd w:val="0"/>
      <w:ind w:right="19772" w:firstLine="720"/>
    </w:pPr>
    <w:rPr>
      <w:rFonts w:ascii="Arial" w:hAnsi="Arial"/>
    </w:rPr>
  </w:style>
  <w:style w:type="paragraph" w:styleId="20">
    <w:name w:val="Body Text 2"/>
    <w:basedOn w:val="a0"/>
    <w:link w:val="21"/>
    <w:uiPriority w:val="99"/>
    <w:rsid w:val="00E93208"/>
    <w:pPr>
      <w:tabs>
        <w:tab w:val="right" w:pos="8640"/>
      </w:tabs>
      <w:overflowPunct w:val="0"/>
      <w:autoSpaceDE w:val="0"/>
      <w:autoSpaceDN w:val="0"/>
      <w:adjustRightInd w:val="0"/>
      <w:spacing w:line="360" w:lineRule="auto"/>
      <w:ind w:firstLine="567"/>
      <w:jc w:val="both"/>
      <w:textAlignment w:val="baseline"/>
    </w:pPr>
    <w:rPr>
      <w:rFonts w:ascii="Garamond" w:hAnsi="Garamond"/>
      <w:spacing w:val="-2"/>
      <w:szCs w:val="20"/>
      <w:lang w:val="en-US"/>
    </w:rPr>
  </w:style>
  <w:style w:type="character" w:customStyle="1" w:styleId="21">
    <w:name w:val="Основной текст 2 Знак"/>
    <w:link w:val="20"/>
    <w:uiPriority w:val="99"/>
    <w:semiHidden/>
    <w:rPr>
      <w:sz w:val="24"/>
      <w:szCs w:val="24"/>
    </w:rPr>
  </w:style>
  <w:style w:type="paragraph" w:styleId="3">
    <w:name w:val="Body Text Indent 3"/>
    <w:basedOn w:val="a0"/>
    <w:link w:val="30"/>
    <w:uiPriority w:val="99"/>
    <w:rsid w:val="00E93208"/>
    <w:pPr>
      <w:tabs>
        <w:tab w:val="right" w:pos="8640"/>
      </w:tabs>
      <w:overflowPunct w:val="0"/>
      <w:autoSpaceDE w:val="0"/>
      <w:autoSpaceDN w:val="0"/>
      <w:adjustRightInd w:val="0"/>
      <w:ind w:left="360"/>
      <w:jc w:val="both"/>
      <w:textAlignment w:val="baseline"/>
    </w:pPr>
    <w:rPr>
      <w:rFonts w:ascii="Arial" w:hAnsi="Arial"/>
      <w:spacing w:val="-2"/>
      <w:szCs w:val="20"/>
      <w:lang w:val="en-US"/>
    </w:rPr>
  </w:style>
  <w:style w:type="character" w:customStyle="1" w:styleId="30">
    <w:name w:val="Основной текст с отступом 3 Знак"/>
    <w:link w:val="3"/>
    <w:uiPriority w:val="99"/>
    <w:semiHidden/>
    <w:rPr>
      <w:sz w:val="16"/>
      <w:szCs w:val="16"/>
    </w:rPr>
  </w:style>
  <w:style w:type="paragraph" w:styleId="2">
    <w:name w:val="List Number 2"/>
    <w:basedOn w:val="a0"/>
    <w:uiPriority w:val="99"/>
    <w:rsid w:val="00E93208"/>
    <w:pPr>
      <w:numPr>
        <w:numId w:val="3"/>
      </w:numPr>
      <w:tabs>
        <w:tab w:val="right" w:pos="8640"/>
      </w:tabs>
      <w:overflowPunct w:val="0"/>
      <w:autoSpaceDE w:val="0"/>
      <w:autoSpaceDN w:val="0"/>
      <w:adjustRightInd w:val="0"/>
      <w:jc w:val="both"/>
      <w:textAlignment w:val="baseline"/>
    </w:pPr>
    <w:rPr>
      <w:rFonts w:ascii="Garamond" w:hAnsi="Garamond"/>
      <w:spacing w:val="-2"/>
      <w:szCs w:val="20"/>
      <w:lang w:val="en-US"/>
    </w:rPr>
  </w:style>
  <w:style w:type="table" w:styleId="a7">
    <w:name w:val="Table Grid"/>
    <w:basedOn w:val="a2"/>
    <w:uiPriority w:val="59"/>
    <w:rsid w:val="00E932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E4359A"/>
    <w:rPr>
      <w:rFonts w:cs="Times New Roman"/>
      <w:color w:val="0000FF"/>
      <w:u w:val="single"/>
    </w:rPr>
  </w:style>
  <w:style w:type="paragraph" w:styleId="a9">
    <w:name w:val="Normal (Web)"/>
    <w:basedOn w:val="a0"/>
    <w:uiPriority w:val="99"/>
    <w:unhideWhenUsed/>
    <w:rsid w:val="00B01ADE"/>
    <w:pPr>
      <w:spacing w:before="100" w:beforeAutospacing="1" w:after="100" w:afterAutospacing="1"/>
    </w:pPr>
  </w:style>
  <w:style w:type="paragraph" w:customStyle="1" w:styleId="a">
    <w:name w:val="список нумерованный"/>
    <w:autoRedefine/>
    <w:uiPriority w:val="99"/>
    <w:rsid w:val="00B01ADE"/>
    <w:pPr>
      <w:numPr>
        <w:numId w:val="8"/>
      </w:numPr>
      <w:spacing w:line="360" w:lineRule="auto"/>
      <w:ind w:left="0" w:firstLine="567"/>
      <w:jc w:val="both"/>
    </w:pPr>
    <w:rPr>
      <w:noProof/>
      <w:sz w:val="28"/>
      <w:szCs w:val="28"/>
    </w:rPr>
  </w:style>
  <w:style w:type="character" w:styleId="aa">
    <w:name w:val="Strong"/>
    <w:uiPriority w:val="22"/>
    <w:qFormat/>
    <w:rsid w:val="00DE6194"/>
    <w:rPr>
      <w:rFonts w:cs="Times New Roman"/>
      <w:b/>
      <w:bCs/>
    </w:rPr>
  </w:style>
  <w:style w:type="character" w:styleId="ab">
    <w:name w:val="Emphasis"/>
    <w:uiPriority w:val="20"/>
    <w:qFormat/>
    <w:rsid w:val="00DE6194"/>
    <w:rPr>
      <w:rFonts w:cs="Times New Roman"/>
      <w:i/>
      <w:iCs/>
    </w:rPr>
  </w:style>
  <w:style w:type="character" w:customStyle="1" w:styleId="ealcmparchnewsdetnum">
    <w:name w:val="ealcmparchnewsdetnum"/>
    <w:rsid w:val="00DE6194"/>
    <w:rPr>
      <w:rFonts w:cs="Times New Roman"/>
    </w:rPr>
  </w:style>
  <w:style w:type="character" w:customStyle="1" w:styleId="y5black3">
    <w:name w:val="y5_black3"/>
    <w:rsid w:val="00DE6194"/>
    <w:rPr>
      <w:rFonts w:cs="Times New Roman"/>
    </w:rPr>
  </w:style>
  <w:style w:type="paragraph" w:styleId="ac">
    <w:name w:val="footer"/>
    <w:basedOn w:val="a0"/>
    <w:link w:val="ad"/>
    <w:uiPriority w:val="99"/>
    <w:rsid w:val="008069BB"/>
    <w:pPr>
      <w:tabs>
        <w:tab w:val="center" w:pos="4677"/>
        <w:tab w:val="right" w:pos="9355"/>
      </w:tabs>
    </w:pPr>
  </w:style>
  <w:style w:type="character" w:customStyle="1" w:styleId="ad">
    <w:name w:val="Нижний колонтитул Знак"/>
    <w:link w:val="ac"/>
    <w:uiPriority w:val="99"/>
    <w:locked/>
    <w:rsid w:val="008069B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1611">
      <w:marLeft w:val="0"/>
      <w:marRight w:val="0"/>
      <w:marTop w:val="0"/>
      <w:marBottom w:val="0"/>
      <w:divBdr>
        <w:top w:val="none" w:sz="0" w:space="0" w:color="auto"/>
        <w:left w:val="none" w:sz="0" w:space="0" w:color="auto"/>
        <w:bottom w:val="none" w:sz="0" w:space="0" w:color="auto"/>
        <w:right w:val="none" w:sz="0" w:space="0" w:color="auto"/>
      </w:divBdr>
      <w:divsChild>
        <w:div w:id="101611603">
          <w:marLeft w:val="0"/>
          <w:marRight w:val="0"/>
          <w:marTop w:val="0"/>
          <w:marBottom w:val="0"/>
          <w:divBdr>
            <w:top w:val="none" w:sz="0" w:space="0" w:color="auto"/>
            <w:left w:val="none" w:sz="0" w:space="0" w:color="auto"/>
            <w:bottom w:val="none" w:sz="0" w:space="0" w:color="auto"/>
            <w:right w:val="none" w:sz="0" w:space="0" w:color="auto"/>
          </w:divBdr>
          <w:divsChild>
            <w:div w:id="101611610">
              <w:marLeft w:val="0"/>
              <w:marRight w:val="0"/>
              <w:marTop w:val="0"/>
              <w:marBottom w:val="0"/>
              <w:divBdr>
                <w:top w:val="none" w:sz="0" w:space="0" w:color="auto"/>
                <w:left w:val="none" w:sz="0" w:space="0" w:color="auto"/>
                <w:bottom w:val="none" w:sz="0" w:space="0" w:color="auto"/>
                <w:right w:val="none" w:sz="0" w:space="0" w:color="auto"/>
              </w:divBdr>
            </w:div>
          </w:divsChild>
        </w:div>
        <w:div w:id="101611609">
          <w:marLeft w:val="0"/>
          <w:marRight w:val="0"/>
          <w:marTop w:val="0"/>
          <w:marBottom w:val="0"/>
          <w:divBdr>
            <w:top w:val="none" w:sz="0" w:space="0" w:color="auto"/>
            <w:left w:val="none" w:sz="0" w:space="0" w:color="auto"/>
            <w:bottom w:val="none" w:sz="0" w:space="0" w:color="auto"/>
            <w:right w:val="none" w:sz="0" w:space="0" w:color="auto"/>
          </w:divBdr>
          <w:divsChild>
            <w:div w:id="101611607">
              <w:marLeft w:val="0"/>
              <w:marRight w:val="0"/>
              <w:marTop w:val="0"/>
              <w:marBottom w:val="0"/>
              <w:divBdr>
                <w:top w:val="none" w:sz="0" w:space="0" w:color="auto"/>
                <w:left w:val="none" w:sz="0" w:space="0" w:color="auto"/>
                <w:bottom w:val="none" w:sz="0" w:space="0" w:color="auto"/>
                <w:right w:val="none" w:sz="0" w:space="0" w:color="auto"/>
              </w:divBdr>
              <w:divsChild>
                <w:div w:id="101611605">
                  <w:marLeft w:val="0"/>
                  <w:marRight w:val="0"/>
                  <w:marTop w:val="0"/>
                  <w:marBottom w:val="0"/>
                  <w:divBdr>
                    <w:top w:val="none" w:sz="0" w:space="0" w:color="auto"/>
                    <w:left w:val="none" w:sz="0" w:space="0" w:color="auto"/>
                    <w:bottom w:val="none" w:sz="0" w:space="0" w:color="auto"/>
                    <w:right w:val="none" w:sz="0" w:space="0" w:color="auto"/>
                  </w:divBdr>
                  <w:divsChild>
                    <w:div w:id="101611608">
                      <w:marLeft w:val="0"/>
                      <w:marRight w:val="0"/>
                      <w:marTop w:val="0"/>
                      <w:marBottom w:val="0"/>
                      <w:divBdr>
                        <w:top w:val="none" w:sz="0" w:space="0" w:color="auto"/>
                        <w:left w:val="none" w:sz="0" w:space="0" w:color="auto"/>
                        <w:bottom w:val="none" w:sz="0" w:space="0" w:color="auto"/>
                        <w:right w:val="none" w:sz="0" w:space="0" w:color="auto"/>
                      </w:divBdr>
                      <w:divsChild>
                        <w:div w:id="101611604">
                          <w:marLeft w:val="0"/>
                          <w:marRight w:val="0"/>
                          <w:marTop w:val="0"/>
                          <w:marBottom w:val="0"/>
                          <w:divBdr>
                            <w:top w:val="none" w:sz="0" w:space="0" w:color="auto"/>
                            <w:left w:val="none" w:sz="0" w:space="0" w:color="auto"/>
                            <w:bottom w:val="none" w:sz="0" w:space="0" w:color="auto"/>
                            <w:right w:val="none" w:sz="0" w:space="0" w:color="auto"/>
                          </w:divBdr>
                        </w:div>
                        <w:div w:id="1016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B14BB-909B-4258-8E7B-BAD497C1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10484</Words>
  <Characters>59760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 К</dc:creator>
  <cp:keywords/>
  <dc:description/>
  <cp:lastModifiedBy>admin</cp:lastModifiedBy>
  <cp:revision>2</cp:revision>
  <cp:lastPrinted>2009-02-24T19:38:00Z</cp:lastPrinted>
  <dcterms:created xsi:type="dcterms:W3CDTF">2014-03-12T20:02:00Z</dcterms:created>
  <dcterms:modified xsi:type="dcterms:W3CDTF">2014-03-12T20:02:00Z</dcterms:modified>
</cp:coreProperties>
</file>