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5CC5" w:rsidRPr="00F516DD" w:rsidRDefault="00575CC5" w:rsidP="00F516DD">
      <w:pPr>
        <w:jc w:val="center"/>
        <w:rPr>
          <w:b/>
          <w:szCs w:val="28"/>
        </w:rPr>
      </w:pPr>
      <w:r w:rsidRPr="00F516DD">
        <w:rPr>
          <w:b/>
          <w:szCs w:val="28"/>
        </w:rPr>
        <w:t>Содержание</w:t>
      </w:r>
    </w:p>
    <w:p w:rsidR="00575CC5" w:rsidRDefault="00575CC5" w:rsidP="00F516DD">
      <w:pPr>
        <w:pStyle w:val="21"/>
        <w:ind w:left="0" w:firstLine="709"/>
        <w:jc w:val="both"/>
        <w:rPr>
          <w:smallCaps w:val="0"/>
        </w:rPr>
      </w:pPr>
    </w:p>
    <w:p w:rsidR="00F516DD" w:rsidRPr="00F516DD" w:rsidRDefault="00F516DD" w:rsidP="00F516DD">
      <w:pPr>
        <w:pStyle w:val="2"/>
        <w:ind w:firstLine="0"/>
        <w:jc w:val="both"/>
        <w:rPr>
          <w:b w:val="0"/>
          <w:szCs w:val="28"/>
        </w:rPr>
      </w:pPr>
      <w:r w:rsidRPr="00F516DD">
        <w:rPr>
          <w:b w:val="0"/>
          <w:szCs w:val="28"/>
        </w:rPr>
        <w:t>Антропогенное воздействие на окружающую среду и основные принципы нормирования допустимых уровней воздействия Принципы водопользования и нормы водопотребления</w:t>
      </w:r>
    </w:p>
    <w:p w:rsidR="00F516DD" w:rsidRPr="00F516DD" w:rsidRDefault="00F516DD" w:rsidP="00F516DD">
      <w:pPr>
        <w:pStyle w:val="2"/>
        <w:ind w:firstLine="0"/>
        <w:jc w:val="both"/>
        <w:rPr>
          <w:b w:val="0"/>
          <w:szCs w:val="28"/>
        </w:rPr>
      </w:pPr>
      <w:r w:rsidRPr="00F516DD">
        <w:rPr>
          <w:b w:val="0"/>
          <w:szCs w:val="28"/>
        </w:rPr>
        <w:t>Обязанности производственного персонала и населения по вопросам гражданской обороны и действиям в ЧС. Оповещение в ЧС на объектах железнодорожного транспорта</w:t>
      </w:r>
    </w:p>
    <w:p w:rsidR="00F516DD" w:rsidRPr="00F516DD" w:rsidRDefault="00F516DD" w:rsidP="00F516DD">
      <w:pPr>
        <w:pStyle w:val="2"/>
        <w:ind w:firstLine="0"/>
        <w:jc w:val="both"/>
        <w:rPr>
          <w:b w:val="0"/>
          <w:szCs w:val="28"/>
        </w:rPr>
      </w:pPr>
      <w:r w:rsidRPr="00F516DD">
        <w:rPr>
          <w:b w:val="0"/>
          <w:szCs w:val="28"/>
        </w:rPr>
        <w:t>Статическое электричество. Меры защиты. Профилактика</w:t>
      </w:r>
    </w:p>
    <w:p w:rsidR="00F516DD" w:rsidRPr="00F516DD" w:rsidRDefault="00F516DD" w:rsidP="00F516DD">
      <w:pPr>
        <w:pStyle w:val="2"/>
        <w:ind w:firstLine="0"/>
        <w:jc w:val="both"/>
        <w:rPr>
          <w:b w:val="0"/>
          <w:szCs w:val="28"/>
        </w:rPr>
      </w:pPr>
      <w:r w:rsidRPr="00F516DD">
        <w:rPr>
          <w:b w:val="0"/>
          <w:szCs w:val="28"/>
        </w:rPr>
        <w:t>Задача 2</w:t>
      </w:r>
    </w:p>
    <w:p w:rsidR="00F516DD" w:rsidRPr="00F516DD" w:rsidRDefault="00F516DD" w:rsidP="00F516DD">
      <w:pPr>
        <w:pStyle w:val="2"/>
        <w:keepNext w:val="0"/>
        <w:ind w:firstLine="0"/>
        <w:jc w:val="both"/>
        <w:rPr>
          <w:b w:val="0"/>
          <w:szCs w:val="28"/>
        </w:rPr>
      </w:pPr>
      <w:r w:rsidRPr="00F516DD">
        <w:rPr>
          <w:b w:val="0"/>
          <w:szCs w:val="28"/>
        </w:rPr>
        <w:t>Задача 4</w:t>
      </w:r>
    </w:p>
    <w:p w:rsidR="00F516DD" w:rsidRPr="00F516DD" w:rsidRDefault="00F516DD" w:rsidP="00F516DD">
      <w:pPr>
        <w:ind w:firstLine="0"/>
        <w:rPr>
          <w:szCs w:val="28"/>
        </w:rPr>
      </w:pPr>
      <w:r w:rsidRPr="00F516DD">
        <w:rPr>
          <w:szCs w:val="28"/>
        </w:rPr>
        <w:t>Список использованной литературы</w:t>
      </w:r>
    </w:p>
    <w:p w:rsidR="00F516DD" w:rsidRPr="00F516DD" w:rsidRDefault="00F516DD" w:rsidP="00F516DD"/>
    <w:p w:rsidR="00B738AF" w:rsidRPr="00F516DD" w:rsidRDefault="00575CC5" w:rsidP="00F516DD">
      <w:pPr>
        <w:pStyle w:val="2"/>
        <w:keepNext w:val="0"/>
        <w:rPr>
          <w:szCs w:val="28"/>
        </w:rPr>
      </w:pPr>
      <w:r w:rsidRPr="00F516DD">
        <w:rPr>
          <w:szCs w:val="28"/>
        </w:rPr>
        <w:br w:type="page"/>
      </w:r>
      <w:bookmarkStart w:id="0" w:name="_Toc88570202"/>
      <w:bookmarkStart w:id="1" w:name="_Toc124960160"/>
      <w:r w:rsidR="00B738AF" w:rsidRPr="00F516DD">
        <w:rPr>
          <w:szCs w:val="28"/>
        </w:rPr>
        <w:t>Антропогенное воздействие на окружающую среду и основные принципы нормирования допустимых уровней воздействия</w:t>
      </w:r>
      <w:bookmarkEnd w:id="0"/>
      <w:bookmarkEnd w:id="1"/>
    </w:p>
    <w:p w:rsidR="00B738AF" w:rsidRPr="00F516DD" w:rsidRDefault="00B738AF" w:rsidP="00F516DD">
      <w:pPr>
        <w:rPr>
          <w:szCs w:val="28"/>
        </w:rPr>
      </w:pPr>
    </w:p>
    <w:p w:rsidR="00B738AF" w:rsidRPr="00F516DD" w:rsidRDefault="00B738AF" w:rsidP="00F516DD">
      <w:pPr>
        <w:rPr>
          <w:szCs w:val="28"/>
        </w:rPr>
      </w:pPr>
      <w:r w:rsidRPr="00F516DD">
        <w:rPr>
          <w:szCs w:val="28"/>
        </w:rPr>
        <w:t>Антропогенные источники - это первичное и вторичное производство цветных металлов, стали, чугуна, железа; добыча полезных ископаемых; автомобильный транспорт; химическая промышленность; производство меди, фосфатных удобрений; процессы сжигания угля, нефти, газа, древесины, отходов и др. Антропогенный поток поступления токсикантов в окружающую среду превалирует над естественным (50—80%) и лишь в некоторых случаях сопоставим с ним.</w:t>
      </w:r>
    </w:p>
    <w:p w:rsidR="00B738AF" w:rsidRPr="00F516DD" w:rsidRDefault="00B738AF" w:rsidP="00F516DD">
      <w:pPr>
        <w:rPr>
          <w:szCs w:val="28"/>
        </w:rPr>
      </w:pPr>
      <w:r w:rsidRPr="00F516DD">
        <w:rPr>
          <w:szCs w:val="28"/>
        </w:rPr>
        <w:t>В качестве критериев количественной оценки уровня загрязнения окружающей среды могут быть использованы индекс загрязнения, предельно допустимая, фоновая и токсическая концентрации.</w:t>
      </w:r>
    </w:p>
    <w:p w:rsidR="00B738AF" w:rsidRPr="00F516DD" w:rsidRDefault="00B738AF" w:rsidP="00F516DD">
      <w:pPr>
        <w:rPr>
          <w:szCs w:val="28"/>
        </w:rPr>
      </w:pPr>
      <w:r w:rsidRPr="00F516DD">
        <w:rPr>
          <w:iCs/>
          <w:szCs w:val="28"/>
        </w:rPr>
        <w:t xml:space="preserve">Индекс загрязнения </w:t>
      </w:r>
      <w:r w:rsidRPr="00F516DD">
        <w:rPr>
          <w:szCs w:val="28"/>
        </w:rPr>
        <w:t>(ИЗ) — показатель, качественно и количественно отражающий присутствие в окружающей среде вещества-загрязнителя и степень его воздействия на живые организмы.</w:t>
      </w:r>
    </w:p>
    <w:p w:rsidR="00B738AF" w:rsidRPr="00F516DD" w:rsidRDefault="00B738AF" w:rsidP="00F516DD">
      <w:pPr>
        <w:rPr>
          <w:szCs w:val="28"/>
        </w:rPr>
      </w:pPr>
      <w:r w:rsidRPr="00F516DD">
        <w:rPr>
          <w:szCs w:val="28"/>
        </w:rPr>
        <w:t>Основной физической характеристикой примесей в воздухе является концентрация - масса (мг) вещества в единице объема (м3) воздуха при нормальных метрологических условиях.</w:t>
      </w:r>
    </w:p>
    <w:p w:rsidR="00B738AF" w:rsidRPr="00F516DD" w:rsidRDefault="00B738AF" w:rsidP="00F516DD">
      <w:pPr>
        <w:rPr>
          <w:szCs w:val="28"/>
        </w:rPr>
      </w:pPr>
      <w:r w:rsidRPr="00F516DD">
        <w:rPr>
          <w:szCs w:val="28"/>
        </w:rPr>
        <w:t>Нормирование содержания вредных веществ в воздухе производится по предельно допустимым концентрациям (ПДК).</w:t>
      </w:r>
    </w:p>
    <w:p w:rsidR="00B738AF" w:rsidRPr="00F516DD" w:rsidRDefault="00B738AF" w:rsidP="00F516DD">
      <w:pPr>
        <w:rPr>
          <w:szCs w:val="28"/>
        </w:rPr>
      </w:pPr>
      <w:r w:rsidRPr="00F516DD">
        <w:rPr>
          <w:szCs w:val="28"/>
        </w:rPr>
        <w:t>Нормирование содержания вредных веществ в воздухе производят для атмосферного воздуха населенных мест по списку Минздрава №3086-84, а для воздуха рабочей зоны производственных помещений по ГОСТ 12.1.005-88.</w:t>
      </w:r>
    </w:p>
    <w:p w:rsidR="00B738AF" w:rsidRPr="00F516DD" w:rsidRDefault="00B738AF" w:rsidP="00F516DD">
      <w:pPr>
        <w:rPr>
          <w:szCs w:val="28"/>
        </w:rPr>
      </w:pPr>
      <w:r w:rsidRPr="00F516DD">
        <w:rPr>
          <w:iCs/>
          <w:szCs w:val="28"/>
        </w:rPr>
        <w:t xml:space="preserve">Предельно допустимая концентрация </w:t>
      </w:r>
      <w:r w:rsidRPr="00F516DD">
        <w:rPr>
          <w:szCs w:val="28"/>
        </w:rPr>
        <w:t>(ПДК) — количество вредного вещества в окружающей среде, которое при постоянном контакте или при воздействии за определенный промежуток времени практически не влияет на здоровье человека. Предельно допустимые концентрации веществ, загрязняющих биосферу, вводились как нормирующие показатели во многих странах, в том числе и в нашей стране. Они устанавливались в приземной атмосфере, водах, почвах, растениях, продуктах питания (табл.1).</w:t>
      </w:r>
    </w:p>
    <w:p w:rsidR="00B738AF" w:rsidRPr="00F516DD" w:rsidRDefault="00B738AF" w:rsidP="00F516DD">
      <w:pPr>
        <w:rPr>
          <w:szCs w:val="28"/>
        </w:rPr>
      </w:pPr>
      <w:r w:rsidRPr="00F516DD">
        <w:rPr>
          <w:szCs w:val="28"/>
        </w:rPr>
        <w:t>Существующая система ПДК недостаточно достоверно информативна, поскольку предусматривает определение индивидуального токсиканта, дистанцируясь от вопроса о комплексном воздействии различных загрязнителей. Между тем совместное действие, например, органокомплексов тяжелых металлов кардинально меняет ПДК, экспериментально полученные для отдельного тяжелого металла.</w:t>
      </w:r>
    </w:p>
    <w:p w:rsidR="00B738AF" w:rsidRPr="00F516DD" w:rsidRDefault="00B738AF" w:rsidP="00F516DD">
      <w:pPr>
        <w:rPr>
          <w:szCs w:val="28"/>
        </w:rPr>
      </w:pPr>
      <w:r w:rsidRPr="00F516DD">
        <w:rPr>
          <w:iCs/>
          <w:szCs w:val="28"/>
        </w:rPr>
        <w:t xml:space="preserve">Фоновая концентрация </w:t>
      </w:r>
      <w:r w:rsidRPr="00F516DD">
        <w:rPr>
          <w:szCs w:val="28"/>
        </w:rPr>
        <w:t>— содержание вещества в объекте окружающей среды, определяемое суммой глобальных и региональных естественных и антропогенных вкладов в результате дальнего или трансграничного переноса.</w:t>
      </w:r>
    </w:p>
    <w:p w:rsidR="00B738AF" w:rsidRPr="00F516DD" w:rsidRDefault="00B738AF" w:rsidP="00F516DD">
      <w:pPr>
        <w:rPr>
          <w:szCs w:val="28"/>
        </w:rPr>
      </w:pPr>
      <w:r w:rsidRPr="00F516DD">
        <w:rPr>
          <w:szCs w:val="28"/>
        </w:rPr>
        <w:t xml:space="preserve">Под </w:t>
      </w:r>
      <w:r w:rsidRPr="00F516DD">
        <w:rPr>
          <w:iCs/>
          <w:szCs w:val="28"/>
        </w:rPr>
        <w:t xml:space="preserve">токсической концентрацией </w:t>
      </w:r>
      <w:r w:rsidRPr="00F516DD">
        <w:rPr>
          <w:szCs w:val="28"/>
        </w:rPr>
        <w:t>понимают либо концентрацию вредного вещества, которое способно при различной длительности воздействия вызывать гибель живых организмов, либо концентрацию вредного начала, вызывающую гибель живых организмов в течение 30 суток в результате воздействия на них вредных веществ.</w:t>
      </w:r>
    </w:p>
    <w:p w:rsidR="00B738AF" w:rsidRPr="00F516DD" w:rsidRDefault="00B738AF" w:rsidP="00F516DD">
      <w:pPr>
        <w:rPr>
          <w:szCs w:val="28"/>
        </w:rPr>
      </w:pPr>
      <w:r w:rsidRPr="00F516DD">
        <w:rPr>
          <w:szCs w:val="28"/>
        </w:rPr>
        <w:t>Говоря о токсической концентрации как о своеобразном индикаторе токсичности природно-антропогенных экосистем, нельзя не коснуться и таких важных понятий в экотоксикологии, как вредное вещество или токсикант – загрязнитель, метаболизм, канцерогенез, токсичность как результат избытка необходимых веществ и соединений, биогеохимические свойства токсикантов и их химически активные миграционные формы в окружающей природной среде.</w:t>
      </w:r>
    </w:p>
    <w:p w:rsidR="00575CC5" w:rsidRPr="00F516DD" w:rsidRDefault="00575CC5" w:rsidP="00F516DD">
      <w:pPr>
        <w:pStyle w:val="2"/>
        <w:keepNext w:val="0"/>
        <w:jc w:val="both"/>
        <w:rPr>
          <w:szCs w:val="28"/>
        </w:rPr>
      </w:pPr>
    </w:p>
    <w:p w:rsidR="00575CC5" w:rsidRPr="00F516DD" w:rsidRDefault="00575CC5" w:rsidP="00F516DD">
      <w:pPr>
        <w:pStyle w:val="2"/>
        <w:rPr>
          <w:szCs w:val="28"/>
        </w:rPr>
      </w:pPr>
      <w:bookmarkStart w:id="2" w:name="_Toc124960161"/>
      <w:r w:rsidRPr="00F516DD">
        <w:rPr>
          <w:szCs w:val="28"/>
        </w:rPr>
        <w:t>Принципы водопользования и нормы водопотребления</w:t>
      </w:r>
      <w:bookmarkEnd w:id="2"/>
    </w:p>
    <w:p w:rsidR="00F516DD" w:rsidRDefault="00F516DD" w:rsidP="00F516DD">
      <w:pPr>
        <w:rPr>
          <w:szCs w:val="28"/>
        </w:rPr>
      </w:pPr>
    </w:p>
    <w:p w:rsidR="00575CC5" w:rsidRPr="00F516DD" w:rsidRDefault="00575CC5" w:rsidP="00F516DD">
      <w:pPr>
        <w:rPr>
          <w:szCs w:val="28"/>
        </w:rPr>
      </w:pPr>
      <w:r w:rsidRPr="00F516DD">
        <w:rPr>
          <w:szCs w:val="28"/>
        </w:rPr>
        <w:t>Жители городов и других населенных пунктов должны обеспечиваться питьевой водой в количестве, достаточном для удовлетворения физиологических и хозяйственных потребностей человека.</w:t>
      </w:r>
    </w:p>
    <w:p w:rsidR="00575CC5" w:rsidRPr="00F516DD" w:rsidRDefault="00575CC5" w:rsidP="00F516DD">
      <w:pPr>
        <w:rPr>
          <w:szCs w:val="28"/>
        </w:rPr>
      </w:pPr>
      <w:r w:rsidRPr="00F516DD">
        <w:rPr>
          <w:szCs w:val="28"/>
        </w:rPr>
        <w:t>Качество воды, используемой населением для питьевых, хозяйственных и производственных целей должно соответствовать санитарным правилам.</w:t>
      </w:r>
    </w:p>
    <w:p w:rsidR="00575CC5" w:rsidRPr="00F516DD" w:rsidRDefault="00575CC5" w:rsidP="00F516DD">
      <w:pPr>
        <w:rPr>
          <w:szCs w:val="28"/>
        </w:rPr>
      </w:pPr>
      <w:r w:rsidRPr="00F516DD">
        <w:rPr>
          <w:szCs w:val="28"/>
        </w:rPr>
        <w:t>Предприятия и организации обязаны осуществлять мероприятия, направленные на развитие систем централизованного водоснабжения, обеспечение населения доброкачественной питьевой водой.</w:t>
      </w:r>
    </w:p>
    <w:p w:rsidR="00575CC5" w:rsidRPr="00F516DD" w:rsidRDefault="00575CC5" w:rsidP="00F516DD">
      <w:pPr>
        <w:rPr>
          <w:szCs w:val="28"/>
        </w:rPr>
      </w:pPr>
      <w:r w:rsidRPr="00F516DD">
        <w:rPr>
          <w:szCs w:val="28"/>
        </w:rPr>
        <w:t xml:space="preserve">Качество воды источников, используемых для централизованного и нецентрализованного водоснабжения, для купания, занятий спортом и отдыха населения, в лечебных целях, а также качество воды водоемов в черте населенных пунктов должно отвечать санитарным правилам. </w:t>
      </w:r>
      <w:r w:rsidRPr="00F516DD">
        <w:rPr>
          <w:rStyle w:val="a8"/>
          <w:szCs w:val="28"/>
          <w:vertAlign w:val="baseline"/>
        </w:rPr>
        <w:footnoteReference w:id="1"/>
      </w:r>
    </w:p>
    <w:p w:rsidR="00575CC5" w:rsidRPr="00F516DD" w:rsidRDefault="00575CC5" w:rsidP="00F516DD">
      <w:pPr>
        <w:rPr>
          <w:szCs w:val="28"/>
        </w:rPr>
      </w:pPr>
      <w:r w:rsidRPr="00F516DD">
        <w:rPr>
          <w:szCs w:val="28"/>
        </w:rPr>
        <w:t>Количество воды, необходимое для одного жителя в сутки, зависит от климата местности, культурного уровня населения, степени благоустройства города и жилого фонда. Последний фактор является определяющим. На его основе разработаны "Нормы водопотребления" которые введены в СНиПы. В указанные нормы входит расход воды в квартирах, предприятиями культурно-бытового, коммунального обслуживания и общественного питания.</w:t>
      </w:r>
    </w:p>
    <w:p w:rsidR="00575CC5" w:rsidRPr="00F516DD" w:rsidRDefault="00575CC5" w:rsidP="00F516DD">
      <w:pPr>
        <w:rPr>
          <w:szCs w:val="28"/>
        </w:rPr>
      </w:pPr>
      <w:r w:rsidRPr="00F516DD">
        <w:rPr>
          <w:szCs w:val="28"/>
        </w:rPr>
        <w:t>При расчете водопотребления необходимо учитывать неравномерность расхода воды, как в отдельные часы суток, так и по сезонам года. Для этого средние нормы водопотребления принимаются с так называемыми коэффициентами неравномерности: часовым - отношение максимального часового расхода к среднечасовому и суточным - отношение максимального с уточного расхода к среднесуточному. Учет коэффициентов неравномерности при проектировании водопровода позволяет обеспечить бесперебойную подачу воды в час пик и в жаркие сезоны года, когда увеличивается расход воды.</w:t>
      </w:r>
    </w:p>
    <w:p w:rsidR="00575CC5" w:rsidRPr="00F516DD" w:rsidRDefault="00575CC5" w:rsidP="00F516DD">
      <w:pPr>
        <w:rPr>
          <w:szCs w:val="28"/>
        </w:rPr>
      </w:pPr>
      <w:r w:rsidRPr="00F516DD">
        <w:rPr>
          <w:szCs w:val="28"/>
        </w:rPr>
        <w:t>В природе вода никогда не встречается в виде химически чистого соединения. Обладая свойствами универсального растворителя, она постоянно несет большое количество различных элементов и соединений, состав и соотношение которых определяется условиями формирования воды, составом водоносных пород.</w:t>
      </w:r>
    </w:p>
    <w:p w:rsidR="00575CC5" w:rsidRPr="00F516DD" w:rsidRDefault="00575CC5" w:rsidP="00F516DD">
      <w:pPr>
        <w:rPr>
          <w:szCs w:val="28"/>
        </w:rPr>
      </w:pPr>
      <w:r w:rsidRPr="00F516DD">
        <w:rPr>
          <w:szCs w:val="28"/>
        </w:rPr>
        <w:t>Предел минерализации питьевой воды (сухого остатка) 1000 мг/л был в свое время установлен по органолептическому признаку. Воды с большим содержанием солей имеют солоноватый или горьковатый привкус. Основную часть сухого остатка пресных вод составляют хлориды и сульфаты. Допускается содержание их в воде на уровне порога ощущения: 350 мг/л для хлоридов и 500 мг/л для сульфатов.</w:t>
      </w:r>
    </w:p>
    <w:p w:rsidR="00575CC5" w:rsidRPr="00F516DD" w:rsidRDefault="00575CC5" w:rsidP="00F516DD">
      <w:pPr>
        <w:rPr>
          <w:szCs w:val="28"/>
        </w:rPr>
      </w:pPr>
      <w:r w:rsidRPr="00F516DD">
        <w:rPr>
          <w:szCs w:val="28"/>
        </w:rPr>
        <w:t>Нижним пределом минерализации (ГОСТ 2874-82 "Вода питьевая".), при котором гомеостаз организма поддерживается адаптивными реакциями, является сухой остаток в 100 мг/л, оптимальный уровень минерализации питьевой воды находится в диапазоне 200-400 мг/л. При этом минимальное содержание кальция должно быть не менее 25 мг/л, магния - 10 мг/л.</w:t>
      </w:r>
    </w:p>
    <w:p w:rsidR="00575CC5" w:rsidRPr="00F516DD" w:rsidRDefault="00575CC5" w:rsidP="00F516DD">
      <w:pPr>
        <w:rPr>
          <w:szCs w:val="28"/>
        </w:rPr>
      </w:pPr>
      <w:r w:rsidRPr="00F516DD">
        <w:rPr>
          <w:szCs w:val="28"/>
        </w:rPr>
        <w:t>Жесткость воды, обусловленная суммарным содержанием кальция и магния, обычно рассматривалась в хозяйственно-бытовом аспекте (образование накипи, повышенный расход моющих средств, плохое разваривание мяса и овощей и т.п.). В то же время известна прямая высокая корреляция жесткости воды с содержанием в ней, кроме кальция и магния, еще 12 элементов (в том числе бериллия, бора, кадмия, калия, натрия) и ряда анионов.</w:t>
      </w:r>
    </w:p>
    <w:p w:rsidR="00575CC5" w:rsidRPr="00F516DD" w:rsidRDefault="00575CC5" w:rsidP="00F516DD">
      <w:pPr>
        <w:rPr>
          <w:szCs w:val="28"/>
        </w:rPr>
      </w:pPr>
      <w:r w:rsidRPr="00F516DD">
        <w:rPr>
          <w:szCs w:val="28"/>
        </w:rPr>
        <w:t>В последние годы высказано предположение, что вода с низким содержанием солей жесткости способствует развитию сердечно-сосудистых заболеваний.</w:t>
      </w:r>
    </w:p>
    <w:p w:rsidR="00575CC5" w:rsidRPr="00F516DD" w:rsidRDefault="00575CC5" w:rsidP="00F516DD">
      <w:pPr>
        <w:rPr>
          <w:szCs w:val="28"/>
        </w:rPr>
      </w:pPr>
      <w:r w:rsidRPr="00F516DD">
        <w:rPr>
          <w:szCs w:val="28"/>
        </w:rPr>
        <w:t>Человек может получить с водой от 10 до 85% необходимого количества фтора. Широкое распространение его среди людей, проживающих в геохимических провинциях, где вода содержала высокие концентрации фтора (2-8 мг/л), послужило основанием к тому, что это заболевание было названо эндемическим флюорозом. Степень развития флюороза тесно связана с концентрацией фтора в питьевой воде. При концентрации 1,4 - 1,6 мг/л у некоторых лиц на отдельных зубах отмечаются желтовато-коричневые пятнышки. Содержание фтора в значениях ниже оптимальных (0,7-1,1 мг/л) способствует развитию кариеса зубов среди населения.</w:t>
      </w:r>
    </w:p>
    <w:p w:rsidR="00575CC5" w:rsidRPr="00F516DD" w:rsidRDefault="00575CC5" w:rsidP="00F516DD">
      <w:pPr>
        <w:rPr>
          <w:szCs w:val="28"/>
        </w:rPr>
      </w:pPr>
      <w:r w:rsidRPr="00F516DD">
        <w:rPr>
          <w:szCs w:val="28"/>
        </w:rPr>
        <w:t>Косвенное неблагоприятное влияние на качество питьевой воды оказывают те или иные примеси, ухудшая органолептические свойства воды:</w:t>
      </w:r>
    </w:p>
    <w:p w:rsidR="00575CC5" w:rsidRPr="00F516DD" w:rsidRDefault="00575CC5" w:rsidP="00F516DD">
      <w:pPr>
        <w:numPr>
          <w:ilvl w:val="0"/>
          <w:numId w:val="1"/>
        </w:numPr>
        <w:tabs>
          <w:tab w:val="clear" w:pos="720"/>
        </w:tabs>
        <w:ind w:left="0" w:firstLine="709"/>
        <w:rPr>
          <w:szCs w:val="28"/>
        </w:rPr>
      </w:pPr>
      <w:r w:rsidRPr="00F516DD">
        <w:rPr>
          <w:szCs w:val="28"/>
        </w:rPr>
        <w:t>мутность;</w:t>
      </w:r>
    </w:p>
    <w:p w:rsidR="00575CC5" w:rsidRPr="00F516DD" w:rsidRDefault="00575CC5" w:rsidP="00F516DD">
      <w:pPr>
        <w:numPr>
          <w:ilvl w:val="0"/>
          <w:numId w:val="1"/>
        </w:numPr>
        <w:tabs>
          <w:tab w:val="clear" w:pos="720"/>
        </w:tabs>
        <w:ind w:left="0" w:firstLine="709"/>
        <w:rPr>
          <w:szCs w:val="28"/>
        </w:rPr>
      </w:pPr>
      <w:r w:rsidRPr="00F516DD">
        <w:rPr>
          <w:szCs w:val="28"/>
        </w:rPr>
        <w:t>цветность;</w:t>
      </w:r>
    </w:p>
    <w:p w:rsidR="00575CC5" w:rsidRPr="00F516DD" w:rsidRDefault="00575CC5" w:rsidP="00F516DD">
      <w:pPr>
        <w:numPr>
          <w:ilvl w:val="0"/>
          <w:numId w:val="1"/>
        </w:numPr>
        <w:tabs>
          <w:tab w:val="clear" w:pos="720"/>
        </w:tabs>
        <w:ind w:left="0" w:firstLine="709"/>
        <w:rPr>
          <w:szCs w:val="28"/>
        </w:rPr>
      </w:pPr>
      <w:r w:rsidRPr="00F516DD">
        <w:rPr>
          <w:szCs w:val="28"/>
        </w:rPr>
        <w:t>наличие неприятного запаха и вкуса.</w:t>
      </w:r>
    </w:p>
    <w:p w:rsidR="00575CC5" w:rsidRPr="00F516DD" w:rsidRDefault="00575CC5" w:rsidP="00F516DD">
      <w:pPr>
        <w:rPr>
          <w:szCs w:val="28"/>
        </w:rPr>
      </w:pPr>
      <w:r w:rsidRPr="00F516DD">
        <w:rPr>
          <w:szCs w:val="28"/>
        </w:rPr>
        <w:t>Установлено, что незначительные изменения органолептических свойств воды снижают секрецию желудочного сока; приятные вкусовые ощущения повышают остроту зрения и частоту сокращений сердца, неприятные - понижают.</w:t>
      </w:r>
      <w:r w:rsidRPr="00F516DD">
        <w:rPr>
          <w:rStyle w:val="a8"/>
          <w:szCs w:val="28"/>
          <w:vertAlign w:val="baseline"/>
        </w:rPr>
        <w:footnoteReference w:id="2"/>
      </w:r>
    </w:p>
    <w:p w:rsidR="00575CC5" w:rsidRPr="00F516DD" w:rsidRDefault="00575CC5" w:rsidP="00F516DD">
      <w:pPr>
        <w:rPr>
          <w:szCs w:val="28"/>
        </w:rPr>
      </w:pPr>
    </w:p>
    <w:p w:rsidR="00B738AF" w:rsidRPr="00F516DD" w:rsidRDefault="00B738AF" w:rsidP="00F516DD">
      <w:pPr>
        <w:pStyle w:val="2"/>
        <w:rPr>
          <w:szCs w:val="28"/>
        </w:rPr>
      </w:pPr>
      <w:bookmarkStart w:id="3" w:name="_Toc88066555"/>
      <w:bookmarkStart w:id="4" w:name="_Toc124960162"/>
      <w:r w:rsidRPr="00F516DD">
        <w:rPr>
          <w:szCs w:val="28"/>
        </w:rPr>
        <w:t>Обязанности производственного персонала и населения по вопросам гражданской обороны и действиям в ЧС. Оповещение в ЧС на объектах железнодорожного транспорта</w:t>
      </w:r>
      <w:bookmarkEnd w:id="3"/>
      <w:bookmarkEnd w:id="4"/>
    </w:p>
    <w:p w:rsidR="00B738AF" w:rsidRPr="00F516DD" w:rsidRDefault="00B738AF" w:rsidP="00F516DD">
      <w:pPr>
        <w:rPr>
          <w:szCs w:val="28"/>
        </w:rPr>
      </w:pPr>
    </w:p>
    <w:p w:rsidR="00B738AF" w:rsidRPr="00F516DD" w:rsidRDefault="00B738AF" w:rsidP="00F516DD">
      <w:pPr>
        <w:pStyle w:val="22"/>
        <w:ind w:firstLine="709"/>
        <w:rPr>
          <w:szCs w:val="28"/>
        </w:rPr>
      </w:pPr>
      <w:r w:rsidRPr="00F516DD">
        <w:rPr>
          <w:szCs w:val="28"/>
        </w:rPr>
        <w:t>Во многом обеспечение уровня безопасности во время чрезвычайных ситуаций и в вопросах гражданской обороны зависит от самих людей, от правильности и своевременности их действий. Четко выработанный план действий и знание своих обязанностей может не только снизить опасность для здоровья самого человека и спасти его жизнь, но и снизить ущерб от чрезвычайных ситуаций для объектов экономики, окружающей среды, населения.</w:t>
      </w:r>
    </w:p>
    <w:p w:rsidR="00B738AF" w:rsidRPr="00F516DD" w:rsidRDefault="00B738AF" w:rsidP="00F516DD">
      <w:pPr>
        <w:rPr>
          <w:szCs w:val="28"/>
        </w:rPr>
      </w:pPr>
      <w:r w:rsidRPr="00F516DD">
        <w:rPr>
          <w:szCs w:val="28"/>
        </w:rPr>
        <w:t>В связи с этим очень важно, чтобы и персонал, и население четко знали и исполняли свои обязанности в вопросах гражданской обороны и действиям в чрезвычайных ситуациях.</w:t>
      </w:r>
    </w:p>
    <w:p w:rsidR="00B738AF" w:rsidRPr="00F516DD" w:rsidRDefault="00B738AF" w:rsidP="00F516DD">
      <w:pPr>
        <w:pStyle w:val="4"/>
        <w:ind w:left="0" w:firstLine="709"/>
        <w:rPr>
          <w:szCs w:val="28"/>
        </w:rPr>
      </w:pPr>
      <w:r w:rsidRPr="00F516DD">
        <w:rPr>
          <w:szCs w:val="28"/>
        </w:rPr>
        <w:t>Так, каждый должен</w:t>
      </w:r>
    </w:p>
    <w:p w:rsidR="00B738AF" w:rsidRPr="00F516DD" w:rsidRDefault="00B738AF" w:rsidP="00F516DD">
      <w:pPr>
        <w:numPr>
          <w:ilvl w:val="0"/>
          <w:numId w:val="6"/>
        </w:numPr>
        <w:tabs>
          <w:tab w:val="clear" w:pos="1560"/>
        </w:tabs>
        <w:ind w:left="0" w:firstLine="709"/>
        <w:rPr>
          <w:szCs w:val="28"/>
        </w:rPr>
      </w:pPr>
      <w:r w:rsidRPr="00F516DD">
        <w:rPr>
          <w:szCs w:val="28"/>
        </w:rPr>
        <w:t>Знать о способах реагирования и порядке выполнения действий при возникновении чрезвычайных ситуаций.</w:t>
      </w:r>
    </w:p>
    <w:p w:rsidR="00B738AF" w:rsidRPr="00F516DD" w:rsidRDefault="00B738AF" w:rsidP="00F516DD">
      <w:pPr>
        <w:numPr>
          <w:ilvl w:val="0"/>
          <w:numId w:val="6"/>
        </w:numPr>
        <w:tabs>
          <w:tab w:val="clear" w:pos="1560"/>
        </w:tabs>
        <w:ind w:left="0" w:firstLine="709"/>
        <w:rPr>
          <w:szCs w:val="28"/>
        </w:rPr>
      </w:pPr>
      <w:r w:rsidRPr="00F516DD">
        <w:rPr>
          <w:szCs w:val="28"/>
        </w:rPr>
        <w:t>Знать устройство и верные способы применения средств индивидуальной защиты (для защиты органов дыхания, кожи, медицинские), так как эффективная защита человека в чрезвычайных ситуациях достигается именно своевременным и грамотным использованием этих средств.</w:t>
      </w:r>
    </w:p>
    <w:p w:rsidR="00B738AF" w:rsidRPr="00F516DD" w:rsidRDefault="00B738AF" w:rsidP="00F516DD">
      <w:pPr>
        <w:numPr>
          <w:ilvl w:val="0"/>
          <w:numId w:val="6"/>
        </w:numPr>
        <w:tabs>
          <w:tab w:val="clear" w:pos="1560"/>
        </w:tabs>
        <w:ind w:left="0" w:firstLine="709"/>
        <w:rPr>
          <w:szCs w:val="28"/>
        </w:rPr>
      </w:pPr>
      <w:r w:rsidRPr="00F516DD">
        <w:rPr>
          <w:szCs w:val="28"/>
        </w:rPr>
        <w:t>Для выполнения предыдущих пунктов необходимо постоянное обучение и проведение учений с целью отработки практических навыков.</w:t>
      </w:r>
    </w:p>
    <w:p w:rsidR="00B738AF" w:rsidRPr="00F516DD" w:rsidRDefault="00B738AF" w:rsidP="00F516DD">
      <w:pPr>
        <w:numPr>
          <w:ilvl w:val="0"/>
          <w:numId w:val="6"/>
        </w:numPr>
        <w:tabs>
          <w:tab w:val="clear" w:pos="1560"/>
        </w:tabs>
        <w:ind w:left="0" w:firstLine="709"/>
        <w:rPr>
          <w:szCs w:val="28"/>
        </w:rPr>
      </w:pPr>
      <w:r w:rsidRPr="00F516DD">
        <w:rPr>
          <w:szCs w:val="28"/>
        </w:rPr>
        <w:t>Уметь оказать первую доврачебную помощь пострадавшим в результате возникшей ситуации.</w:t>
      </w:r>
    </w:p>
    <w:p w:rsidR="00B738AF" w:rsidRPr="00F516DD" w:rsidRDefault="00B738AF" w:rsidP="00F516DD">
      <w:pPr>
        <w:numPr>
          <w:ilvl w:val="0"/>
          <w:numId w:val="6"/>
        </w:numPr>
        <w:tabs>
          <w:tab w:val="clear" w:pos="1560"/>
        </w:tabs>
        <w:ind w:left="0" w:firstLine="709"/>
        <w:rPr>
          <w:szCs w:val="28"/>
        </w:rPr>
      </w:pPr>
      <w:r w:rsidRPr="00F516DD">
        <w:rPr>
          <w:szCs w:val="28"/>
        </w:rPr>
        <w:t>Принимать участие в мероприятиях по гражданской обороне, а также оказывать посильную помощь в ликвидации последствий чрезвычайных ситуаций.</w:t>
      </w:r>
    </w:p>
    <w:p w:rsidR="00B738AF" w:rsidRPr="00F516DD" w:rsidRDefault="00B738AF" w:rsidP="00F516DD">
      <w:pPr>
        <w:numPr>
          <w:ilvl w:val="0"/>
          <w:numId w:val="6"/>
        </w:numPr>
        <w:tabs>
          <w:tab w:val="clear" w:pos="1560"/>
        </w:tabs>
        <w:ind w:left="0" w:firstLine="709"/>
        <w:rPr>
          <w:szCs w:val="28"/>
        </w:rPr>
      </w:pPr>
      <w:r w:rsidRPr="00F516DD">
        <w:rPr>
          <w:szCs w:val="28"/>
        </w:rPr>
        <w:t>Знать и применять основные приемы противодействия вторичным поражающим факторам (пожарам, разрушениям).</w:t>
      </w:r>
    </w:p>
    <w:p w:rsidR="00B738AF" w:rsidRPr="00F516DD" w:rsidRDefault="00B738AF" w:rsidP="00F516DD">
      <w:pPr>
        <w:pStyle w:val="22"/>
        <w:ind w:firstLine="709"/>
        <w:rPr>
          <w:szCs w:val="28"/>
        </w:rPr>
      </w:pPr>
      <w:r w:rsidRPr="00F516DD">
        <w:rPr>
          <w:szCs w:val="28"/>
        </w:rPr>
        <w:t>Для эффективной и своевременной защиты населения во время чрезвычайных ситуаций со стороны органов гражданской обороны производится предупреждение о непосредственной опасности.</w:t>
      </w:r>
    </w:p>
    <w:p w:rsidR="00B738AF" w:rsidRPr="00F516DD" w:rsidRDefault="00B738AF" w:rsidP="00F516DD">
      <w:pPr>
        <w:rPr>
          <w:szCs w:val="28"/>
        </w:rPr>
      </w:pPr>
      <w:r w:rsidRPr="00F516DD">
        <w:rPr>
          <w:szCs w:val="28"/>
        </w:rPr>
        <w:t>Для своевременного предупреждения населения об опасности и принятия мер защиты установлены следующие сигналы ГО:</w:t>
      </w:r>
    </w:p>
    <w:p w:rsidR="00B738AF" w:rsidRPr="00F516DD" w:rsidRDefault="00B738AF" w:rsidP="00F516DD">
      <w:pPr>
        <w:numPr>
          <w:ilvl w:val="0"/>
          <w:numId w:val="7"/>
        </w:numPr>
        <w:tabs>
          <w:tab w:val="clear" w:pos="1560"/>
        </w:tabs>
        <w:ind w:left="0" w:firstLine="709"/>
        <w:rPr>
          <w:szCs w:val="28"/>
        </w:rPr>
      </w:pPr>
      <w:r w:rsidRPr="00F516DD">
        <w:rPr>
          <w:szCs w:val="28"/>
        </w:rPr>
        <w:t>Сигнал «Воздушная тревога»</w:t>
      </w:r>
    </w:p>
    <w:p w:rsidR="00B738AF" w:rsidRPr="00F516DD" w:rsidRDefault="00B738AF" w:rsidP="00F516DD">
      <w:pPr>
        <w:numPr>
          <w:ilvl w:val="0"/>
          <w:numId w:val="7"/>
        </w:numPr>
        <w:tabs>
          <w:tab w:val="clear" w:pos="1560"/>
        </w:tabs>
        <w:ind w:left="0" w:firstLine="709"/>
        <w:rPr>
          <w:szCs w:val="28"/>
        </w:rPr>
      </w:pPr>
      <w:r w:rsidRPr="00F516DD">
        <w:rPr>
          <w:szCs w:val="28"/>
        </w:rPr>
        <w:t>Сигнал «Отбой воздушной тревоги»</w:t>
      </w:r>
    </w:p>
    <w:p w:rsidR="00B738AF" w:rsidRPr="00F516DD" w:rsidRDefault="00B738AF" w:rsidP="00F516DD">
      <w:pPr>
        <w:numPr>
          <w:ilvl w:val="0"/>
          <w:numId w:val="7"/>
        </w:numPr>
        <w:tabs>
          <w:tab w:val="clear" w:pos="1560"/>
        </w:tabs>
        <w:ind w:left="0" w:firstLine="709"/>
        <w:rPr>
          <w:szCs w:val="28"/>
        </w:rPr>
      </w:pPr>
      <w:r w:rsidRPr="00F516DD">
        <w:rPr>
          <w:szCs w:val="28"/>
        </w:rPr>
        <w:t>Сигнал «Радиационная опасность» (подается при угрозе радиоактивного заражения)</w:t>
      </w:r>
    </w:p>
    <w:p w:rsidR="00B738AF" w:rsidRPr="00F516DD" w:rsidRDefault="00B738AF" w:rsidP="00F516DD">
      <w:pPr>
        <w:numPr>
          <w:ilvl w:val="0"/>
          <w:numId w:val="7"/>
        </w:numPr>
        <w:tabs>
          <w:tab w:val="clear" w:pos="1560"/>
        </w:tabs>
        <w:ind w:left="0" w:firstLine="709"/>
        <w:rPr>
          <w:szCs w:val="28"/>
        </w:rPr>
      </w:pPr>
      <w:r w:rsidRPr="00F516DD">
        <w:rPr>
          <w:szCs w:val="28"/>
        </w:rPr>
        <w:t>Сигнал «Химическая опасность» (подается при угрозе или обнаружении химического, бактериологического заражения на местности)</w:t>
      </w:r>
    </w:p>
    <w:p w:rsidR="00B738AF" w:rsidRPr="00F516DD" w:rsidRDefault="00B738AF" w:rsidP="00F516DD">
      <w:pPr>
        <w:rPr>
          <w:szCs w:val="28"/>
        </w:rPr>
      </w:pPr>
      <w:r w:rsidRPr="00F516DD">
        <w:rPr>
          <w:szCs w:val="28"/>
        </w:rPr>
        <w:t>Сигналы гражданской обороны на железнодорожном транспорте передаются по местным техническим средствам связи и дублируются установленными звуковыми и световыми сигналами.</w:t>
      </w:r>
    </w:p>
    <w:p w:rsidR="00B738AF" w:rsidRPr="00F516DD" w:rsidRDefault="00B738AF" w:rsidP="00F516DD">
      <w:pPr>
        <w:rPr>
          <w:szCs w:val="28"/>
        </w:rPr>
      </w:pPr>
    </w:p>
    <w:p w:rsidR="00575CC5" w:rsidRPr="00F516DD" w:rsidRDefault="00575CC5" w:rsidP="00F516DD">
      <w:pPr>
        <w:pStyle w:val="2"/>
        <w:rPr>
          <w:szCs w:val="28"/>
        </w:rPr>
      </w:pPr>
      <w:bookmarkStart w:id="5" w:name="_Toc124960163"/>
      <w:r w:rsidRPr="00F516DD">
        <w:rPr>
          <w:szCs w:val="28"/>
        </w:rPr>
        <w:t>Статическое электричество. Меры защиты. Профилактика</w:t>
      </w:r>
      <w:bookmarkEnd w:id="5"/>
    </w:p>
    <w:p w:rsidR="00575CC5" w:rsidRPr="00F516DD" w:rsidRDefault="00575CC5" w:rsidP="00F516DD">
      <w:pPr>
        <w:rPr>
          <w:szCs w:val="28"/>
        </w:rPr>
      </w:pPr>
    </w:p>
    <w:p w:rsidR="00575CC5" w:rsidRPr="00F516DD" w:rsidRDefault="00575CC5" w:rsidP="00F516DD">
      <w:pPr>
        <w:rPr>
          <w:szCs w:val="28"/>
        </w:rPr>
      </w:pPr>
      <w:r w:rsidRPr="00F516DD">
        <w:rPr>
          <w:szCs w:val="28"/>
        </w:rPr>
        <w:t>На предприятиях существует опасность взрыва или пожара от разряда статического электричества, которое накапливается на оборудовании и конструкциях в результате процесса контактной электризации: во время технологических процессов, сопровождающихся трением, размельчением твердых частиц, пересыпанием сыпучих тел, переливанием жидкости, а также на человеке при носке электризующейся одежды или контакта с наэлектризованными материалами.</w:t>
      </w:r>
    </w:p>
    <w:p w:rsidR="00575CC5" w:rsidRPr="00F516DD" w:rsidRDefault="00575CC5" w:rsidP="00F516DD">
      <w:pPr>
        <w:rPr>
          <w:szCs w:val="28"/>
        </w:rPr>
      </w:pPr>
      <w:r w:rsidRPr="00F516DD">
        <w:rPr>
          <w:szCs w:val="28"/>
        </w:rPr>
        <w:t>Электростатическое напряжение может достигать нескольких десятков киловольт относительно земли, в результате чего между телом человека (особенно, если обувь имеет непроводящую подошву), заземленными частями и землей может возникнуть искровой разряд, который может привести к взрыву или пожару.</w:t>
      </w:r>
    </w:p>
    <w:p w:rsidR="00575CC5" w:rsidRPr="00F516DD" w:rsidRDefault="00575CC5" w:rsidP="00F516DD">
      <w:pPr>
        <w:rPr>
          <w:szCs w:val="28"/>
        </w:rPr>
      </w:pPr>
      <w:r w:rsidRPr="00F516DD">
        <w:rPr>
          <w:szCs w:val="28"/>
        </w:rPr>
        <w:t>Кроме того, при касании человека к наэлектризованному оборудованию от воздействия статического электричества возникают болевые ощущения, в результате которых человек может получить травму (падение, ушиб, ранение) от резкого движения.</w:t>
      </w:r>
    </w:p>
    <w:p w:rsidR="00575CC5" w:rsidRPr="00F516DD" w:rsidRDefault="00575CC5" w:rsidP="00F516DD">
      <w:pPr>
        <w:rPr>
          <w:szCs w:val="28"/>
        </w:rPr>
      </w:pPr>
      <w:r w:rsidRPr="00F516DD">
        <w:rPr>
          <w:szCs w:val="28"/>
        </w:rPr>
        <w:t>Устранение опасности возникновения электростатических разрядов и предупреждение разрядов статического электричества достигается следующими мерами:</w:t>
      </w:r>
    </w:p>
    <w:p w:rsidR="00575CC5" w:rsidRPr="00F516DD" w:rsidRDefault="00575CC5" w:rsidP="00F516DD">
      <w:pPr>
        <w:rPr>
          <w:szCs w:val="28"/>
        </w:rPr>
      </w:pPr>
      <w:r w:rsidRPr="00F516DD">
        <w:rPr>
          <w:szCs w:val="28"/>
        </w:rPr>
        <w:t>1) добавление в электризующуюся среду электропроводящих материалов (графит, олеат хрома и др.);</w:t>
      </w:r>
    </w:p>
    <w:p w:rsidR="00575CC5" w:rsidRPr="00F516DD" w:rsidRDefault="00575CC5" w:rsidP="00F516DD">
      <w:pPr>
        <w:rPr>
          <w:szCs w:val="28"/>
        </w:rPr>
      </w:pPr>
      <w:r w:rsidRPr="00F516DD">
        <w:rPr>
          <w:szCs w:val="28"/>
        </w:rPr>
        <w:t>2) заполнение аппаратов и емкостей инертным газом;</w:t>
      </w:r>
    </w:p>
    <w:p w:rsidR="00575CC5" w:rsidRPr="00F516DD" w:rsidRDefault="00575CC5" w:rsidP="00F516DD">
      <w:pPr>
        <w:rPr>
          <w:szCs w:val="28"/>
        </w:rPr>
      </w:pPr>
      <w:r w:rsidRPr="00F516DD">
        <w:rPr>
          <w:szCs w:val="28"/>
        </w:rPr>
        <w:t>3) ионизация среды при помощи радиоактивных изотопов и токов высокой частоты (индукционные, высоковольтные, радиоизотопные нейтрализаторы);</w:t>
      </w:r>
    </w:p>
    <w:p w:rsidR="00575CC5" w:rsidRPr="00F516DD" w:rsidRDefault="00575CC5" w:rsidP="00F516DD">
      <w:pPr>
        <w:rPr>
          <w:szCs w:val="28"/>
        </w:rPr>
      </w:pPr>
      <w:r w:rsidRPr="00F516DD">
        <w:rPr>
          <w:szCs w:val="28"/>
        </w:rPr>
        <w:t>4) очистка жидкостей и газов от загрязняющих частиц;</w:t>
      </w:r>
    </w:p>
    <w:p w:rsidR="00575CC5" w:rsidRPr="00F516DD" w:rsidRDefault="00575CC5" w:rsidP="00F516DD">
      <w:pPr>
        <w:rPr>
          <w:szCs w:val="28"/>
        </w:rPr>
      </w:pPr>
      <w:r w:rsidRPr="00F516DD">
        <w:rPr>
          <w:szCs w:val="28"/>
        </w:rPr>
        <w:t>5) увеличение относительной влажности помещений до 25% или увлажнение поверхности электризующегося вещества;</w:t>
      </w:r>
    </w:p>
    <w:p w:rsidR="00575CC5" w:rsidRPr="00F516DD" w:rsidRDefault="00575CC5" w:rsidP="00F516DD">
      <w:pPr>
        <w:rPr>
          <w:szCs w:val="28"/>
        </w:rPr>
      </w:pPr>
      <w:r w:rsidRPr="00F516DD">
        <w:rPr>
          <w:szCs w:val="28"/>
        </w:rPr>
        <w:t>6) заземление оборудования, резервуаров и трубопроводов;</w:t>
      </w:r>
    </w:p>
    <w:p w:rsidR="00575CC5" w:rsidRPr="00F516DD" w:rsidRDefault="00575CC5" w:rsidP="00F516DD">
      <w:pPr>
        <w:rPr>
          <w:szCs w:val="28"/>
        </w:rPr>
      </w:pPr>
      <w:r w:rsidRPr="00F516DD">
        <w:rPr>
          <w:szCs w:val="28"/>
        </w:rPr>
        <w:t>7) подведение труб подачи жидкости до дна резервуаров;</w:t>
      </w:r>
    </w:p>
    <w:p w:rsidR="00575CC5" w:rsidRPr="00F516DD" w:rsidRDefault="00575CC5" w:rsidP="00F516DD">
      <w:pPr>
        <w:rPr>
          <w:szCs w:val="28"/>
        </w:rPr>
      </w:pPr>
      <w:r w:rsidRPr="00F516DD">
        <w:rPr>
          <w:szCs w:val="28"/>
        </w:rPr>
        <w:t xml:space="preserve">8) при работе с ЛВЖ не надевать одежду, способную электризоваться, носить антистатическую обувь, не применять тару из диэлектрических пластмасс, а емкости и приспособления заземлять или погружать в жидкость. </w:t>
      </w:r>
      <w:r w:rsidRPr="00F516DD">
        <w:rPr>
          <w:rStyle w:val="a8"/>
          <w:szCs w:val="28"/>
          <w:vertAlign w:val="baseline"/>
        </w:rPr>
        <w:footnoteReference w:id="3"/>
      </w:r>
    </w:p>
    <w:p w:rsidR="00B738AF" w:rsidRPr="00F516DD" w:rsidRDefault="00B738AF" w:rsidP="00F516DD">
      <w:pPr>
        <w:pStyle w:val="2"/>
        <w:jc w:val="both"/>
        <w:rPr>
          <w:szCs w:val="28"/>
        </w:rPr>
      </w:pPr>
    </w:p>
    <w:p w:rsidR="00575CC5" w:rsidRPr="00F516DD" w:rsidRDefault="00575CC5" w:rsidP="00F516DD">
      <w:pPr>
        <w:pStyle w:val="2"/>
        <w:rPr>
          <w:szCs w:val="28"/>
        </w:rPr>
      </w:pPr>
      <w:bookmarkStart w:id="6" w:name="_Toc124960164"/>
      <w:r w:rsidRPr="00F516DD">
        <w:rPr>
          <w:szCs w:val="28"/>
        </w:rPr>
        <w:t xml:space="preserve">Задача </w:t>
      </w:r>
      <w:r w:rsidR="00BE1234" w:rsidRPr="00F516DD">
        <w:rPr>
          <w:szCs w:val="28"/>
        </w:rPr>
        <w:t>2</w:t>
      </w:r>
      <w:bookmarkEnd w:id="6"/>
    </w:p>
    <w:p w:rsidR="00575CC5" w:rsidRPr="00F516DD" w:rsidRDefault="00575CC5" w:rsidP="00F516DD">
      <w:pPr>
        <w:rPr>
          <w:szCs w:val="28"/>
        </w:rPr>
      </w:pPr>
    </w:p>
    <w:p w:rsidR="00575CC5" w:rsidRDefault="00575CC5" w:rsidP="00F516DD">
      <w:pPr>
        <w:rPr>
          <w:szCs w:val="28"/>
        </w:rPr>
      </w:pPr>
      <w:r w:rsidRPr="00F516DD">
        <w:rPr>
          <w:szCs w:val="28"/>
        </w:rPr>
        <w:t>Линейное предприятие дороги имеет: легковые автомобили типа УАЗ-469 – 2шт., грузовые карбюраторные автомобили грузоподъемностью 2,5т – 4шт., с дизельными ДВС грузоподъемностью 7 т. – 2шт. Определить валовой выброс загрязнителей в атмосферу от автотранспорта предприятия.</w:t>
      </w:r>
    </w:p>
    <w:p w:rsidR="00F516DD" w:rsidRPr="00F516DD" w:rsidRDefault="00F516DD" w:rsidP="00F516DD">
      <w:pPr>
        <w:rPr>
          <w:szCs w:val="28"/>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93"/>
        <w:gridCol w:w="1051"/>
      </w:tblGrid>
      <w:tr w:rsidR="00575CC5" w:rsidRPr="00F516DD" w:rsidTr="00F516DD">
        <w:tc>
          <w:tcPr>
            <w:tcW w:w="4193" w:type="dxa"/>
          </w:tcPr>
          <w:p w:rsidR="00575CC5" w:rsidRPr="00F516DD" w:rsidRDefault="00575CC5" w:rsidP="00F516DD">
            <w:pPr>
              <w:ind w:firstLine="0"/>
              <w:rPr>
                <w:sz w:val="20"/>
              </w:rPr>
            </w:pPr>
            <w:r w:rsidRPr="00F516DD">
              <w:rPr>
                <w:sz w:val="20"/>
              </w:rPr>
              <w:t>Пробег автомобилей в день, км:</w:t>
            </w:r>
          </w:p>
          <w:p w:rsidR="00575CC5" w:rsidRPr="00F516DD" w:rsidRDefault="00575CC5" w:rsidP="00F516DD">
            <w:pPr>
              <w:ind w:firstLine="0"/>
              <w:rPr>
                <w:sz w:val="20"/>
              </w:rPr>
            </w:pPr>
            <w:r w:rsidRPr="00F516DD">
              <w:rPr>
                <w:sz w:val="20"/>
              </w:rPr>
              <w:t>Легковых</w:t>
            </w:r>
          </w:p>
          <w:p w:rsidR="00575CC5" w:rsidRPr="00F516DD" w:rsidRDefault="00575CC5" w:rsidP="00F516DD">
            <w:pPr>
              <w:ind w:firstLine="0"/>
              <w:rPr>
                <w:sz w:val="20"/>
              </w:rPr>
            </w:pPr>
            <w:r w:rsidRPr="00F516DD">
              <w:rPr>
                <w:sz w:val="20"/>
              </w:rPr>
              <w:t>Грузовых:</w:t>
            </w:r>
          </w:p>
          <w:p w:rsidR="00575CC5" w:rsidRPr="00F516DD" w:rsidRDefault="00575CC5" w:rsidP="00F516DD">
            <w:pPr>
              <w:ind w:firstLine="0"/>
              <w:rPr>
                <w:sz w:val="20"/>
              </w:rPr>
            </w:pPr>
            <w:r w:rsidRPr="00F516DD">
              <w:rPr>
                <w:sz w:val="20"/>
              </w:rPr>
              <w:t>Карбюраторных</w:t>
            </w:r>
          </w:p>
          <w:p w:rsidR="00575CC5" w:rsidRPr="00F516DD" w:rsidRDefault="00575CC5" w:rsidP="00F516DD">
            <w:pPr>
              <w:ind w:firstLine="0"/>
              <w:rPr>
                <w:sz w:val="20"/>
              </w:rPr>
            </w:pPr>
            <w:r w:rsidRPr="00F516DD">
              <w:rPr>
                <w:sz w:val="20"/>
              </w:rPr>
              <w:t>Дизельных</w:t>
            </w:r>
          </w:p>
        </w:tc>
        <w:tc>
          <w:tcPr>
            <w:tcW w:w="1051" w:type="dxa"/>
          </w:tcPr>
          <w:p w:rsidR="00575CC5" w:rsidRPr="00F516DD" w:rsidRDefault="00575CC5" w:rsidP="00F516DD">
            <w:pPr>
              <w:ind w:firstLine="0"/>
              <w:rPr>
                <w:sz w:val="20"/>
              </w:rPr>
            </w:pPr>
          </w:p>
          <w:p w:rsidR="00575CC5" w:rsidRPr="00F516DD" w:rsidRDefault="00BE1234" w:rsidP="00F516DD">
            <w:pPr>
              <w:ind w:firstLine="0"/>
              <w:rPr>
                <w:sz w:val="20"/>
              </w:rPr>
            </w:pPr>
            <w:r w:rsidRPr="00F516DD">
              <w:rPr>
                <w:sz w:val="20"/>
              </w:rPr>
              <w:t>7</w:t>
            </w:r>
            <w:r w:rsidR="00575CC5" w:rsidRPr="00F516DD">
              <w:rPr>
                <w:sz w:val="20"/>
              </w:rPr>
              <w:t>0</w:t>
            </w:r>
          </w:p>
          <w:p w:rsidR="00575CC5" w:rsidRPr="00F516DD" w:rsidRDefault="00575CC5" w:rsidP="00F516DD">
            <w:pPr>
              <w:ind w:firstLine="0"/>
              <w:rPr>
                <w:sz w:val="20"/>
              </w:rPr>
            </w:pPr>
          </w:p>
          <w:p w:rsidR="00575CC5" w:rsidRPr="00F516DD" w:rsidRDefault="00BE1234" w:rsidP="00F516DD">
            <w:pPr>
              <w:ind w:firstLine="0"/>
              <w:rPr>
                <w:sz w:val="20"/>
              </w:rPr>
            </w:pPr>
            <w:r w:rsidRPr="00F516DD">
              <w:rPr>
                <w:sz w:val="20"/>
              </w:rPr>
              <w:t>50</w:t>
            </w:r>
          </w:p>
          <w:p w:rsidR="00575CC5" w:rsidRPr="00F516DD" w:rsidRDefault="00BE1234" w:rsidP="00F516DD">
            <w:pPr>
              <w:ind w:firstLine="0"/>
              <w:rPr>
                <w:sz w:val="20"/>
              </w:rPr>
            </w:pPr>
            <w:r w:rsidRPr="00F516DD">
              <w:rPr>
                <w:sz w:val="20"/>
              </w:rPr>
              <w:t>6</w:t>
            </w:r>
            <w:r w:rsidR="00575CC5" w:rsidRPr="00F516DD">
              <w:rPr>
                <w:sz w:val="20"/>
              </w:rPr>
              <w:t>5</w:t>
            </w:r>
          </w:p>
        </w:tc>
      </w:tr>
      <w:tr w:rsidR="00575CC5" w:rsidRPr="00F516DD" w:rsidTr="00F516DD">
        <w:tc>
          <w:tcPr>
            <w:tcW w:w="4193" w:type="dxa"/>
          </w:tcPr>
          <w:p w:rsidR="00575CC5" w:rsidRPr="00F516DD" w:rsidRDefault="00575CC5" w:rsidP="00F516DD">
            <w:pPr>
              <w:ind w:firstLine="0"/>
              <w:rPr>
                <w:sz w:val="20"/>
              </w:rPr>
            </w:pPr>
            <w:r w:rsidRPr="00F516DD">
              <w:rPr>
                <w:sz w:val="20"/>
              </w:rPr>
              <w:t>Время прогрева двигателя автомобилей, мин.</w:t>
            </w:r>
          </w:p>
          <w:p w:rsidR="00575CC5" w:rsidRPr="00F516DD" w:rsidRDefault="00575CC5" w:rsidP="00F516DD">
            <w:pPr>
              <w:ind w:firstLine="0"/>
              <w:rPr>
                <w:sz w:val="20"/>
              </w:rPr>
            </w:pPr>
            <w:r w:rsidRPr="00F516DD">
              <w:rPr>
                <w:sz w:val="20"/>
              </w:rPr>
              <w:t>Легковых</w:t>
            </w:r>
          </w:p>
          <w:p w:rsidR="00575CC5" w:rsidRPr="00F516DD" w:rsidRDefault="00575CC5" w:rsidP="00F516DD">
            <w:pPr>
              <w:ind w:firstLine="0"/>
              <w:rPr>
                <w:sz w:val="20"/>
              </w:rPr>
            </w:pPr>
            <w:r w:rsidRPr="00F516DD">
              <w:rPr>
                <w:sz w:val="20"/>
              </w:rPr>
              <w:t>Грузовых карбюраторных</w:t>
            </w:r>
          </w:p>
          <w:p w:rsidR="00575CC5" w:rsidRPr="00F516DD" w:rsidRDefault="00575CC5" w:rsidP="00F516DD">
            <w:pPr>
              <w:ind w:firstLine="0"/>
              <w:rPr>
                <w:sz w:val="20"/>
              </w:rPr>
            </w:pPr>
            <w:r w:rsidRPr="00F516DD">
              <w:rPr>
                <w:sz w:val="20"/>
              </w:rPr>
              <w:t>Грузовых дизельных</w:t>
            </w:r>
          </w:p>
        </w:tc>
        <w:tc>
          <w:tcPr>
            <w:tcW w:w="1051" w:type="dxa"/>
          </w:tcPr>
          <w:p w:rsidR="00575CC5" w:rsidRPr="00F516DD" w:rsidRDefault="00575CC5" w:rsidP="00F516DD">
            <w:pPr>
              <w:ind w:firstLine="0"/>
              <w:rPr>
                <w:sz w:val="20"/>
              </w:rPr>
            </w:pPr>
          </w:p>
          <w:p w:rsidR="00575CC5" w:rsidRPr="00F516DD" w:rsidRDefault="00575CC5" w:rsidP="00F516DD">
            <w:pPr>
              <w:ind w:firstLine="0"/>
              <w:rPr>
                <w:sz w:val="20"/>
              </w:rPr>
            </w:pPr>
          </w:p>
          <w:p w:rsidR="00575CC5" w:rsidRPr="00F516DD" w:rsidRDefault="00BE1234" w:rsidP="00F516DD">
            <w:pPr>
              <w:ind w:firstLine="0"/>
              <w:rPr>
                <w:sz w:val="20"/>
              </w:rPr>
            </w:pPr>
            <w:r w:rsidRPr="00F516DD">
              <w:rPr>
                <w:sz w:val="20"/>
              </w:rPr>
              <w:t>5</w:t>
            </w:r>
            <w:r w:rsidR="00575CC5" w:rsidRPr="00F516DD">
              <w:rPr>
                <w:sz w:val="20"/>
              </w:rPr>
              <w:t>/</w:t>
            </w:r>
            <w:r w:rsidRPr="00F516DD">
              <w:rPr>
                <w:sz w:val="20"/>
              </w:rPr>
              <w:t>10</w:t>
            </w:r>
          </w:p>
          <w:p w:rsidR="00575CC5" w:rsidRPr="00F516DD" w:rsidRDefault="00BE1234" w:rsidP="00F516DD">
            <w:pPr>
              <w:ind w:firstLine="0"/>
              <w:rPr>
                <w:sz w:val="20"/>
              </w:rPr>
            </w:pPr>
            <w:r w:rsidRPr="00F516DD">
              <w:rPr>
                <w:sz w:val="20"/>
              </w:rPr>
              <w:t>7</w:t>
            </w:r>
            <w:r w:rsidR="00575CC5" w:rsidRPr="00F516DD">
              <w:rPr>
                <w:sz w:val="20"/>
              </w:rPr>
              <w:t>/1</w:t>
            </w:r>
            <w:r w:rsidRPr="00F516DD">
              <w:rPr>
                <w:sz w:val="20"/>
              </w:rPr>
              <w:t>4</w:t>
            </w:r>
          </w:p>
          <w:p w:rsidR="00575CC5" w:rsidRPr="00F516DD" w:rsidRDefault="00BE1234" w:rsidP="00F516DD">
            <w:pPr>
              <w:ind w:firstLine="0"/>
              <w:rPr>
                <w:sz w:val="20"/>
              </w:rPr>
            </w:pPr>
            <w:r w:rsidRPr="00F516DD">
              <w:rPr>
                <w:sz w:val="20"/>
              </w:rPr>
              <w:t>10</w:t>
            </w:r>
            <w:r w:rsidR="00575CC5" w:rsidRPr="00F516DD">
              <w:rPr>
                <w:sz w:val="20"/>
              </w:rPr>
              <w:t>/1</w:t>
            </w:r>
            <w:r w:rsidRPr="00F516DD">
              <w:rPr>
                <w:sz w:val="20"/>
              </w:rPr>
              <w:t>5</w:t>
            </w:r>
          </w:p>
        </w:tc>
      </w:tr>
      <w:tr w:rsidR="00575CC5" w:rsidRPr="00F516DD" w:rsidTr="00F516DD">
        <w:tc>
          <w:tcPr>
            <w:tcW w:w="4193" w:type="dxa"/>
          </w:tcPr>
          <w:p w:rsidR="00575CC5" w:rsidRPr="00F516DD" w:rsidRDefault="00575CC5" w:rsidP="00F516DD">
            <w:pPr>
              <w:ind w:firstLine="0"/>
              <w:rPr>
                <w:sz w:val="20"/>
              </w:rPr>
            </w:pPr>
            <w:r w:rsidRPr="00F516DD">
              <w:rPr>
                <w:sz w:val="20"/>
              </w:rPr>
              <w:t>Продолжительность периода, года, дней:</w:t>
            </w:r>
          </w:p>
          <w:p w:rsidR="00575CC5" w:rsidRPr="00F516DD" w:rsidRDefault="00575CC5" w:rsidP="00F516DD">
            <w:pPr>
              <w:ind w:firstLine="0"/>
              <w:rPr>
                <w:sz w:val="20"/>
              </w:rPr>
            </w:pPr>
            <w:r w:rsidRPr="00F516DD">
              <w:rPr>
                <w:sz w:val="20"/>
              </w:rPr>
              <w:t>Теплого</w:t>
            </w:r>
          </w:p>
          <w:p w:rsidR="00575CC5" w:rsidRPr="00F516DD" w:rsidRDefault="00575CC5" w:rsidP="00F516DD">
            <w:pPr>
              <w:ind w:firstLine="0"/>
              <w:rPr>
                <w:sz w:val="20"/>
              </w:rPr>
            </w:pPr>
            <w:r w:rsidRPr="00F516DD">
              <w:rPr>
                <w:sz w:val="20"/>
              </w:rPr>
              <w:t>Холодного</w:t>
            </w:r>
          </w:p>
        </w:tc>
        <w:tc>
          <w:tcPr>
            <w:tcW w:w="1051" w:type="dxa"/>
          </w:tcPr>
          <w:p w:rsidR="00575CC5" w:rsidRPr="00F516DD" w:rsidRDefault="00575CC5" w:rsidP="00F516DD">
            <w:pPr>
              <w:ind w:firstLine="0"/>
              <w:rPr>
                <w:sz w:val="20"/>
              </w:rPr>
            </w:pPr>
          </w:p>
          <w:p w:rsidR="00575CC5" w:rsidRPr="00F516DD" w:rsidRDefault="006608D6" w:rsidP="00F516DD">
            <w:pPr>
              <w:ind w:firstLine="0"/>
              <w:rPr>
                <w:sz w:val="20"/>
              </w:rPr>
            </w:pPr>
            <w:r w:rsidRPr="00F516DD">
              <w:rPr>
                <w:sz w:val="20"/>
              </w:rPr>
              <w:t>12</w:t>
            </w:r>
            <w:r w:rsidR="00575CC5" w:rsidRPr="00F516DD">
              <w:rPr>
                <w:sz w:val="20"/>
              </w:rPr>
              <w:t>0</w:t>
            </w:r>
          </w:p>
          <w:p w:rsidR="00575CC5" w:rsidRPr="00F516DD" w:rsidRDefault="006608D6" w:rsidP="00F516DD">
            <w:pPr>
              <w:ind w:firstLine="0"/>
              <w:rPr>
                <w:sz w:val="20"/>
              </w:rPr>
            </w:pPr>
            <w:r w:rsidRPr="00F516DD">
              <w:rPr>
                <w:sz w:val="20"/>
              </w:rPr>
              <w:t>13</w:t>
            </w:r>
            <w:r w:rsidR="00575CC5" w:rsidRPr="00F516DD">
              <w:rPr>
                <w:sz w:val="20"/>
              </w:rPr>
              <w:t>0</w:t>
            </w:r>
          </w:p>
        </w:tc>
      </w:tr>
      <w:tr w:rsidR="00575CC5" w:rsidRPr="00F516DD" w:rsidTr="00F516DD">
        <w:tc>
          <w:tcPr>
            <w:tcW w:w="4193" w:type="dxa"/>
          </w:tcPr>
          <w:p w:rsidR="00575CC5" w:rsidRPr="00F516DD" w:rsidRDefault="00575CC5" w:rsidP="00F516DD">
            <w:pPr>
              <w:ind w:firstLine="0"/>
              <w:rPr>
                <w:sz w:val="20"/>
              </w:rPr>
            </w:pPr>
            <w:r w:rsidRPr="00F516DD">
              <w:rPr>
                <w:sz w:val="20"/>
              </w:rPr>
              <w:t>Коэффициент выпуска автомобилей:</w:t>
            </w:r>
          </w:p>
          <w:p w:rsidR="00575CC5" w:rsidRPr="00F516DD" w:rsidRDefault="00575CC5" w:rsidP="00F516DD">
            <w:pPr>
              <w:ind w:firstLine="0"/>
              <w:rPr>
                <w:sz w:val="20"/>
              </w:rPr>
            </w:pPr>
            <w:r w:rsidRPr="00F516DD">
              <w:rPr>
                <w:sz w:val="20"/>
              </w:rPr>
              <w:t>Легковых</w:t>
            </w:r>
          </w:p>
          <w:p w:rsidR="00575CC5" w:rsidRPr="00F516DD" w:rsidRDefault="00575CC5" w:rsidP="00F516DD">
            <w:pPr>
              <w:ind w:firstLine="0"/>
              <w:rPr>
                <w:sz w:val="20"/>
              </w:rPr>
            </w:pPr>
            <w:r w:rsidRPr="00F516DD">
              <w:rPr>
                <w:sz w:val="20"/>
              </w:rPr>
              <w:t>Карбюраторных</w:t>
            </w:r>
          </w:p>
          <w:p w:rsidR="00575CC5" w:rsidRPr="00F516DD" w:rsidRDefault="00575CC5" w:rsidP="00F516DD">
            <w:pPr>
              <w:ind w:firstLine="0"/>
              <w:rPr>
                <w:sz w:val="20"/>
              </w:rPr>
            </w:pPr>
            <w:r w:rsidRPr="00F516DD">
              <w:rPr>
                <w:sz w:val="20"/>
              </w:rPr>
              <w:t>Дизельных</w:t>
            </w:r>
          </w:p>
        </w:tc>
        <w:tc>
          <w:tcPr>
            <w:tcW w:w="1051" w:type="dxa"/>
          </w:tcPr>
          <w:p w:rsidR="00575CC5" w:rsidRPr="00F516DD" w:rsidRDefault="00575CC5" w:rsidP="00F516DD">
            <w:pPr>
              <w:ind w:firstLine="0"/>
              <w:rPr>
                <w:sz w:val="20"/>
              </w:rPr>
            </w:pPr>
          </w:p>
          <w:p w:rsidR="00575CC5" w:rsidRPr="00F516DD" w:rsidRDefault="00575CC5" w:rsidP="00F516DD">
            <w:pPr>
              <w:ind w:firstLine="0"/>
              <w:rPr>
                <w:sz w:val="20"/>
              </w:rPr>
            </w:pPr>
            <w:r w:rsidRPr="00F516DD">
              <w:rPr>
                <w:sz w:val="20"/>
              </w:rPr>
              <w:t>0,9</w:t>
            </w:r>
            <w:r w:rsidR="006608D6" w:rsidRPr="00F516DD">
              <w:rPr>
                <w:sz w:val="20"/>
              </w:rPr>
              <w:t>7</w:t>
            </w:r>
          </w:p>
          <w:p w:rsidR="00575CC5" w:rsidRPr="00F516DD" w:rsidRDefault="006608D6" w:rsidP="00F516DD">
            <w:pPr>
              <w:ind w:firstLine="0"/>
              <w:rPr>
                <w:sz w:val="20"/>
              </w:rPr>
            </w:pPr>
            <w:r w:rsidRPr="00F516DD">
              <w:rPr>
                <w:sz w:val="20"/>
              </w:rPr>
              <w:t>0,96</w:t>
            </w:r>
          </w:p>
          <w:p w:rsidR="00575CC5" w:rsidRPr="00F516DD" w:rsidRDefault="006608D6" w:rsidP="00F516DD">
            <w:pPr>
              <w:ind w:firstLine="0"/>
              <w:rPr>
                <w:sz w:val="20"/>
              </w:rPr>
            </w:pPr>
            <w:r w:rsidRPr="00F516DD">
              <w:rPr>
                <w:sz w:val="20"/>
              </w:rPr>
              <w:t>0,95</w:t>
            </w:r>
          </w:p>
        </w:tc>
      </w:tr>
    </w:tbl>
    <w:p w:rsidR="00575CC5" w:rsidRPr="00F516DD" w:rsidRDefault="00575CC5" w:rsidP="00F516DD">
      <w:pPr>
        <w:rPr>
          <w:szCs w:val="28"/>
        </w:rPr>
      </w:pPr>
    </w:p>
    <w:p w:rsidR="00575CC5" w:rsidRPr="00F516DD" w:rsidRDefault="00575CC5" w:rsidP="00F516DD">
      <w:pPr>
        <w:rPr>
          <w:szCs w:val="28"/>
        </w:rPr>
      </w:pPr>
      <w:r w:rsidRPr="00F516DD">
        <w:rPr>
          <w:szCs w:val="28"/>
        </w:rPr>
        <w:t>Решение:</w:t>
      </w:r>
    </w:p>
    <w:p w:rsidR="00575CC5" w:rsidRPr="00F516DD" w:rsidRDefault="00575CC5" w:rsidP="00F516DD">
      <w:pPr>
        <w:rPr>
          <w:szCs w:val="28"/>
        </w:rPr>
      </w:pPr>
      <w:r w:rsidRPr="00F516DD">
        <w:rPr>
          <w:szCs w:val="28"/>
        </w:rPr>
        <w:t>Для легковых автомобилей:</w:t>
      </w:r>
    </w:p>
    <w:p w:rsidR="00575CC5" w:rsidRPr="00F516DD" w:rsidRDefault="00575CC5" w:rsidP="00F516DD">
      <w:pPr>
        <w:rPr>
          <w:szCs w:val="28"/>
        </w:rPr>
      </w:pPr>
      <w:r w:rsidRPr="00F516DD">
        <w:rPr>
          <w:szCs w:val="28"/>
        </w:rPr>
        <w:t>Величина удельных выбросов в теплый период = 4,41 в холодный период = 11.7.</w:t>
      </w:r>
    </w:p>
    <w:p w:rsidR="00575CC5" w:rsidRDefault="00575CC5" w:rsidP="00F516DD">
      <w:pPr>
        <w:rPr>
          <w:szCs w:val="28"/>
        </w:rPr>
      </w:pPr>
      <w:r w:rsidRPr="00F516DD">
        <w:rPr>
          <w:szCs w:val="28"/>
        </w:rPr>
        <w:t>Валовой выброс загрязнителей в атмосферу в день составит:</w:t>
      </w:r>
    </w:p>
    <w:p w:rsidR="00F516DD" w:rsidRPr="00F516DD" w:rsidRDefault="00F516DD" w:rsidP="00F516DD">
      <w:pPr>
        <w:rPr>
          <w:szCs w:val="28"/>
        </w:rPr>
      </w:pPr>
    </w:p>
    <w:p w:rsidR="00575CC5" w:rsidRDefault="00575CC5" w:rsidP="00F516DD">
      <w:pPr>
        <w:rPr>
          <w:szCs w:val="28"/>
        </w:rPr>
      </w:pPr>
      <w:r w:rsidRPr="00F516DD">
        <w:rPr>
          <w:szCs w:val="28"/>
          <w:lang w:val="en-US"/>
        </w:rPr>
        <w:t>V</w:t>
      </w:r>
      <w:r w:rsidRPr="00F516DD">
        <w:rPr>
          <w:szCs w:val="28"/>
        </w:rPr>
        <w:t xml:space="preserve"> = </w:t>
      </w:r>
      <w:r w:rsidRPr="00F516DD">
        <w:rPr>
          <w:szCs w:val="28"/>
          <w:lang w:val="en-US"/>
        </w:rPr>
        <w:t>k</w:t>
      </w:r>
      <w:r w:rsidRPr="00F516DD">
        <w:rPr>
          <w:szCs w:val="28"/>
        </w:rPr>
        <w:t>*</w:t>
      </w:r>
      <w:r w:rsidRPr="00F516DD">
        <w:rPr>
          <w:szCs w:val="28"/>
          <w:lang w:val="en-US"/>
        </w:rPr>
        <w:t>P</w:t>
      </w:r>
      <w:r w:rsidRPr="00F516DD">
        <w:rPr>
          <w:szCs w:val="28"/>
        </w:rPr>
        <w:t>*</w:t>
      </w:r>
      <w:r w:rsidRPr="00F516DD">
        <w:rPr>
          <w:szCs w:val="28"/>
          <w:lang w:val="en-US"/>
        </w:rPr>
        <w:t>t</w:t>
      </w:r>
      <w:r w:rsidRPr="00F516DD">
        <w:rPr>
          <w:szCs w:val="28"/>
        </w:rPr>
        <w:t>*н,</w:t>
      </w:r>
    </w:p>
    <w:p w:rsidR="00F516DD" w:rsidRPr="00F516DD" w:rsidRDefault="00F516DD" w:rsidP="00F516DD">
      <w:pPr>
        <w:rPr>
          <w:szCs w:val="28"/>
        </w:rPr>
      </w:pPr>
    </w:p>
    <w:p w:rsidR="00575CC5" w:rsidRPr="00F516DD" w:rsidRDefault="00575CC5" w:rsidP="00F516DD">
      <w:pPr>
        <w:rPr>
          <w:szCs w:val="28"/>
        </w:rPr>
      </w:pPr>
      <w:r w:rsidRPr="00F516DD">
        <w:rPr>
          <w:szCs w:val="28"/>
        </w:rPr>
        <w:t>Гдек – коэффициент выпуска,</w:t>
      </w:r>
    </w:p>
    <w:p w:rsidR="00575CC5" w:rsidRPr="00F516DD" w:rsidRDefault="00575CC5" w:rsidP="00F516DD">
      <w:pPr>
        <w:rPr>
          <w:szCs w:val="28"/>
        </w:rPr>
      </w:pPr>
      <w:r w:rsidRPr="00F516DD">
        <w:rPr>
          <w:szCs w:val="28"/>
        </w:rPr>
        <w:t>Р – пробег автомобиля,</w:t>
      </w:r>
    </w:p>
    <w:p w:rsidR="00575CC5" w:rsidRPr="00F516DD" w:rsidRDefault="00575CC5" w:rsidP="00F516DD">
      <w:pPr>
        <w:rPr>
          <w:szCs w:val="28"/>
        </w:rPr>
      </w:pPr>
      <w:r w:rsidRPr="00F516DD">
        <w:rPr>
          <w:szCs w:val="28"/>
          <w:lang w:val="en-US"/>
        </w:rPr>
        <w:t>T</w:t>
      </w:r>
      <w:r w:rsidRPr="00F516DD">
        <w:rPr>
          <w:szCs w:val="28"/>
        </w:rPr>
        <w:t xml:space="preserve"> – время прогрева двигателя,</w:t>
      </w:r>
    </w:p>
    <w:p w:rsidR="00575CC5" w:rsidRPr="00F516DD" w:rsidRDefault="00575CC5" w:rsidP="00F516DD">
      <w:pPr>
        <w:rPr>
          <w:szCs w:val="28"/>
        </w:rPr>
      </w:pPr>
      <w:r w:rsidRPr="00F516DD">
        <w:rPr>
          <w:szCs w:val="28"/>
        </w:rPr>
        <w:t>Н – удельная величина выбросов.</w:t>
      </w:r>
    </w:p>
    <w:p w:rsidR="00575CC5" w:rsidRPr="00F516DD" w:rsidRDefault="00575CC5" w:rsidP="00F516DD">
      <w:pPr>
        <w:rPr>
          <w:szCs w:val="28"/>
        </w:rPr>
      </w:pPr>
      <w:r w:rsidRPr="00F516DD">
        <w:rPr>
          <w:szCs w:val="28"/>
        </w:rPr>
        <w:t>Исходя из формулы, валовой выброс в день теплого периода составит 2315.</w:t>
      </w:r>
    </w:p>
    <w:p w:rsidR="00575CC5" w:rsidRPr="00F516DD" w:rsidRDefault="00575CC5" w:rsidP="00F516DD">
      <w:pPr>
        <w:rPr>
          <w:szCs w:val="28"/>
        </w:rPr>
      </w:pPr>
      <w:r w:rsidRPr="00F516DD">
        <w:rPr>
          <w:szCs w:val="28"/>
        </w:rPr>
        <w:t>Валовой выброс в день холодного периода составит 8652.</w:t>
      </w:r>
    </w:p>
    <w:p w:rsidR="00575CC5" w:rsidRPr="00F516DD" w:rsidRDefault="00575CC5" w:rsidP="00F516DD">
      <w:pPr>
        <w:rPr>
          <w:szCs w:val="28"/>
        </w:rPr>
      </w:pPr>
      <w:r w:rsidRPr="00F516DD">
        <w:rPr>
          <w:szCs w:val="28"/>
        </w:rPr>
        <w:t>Валовой выброс в период между теплым и холодным составит 7781.</w:t>
      </w:r>
    </w:p>
    <w:p w:rsidR="00575CC5" w:rsidRPr="00F516DD" w:rsidRDefault="00575CC5" w:rsidP="00F516DD">
      <w:pPr>
        <w:rPr>
          <w:szCs w:val="28"/>
        </w:rPr>
      </w:pPr>
      <w:r w:rsidRPr="00F516DD">
        <w:rPr>
          <w:szCs w:val="28"/>
        </w:rPr>
        <w:t>Теперь определим валовой выброс за год.</w:t>
      </w:r>
    </w:p>
    <w:p w:rsidR="00575CC5" w:rsidRPr="00F516DD" w:rsidRDefault="00575CC5" w:rsidP="00F516DD">
      <w:pPr>
        <w:rPr>
          <w:szCs w:val="28"/>
        </w:rPr>
      </w:pPr>
      <w:r w:rsidRPr="00F516DD">
        <w:rPr>
          <w:szCs w:val="28"/>
        </w:rPr>
        <w:t>Исходя из формулы, валовой выброс в теплый период составит 352122.</w:t>
      </w:r>
    </w:p>
    <w:p w:rsidR="00575CC5" w:rsidRPr="00F516DD" w:rsidRDefault="00575CC5" w:rsidP="00F516DD">
      <w:pPr>
        <w:rPr>
          <w:szCs w:val="28"/>
        </w:rPr>
      </w:pPr>
      <w:r w:rsidRPr="00F516DD">
        <w:rPr>
          <w:szCs w:val="28"/>
        </w:rPr>
        <w:t>Валовой выброс в день холодного периода составит 854108.</w:t>
      </w:r>
    </w:p>
    <w:p w:rsidR="00575CC5" w:rsidRPr="00F516DD" w:rsidRDefault="00575CC5" w:rsidP="00F516DD">
      <w:pPr>
        <w:rPr>
          <w:szCs w:val="28"/>
        </w:rPr>
      </w:pPr>
      <w:r w:rsidRPr="00F516DD">
        <w:rPr>
          <w:szCs w:val="28"/>
        </w:rPr>
        <w:t>Валовой выброс в период между теплым и холодным составит 722000.</w:t>
      </w:r>
    </w:p>
    <w:p w:rsidR="00575CC5" w:rsidRPr="00F516DD" w:rsidRDefault="00575CC5" w:rsidP="00F516DD">
      <w:pPr>
        <w:rPr>
          <w:szCs w:val="28"/>
        </w:rPr>
      </w:pPr>
      <w:r w:rsidRPr="00F516DD">
        <w:rPr>
          <w:szCs w:val="28"/>
        </w:rPr>
        <w:t>Таким образом, валовой выброс в год составит 1928230.</w:t>
      </w:r>
    </w:p>
    <w:p w:rsidR="00575CC5" w:rsidRPr="00F516DD" w:rsidRDefault="00575CC5" w:rsidP="00F516DD">
      <w:pPr>
        <w:rPr>
          <w:szCs w:val="28"/>
        </w:rPr>
      </w:pPr>
      <w:r w:rsidRPr="00F516DD">
        <w:rPr>
          <w:szCs w:val="28"/>
        </w:rPr>
        <w:t>Для грузовых карбюраторных автомобилей:</w:t>
      </w:r>
    </w:p>
    <w:p w:rsidR="00575CC5" w:rsidRPr="00F516DD" w:rsidRDefault="00575CC5" w:rsidP="00F516DD">
      <w:pPr>
        <w:rPr>
          <w:szCs w:val="28"/>
        </w:rPr>
      </w:pPr>
      <w:r w:rsidRPr="00F516DD">
        <w:rPr>
          <w:szCs w:val="28"/>
        </w:rPr>
        <w:t>Величина удельных выбросов в теплый период =9.2; в холодный период = 24.3.</w:t>
      </w:r>
    </w:p>
    <w:p w:rsidR="00575CC5" w:rsidRPr="00F516DD" w:rsidRDefault="00575CC5" w:rsidP="00F516DD">
      <w:pPr>
        <w:rPr>
          <w:szCs w:val="28"/>
        </w:rPr>
      </w:pPr>
      <w:r w:rsidRPr="00F516DD">
        <w:rPr>
          <w:szCs w:val="28"/>
        </w:rPr>
        <w:t>Исходя из формулы, валовой выброс в день теплого периода составит 1924.</w:t>
      </w:r>
    </w:p>
    <w:p w:rsidR="00575CC5" w:rsidRPr="00F516DD" w:rsidRDefault="00575CC5" w:rsidP="00F516DD">
      <w:pPr>
        <w:rPr>
          <w:szCs w:val="28"/>
        </w:rPr>
      </w:pPr>
      <w:r w:rsidRPr="00F516DD">
        <w:rPr>
          <w:szCs w:val="28"/>
        </w:rPr>
        <w:t>Валовой выброс в день холодного периода составит 5276.</w:t>
      </w:r>
    </w:p>
    <w:p w:rsidR="00575CC5" w:rsidRPr="00F516DD" w:rsidRDefault="00575CC5" w:rsidP="00F516DD">
      <w:pPr>
        <w:rPr>
          <w:szCs w:val="28"/>
        </w:rPr>
      </w:pPr>
      <w:r w:rsidRPr="00F516DD">
        <w:rPr>
          <w:szCs w:val="28"/>
        </w:rPr>
        <w:t>Валовой выброс в период между теплым и холодным составит 4656.</w:t>
      </w:r>
    </w:p>
    <w:p w:rsidR="00575CC5" w:rsidRPr="00F516DD" w:rsidRDefault="00575CC5" w:rsidP="00F516DD">
      <w:pPr>
        <w:rPr>
          <w:szCs w:val="28"/>
        </w:rPr>
      </w:pPr>
      <w:r w:rsidRPr="00F516DD">
        <w:rPr>
          <w:szCs w:val="28"/>
        </w:rPr>
        <w:t>Теперь определим валовой выброс за год.</w:t>
      </w:r>
    </w:p>
    <w:p w:rsidR="00575CC5" w:rsidRPr="00F516DD" w:rsidRDefault="00575CC5" w:rsidP="00F516DD">
      <w:pPr>
        <w:rPr>
          <w:szCs w:val="28"/>
        </w:rPr>
      </w:pPr>
      <w:r w:rsidRPr="00F516DD">
        <w:rPr>
          <w:szCs w:val="28"/>
        </w:rPr>
        <w:t>Исходя из формулы, валовой выброс в теплый период составит 286960.</w:t>
      </w:r>
    </w:p>
    <w:p w:rsidR="00575CC5" w:rsidRPr="00F516DD" w:rsidRDefault="00575CC5" w:rsidP="00F516DD">
      <w:pPr>
        <w:rPr>
          <w:szCs w:val="28"/>
        </w:rPr>
      </w:pPr>
      <w:r w:rsidRPr="00F516DD">
        <w:rPr>
          <w:szCs w:val="28"/>
        </w:rPr>
        <w:t>Валовой выброс в день холодного периода составит 524100.</w:t>
      </w:r>
    </w:p>
    <w:p w:rsidR="00575CC5" w:rsidRPr="00F516DD" w:rsidRDefault="00575CC5" w:rsidP="00F516DD">
      <w:pPr>
        <w:rPr>
          <w:szCs w:val="28"/>
        </w:rPr>
      </w:pPr>
      <w:r w:rsidRPr="00F516DD">
        <w:rPr>
          <w:szCs w:val="28"/>
        </w:rPr>
        <w:t>Валовой выброс в период между теплым и холодным составит 452088.</w:t>
      </w:r>
    </w:p>
    <w:p w:rsidR="00575CC5" w:rsidRPr="00F516DD" w:rsidRDefault="00575CC5" w:rsidP="00F516DD">
      <w:pPr>
        <w:rPr>
          <w:szCs w:val="28"/>
        </w:rPr>
      </w:pPr>
      <w:r w:rsidRPr="00F516DD">
        <w:rPr>
          <w:szCs w:val="28"/>
        </w:rPr>
        <w:t>Таким образом, валовой выброс в год составит 1263148.</w:t>
      </w:r>
    </w:p>
    <w:p w:rsidR="00575CC5" w:rsidRPr="00F516DD" w:rsidRDefault="00575CC5" w:rsidP="00F516DD">
      <w:pPr>
        <w:rPr>
          <w:szCs w:val="28"/>
        </w:rPr>
      </w:pPr>
      <w:r w:rsidRPr="00F516DD">
        <w:rPr>
          <w:szCs w:val="28"/>
        </w:rPr>
        <w:t>Для грузовых дизельных автомобилей:</w:t>
      </w:r>
    </w:p>
    <w:p w:rsidR="00575CC5" w:rsidRPr="00F516DD" w:rsidRDefault="00575CC5" w:rsidP="00F516DD">
      <w:pPr>
        <w:rPr>
          <w:szCs w:val="28"/>
        </w:rPr>
      </w:pPr>
      <w:r w:rsidRPr="00F516DD">
        <w:rPr>
          <w:szCs w:val="28"/>
        </w:rPr>
        <w:t>Величина удельных выбросов в теплый период = 4.5; в холодный период = 12.4.</w:t>
      </w:r>
    </w:p>
    <w:p w:rsidR="00575CC5" w:rsidRPr="00F516DD" w:rsidRDefault="00575CC5" w:rsidP="00F516DD">
      <w:pPr>
        <w:rPr>
          <w:szCs w:val="28"/>
        </w:rPr>
      </w:pPr>
      <w:r w:rsidRPr="00F516DD">
        <w:rPr>
          <w:szCs w:val="28"/>
        </w:rPr>
        <w:t>Исходя из формулы, валовой выброс в день теплого периода составит 1513.</w:t>
      </w:r>
    </w:p>
    <w:p w:rsidR="00575CC5" w:rsidRPr="00F516DD" w:rsidRDefault="00575CC5" w:rsidP="00F516DD">
      <w:pPr>
        <w:rPr>
          <w:szCs w:val="28"/>
        </w:rPr>
      </w:pPr>
      <w:r w:rsidRPr="00F516DD">
        <w:rPr>
          <w:szCs w:val="28"/>
        </w:rPr>
        <w:t>Валовой выброс в день холодного периода составит 6448.</w:t>
      </w:r>
    </w:p>
    <w:p w:rsidR="00575CC5" w:rsidRPr="00F516DD" w:rsidRDefault="00575CC5" w:rsidP="00F516DD">
      <w:pPr>
        <w:rPr>
          <w:szCs w:val="28"/>
        </w:rPr>
      </w:pPr>
      <w:r w:rsidRPr="00F516DD">
        <w:rPr>
          <w:szCs w:val="28"/>
        </w:rPr>
        <w:t>Валовой выброс в период между теплым и холодным составит 5923.</w:t>
      </w:r>
    </w:p>
    <w:p w:rsidR="00575CC5" w:rsidRPr="00F516DD" w:rsidRDefault="00575CC5" w:rsidP="00F516DD">
      <w:pPr>
        <w:rPr>
          <w:szCs w:val="28"/>
        </w:rPr>
      </w:pPr>
      <w:r w:rsidRPr="00F516DD">
        <w:rPr>
          <w:szCs w:val="28"/>
        </w:rPr>
        <w:t>Теперь определим валовой выброс за год.</w:t>
      </w:r>
    </w:p>
    <w:p w:rsidR="00575CC5" w:rsidRPr="00F516DD" w:rsidRDefault="00575CC5" w:rsidP="00F516DD">
      <w:pPr>
        <w:rPr>
          <w:szCs w:val="28"/>
        </w:rPr>
      </w:pPr>
      <w:r w:rsidRPr="00F516DD">
        <w:rPr>
          <w:szCs w:val="28"/>
        </w:rPr>
        <w:t>Исходя из формулы, валовой выброс в теплый период составит 231214.</w:t>
      </w:r>
    </w:p>
    <w:p w:rsidR="00575CC5" w:rsidRPr="00F516DD" w:rsidRDefault="00575CC5" w:rsidP="00F516DD">
      <w:pPr>
        <w:rPr>
          <w:szCs w:val="28"/>
        </w:rPr>
      </w:pPr>
      <w:r w:rsidRPr="00F516DD">
        <w:rPr>
          <w:szCs w:val="28"/>
        </w:rPr>
        <w:t>Валовой выброс в день холодного периода составит 663400.</w:t>
      </w:r>
    </w:p>
    <w:p w:rsidR="00575CC5" w:rsidRPr="00F516DD" w:rsidRDefault="00575CC5" w:rsidP="00F516DD">
      <w:pPr>
        <w:rPr>
          <w:szCs w:val="28"/>
        </w:rPr>
      </w:pPr>
      <w:r w:rsidRPr="00F516DD">
        <w:rPr>
          <w:szCs w:val="28"/>
        </w:rPr>
        <w:t>Валовой выброс в период между теплым и холодным составит 597550.</w:t>
      </w:r>
    </w:p>
    <w:p w:rsidR="00575CC5" w:rsidRPr="00F516DD" w:rsidRDefault="00575CC5" w:rsidP="00F516DD">
      <w:pPr>
        <w:rPr>
          <w:szCs w:val="28"/>
        </w:rPr>
      </w:pPr>
      <w:r w:rsidRPr="00F516DD">
        <w:rPr>
          <w:szCs w:val="28"/>
        </w:rPr>
        <w:t>Таким образом, валовой выброс в год составит 1492164.</w:t>
      </w:r>
    </w:p>
    <w:p w:rsidR="00945FCD" w:rsidRPr="00F516DD" w:rsidRDefault="00945FCD" w:rsidP="00F516DD">
      <w:pPr>
        <w:pStyle w:val="2"/>
        <w:jc w:val="both"/>
        <w:rPr>
          <w:szCs w:val="28"/>
        </w:rPr>
      </w:pPr>
    </w:p>
    <w:p w:rsidR="00B738AF" w:rsidRPr="00F516DD" w:rsidRDefault="00B738AF" w:rsidP="00F516DD">
      <w:pPr>
        <w:pStyle w:val="2"/>
        <w:keepNext w:val="0"/>
        <w:rPr>
          <w:szCs w:val="28"/>
        </w:rPr>
      </w:pPr>
      <w:bookmarkStart w:id="7" w:name="_Toc94318184"/>
      <w:bookmarkStart w:id="8" w:name="_Toc124960165"/>
      <w:r w:rsidRPr="00F516DD">
        <w:rPr>
          <w:szCs w:val="28"/>
        </w:rPr>
        <w:t>Задача 4</w:t>
      </w:r>
      <w:bookmarkEnd w:id="7"/>
      <w:bookmarkEnd w:id="8"/>
    </w:p>
    <w:p w:rsidR="00B738AF" w:rsidRPr="00F516DD" w:rsidRDefault="00B738AF" w:rsidP="00F516DD">
      <w:pPr>
        <w:rPr>
          <w:szCs w:val="28"/>
        </w:rPr>
      </w:pPr>
    </w:p>
    <w:p w:rsidR="00B738AF" w:rsidRDefault="00B738AF" w:rsidP="00F516DD">
      <w:pPr>
        <w:rPr>
          <w:szCs w:val="28"/>
        </w:rPr>
      </w:pPr>
      <w:r w:rsidRPr="00F516DD">
        <w:rPr>
          <w:szCs w:val="28"/>
        </w:rPr>
        <w:t>Рассчитать уровень звукового давления, создаваемый работающими тепловозами на территории города.</w:t>
      </w:r>
    </w:p>
    <w:p w:rsidR="00F516DD" w:rsidRPr="00F516DD" w:rsidRDefault="00F516DD" w:rsidP="00F516DD">
      <w:pPr>
        <w:rPr>
          <w:szCs w:val="28"/>
        </w:rPr>
      </w:pPr>
    </w:p>
    <w:tbl>
      <w:tblPr>
        <w:tblW w:w="776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7"/>
        <w:gridCol w:w="2291"/>
      </w:tblGrid>
      <w:tr w:rsidR="00B738AF" w:rsidRPr="00F516DD" w:rsidTr="00F516DD">
        <w:tc>
          <w:tcPr>
            <w:tcW w:w="5477" w:type="dxa"/>
          </w:tcPr>
          <w:p w:rsidR="00B738AF" w:rsidRPr="00F516DD" w:rsidRDefault="00B738AF" w:rsidP="00F516DD">
            <w:pPr>
              <w:ind w:firstLine="0"/>
              <w:rPr>
                <w:sz w:val="20"/>
              </w:rPr>
            </w:pPr>
            <w:r w:rsidRPr="00F516DD">
              <w:rPr>
                <w:sz w:val="20"/>
              </w:rPr>
              <w:t>Ширина полосы посадок, м</w:t>
            </w:r>
          </w:p>
        </w:tc>
        <w:tc>
          <w:tcPr>
            <w:tcW w:w="2291" w:type="dxa"/>
          </w:tcPr>
          <w:p w:rsidR="00B738AF" w:rsidRPr="00F516DD" w:rsidRDefault="00B738AF" w:rsidP="00F516DD">
            <w:pPr>
              <w:ind w:firstLine="0"/>
              <w:rPr>
                <w:sz w:val="20"/>
              </w:rPr>
            </w:pPr>
            <w:r w:rsidRPr="00F516DD">
              <w:rPr>
                <w:sz w:val="20"/>
              </w:rPr>
              <w:t>45</w:t>
            </w:r>
          </w:p>
        </w:tc>
      </w:tr>
      <w:tr w:rsidR="00B738AF" w:rsidRPr="00F516DD" w:rsidTr="00F516DD">
        <w:tc>
          <w:tcPr>
            <w:tcW w:w="5477" w:type="dxa"/>
          </w:tcPr>
          <w:p w:rsidR="00B738AF" w:rsidRPr="00F516DD" w:rsidRDefault="00B738AF" w:rsidP="00F516DD">
            <w:pPr>
              <w:ind w:firstLine="0"/>
              <w:rPr>
                <w:sz w:val="20"/>
              </w:rPr>
            </w:pPr>
            <w:r w:rsidRPr="00F516DD">
              <w:rPr>
                <w:sz w:val="20"/>
              </w:rPr>
              <w:t>Характеристика зеленых насаждений</w:t>
            </w:r>
          </w:p>
        </w:tc>
        <w:tc>
          <w:tcPr>
            <w:tcW w:w="2291" w:type="dxa"/>
          </w:tcPr>
          <w:p w:rsidR="00B738AF" w:rsidRPr="00F516DD" w:rsidRDefault="00B738AF" w:rsidP="00F516DD">
            <w:pPr>
              <w:ind w:firstLine="0"/>
              <w:rPr>
                <w:sz w:val="20"/>
              </w:rPr>
            </w:pPr>
            <w:r w:rsidRPr="00F516DD">
              <w:rPr>
                <w:sz w:val="20"/>
              </w:rPr>
              <w:t>Лиственница</w:t>
            </w:r>
          </w:p>
        </w:tc>
      </w:tr>
      <w:tr w:rsidR="00B738AF" w:rsidRPr="00F516DD" w:rsidTr="00F516DD">
        <w:tc>
          <w:tcPr>
            <w:tcW w:w="5477" w:type="dxa"/>
          </w:tcPr>
          <w:p w:rsidR="00B738AF" w:rsidRPr="00F516DD" w:rsidRDefault="00B738AF" w:rsidP="00F516DD">
            <w:pPr>
              <w:ind w:firstLine="0"/>
              <w:rPr>
                <w:sz w:val="20"/>
              </w:rPr>
            </w:pPr>
            <w:r w:rsidRPr="00F516DD">
              <w:rPr>
                <w:sz w:val="20"/>
              </w:rPr>
              <w:t xml:space="preserve">Расстояние от оси пути до зеленых насаждений, </w:t>
            </w:r>
            <w:r w:rsidRPr="00F516DD">
              <w:rPr>
                <w:sz w:val="20"/>
                <w:lang w:val="en-US"/>
              </w:rPr>
              <w:t>S</w:t>
            </w:r>
            <w:r w:rsidRPr="00F516DD">
              <w:rPr>
                <w:sz w:val="20"/>
              </w:rPr>
              <w:t>, м</w:t>
            </w:r>
          </w:p>
        </w:tc>
        <w:tc>
          <w:tcPr>
            <w:tcW w:w="2291" w:type="dxa"/>
          </w:tcPr>
          <w:p w:rsidR="00B738AF" w:rsidRPr="00F516DD" w:rsidRDefault="00B738AF" w:rsidP="00F516DD">
            <w:pPr>
              <w:ind w:firstLine="0"/>
              <w:rPr>
                <w:sz w:val="20"/>
              </w:rPr>
            </w:pPr>
            <w:r w:rsidRPr="00F516DD">
              <w:rPr>
                <w:sz w:val="20"/>
              </w:rPr>
              <w:t>220</w:t>
            </w:r>
          </w:p>
        </w:tc>
      </w:tr>
      <w:tr w:rsidR="00B738AF" w:rsidRPr="00F516DD" w:rsidTr="00F516DD">
        <w:tc>
          <w:tcPr>
            <w:tcW w:w="5477" w:type="dxa"/>
          </w:tcPr>
          <w:p w:rsidR="00B738AF" w:rsidRPr="00F516DD" w:rsidRDefault="00B738AF" w:rsidP="00F516DD">
            <w:pPr>
              <w:ind w:firstLine="0"/>
              <w:rPr>
                <w:sz w:val="20"/>
              </w:rPr>
            </w:pPr>
            <w:r w:rsidRPr="00F516DD">
              <w:rPr>
                <w:sz w:val="20"/>
              </w:rPr>
              <w:t xml:space="preserve">Расстояние от источника шума до зеленых насаждений, </w:t>
            </w:r>
            <w:r w:rsidRPr="00F516DD">
              <w:rPr>
                <w:sz w:val="20"/>
                <w:lang w:val="en-US"/>
              </w:rPr>
              <w:t>S</w:t>
            </w:r>
            <w:r w:rsidRPr="00F516DD">
              <w:rPr>
                <w:sz w:val="20"/>
              </w:rPr>
              <w:t>, м</w:t>
            </w:r>
          </w:p>
        </w:tc>
        <w:tc>
          <w:tcPr>
            <w:tcW w:w="2291" w:type="dxa"/>
          </w:tcPr>
          <w:p w:rsidR="00B738AF" w:rsidRPr="00F516DD" w:rsidRDefault="00B738AF" w:rsidP="00F516DD">
            <w:pPr>
              <w:ind w:firstLine="0"/>
              <w:rPr>
                <w:sz w:val="20"/>
              </w:rPr>
            </w:pPr>
            <w:r w:rsidRPr="00F516DD">
              <w:rPr>
                <w:sz w:val="20"/>
              </w:rPr>
              <w:t>27</w:t>
            </w:r>
          </w:p>
        </w:tc>
      </w:tr>
      <w:tr w:rsidR="00B738AF" w:rsidRPr="00F516DD" w:rsidTr="00F516DD">
        <w:tc>
          <w:tcPr>
            <w:tcW w:w="5477" w:type="dxa"/>
          </w:tcPr>
          <w:p w:rsidR="00B738AF" w:rsidRPr="00F516DD" w:rsidRDefault="00B738AF" w:rsidP="00F516DD">
            <w:pPr>
              <w:ind w:firstLine="0"/>
              <w:rPr>
                <w:sz w:val="20"/>
              </w:rPr>
            </w:pPr>
            <w:r w:rsidRPr="00F516DD">
              <w:rPr>
                <w:sz w:val="20"/>
              </w:rPr>
              <w:t>Число полос зеленых насаждений, п</w:t>
            </w:r>
          </w:p>
        </w:tc>
        <w:tc>
          <w:tcPr>
            <w:tcW w:w="2291" w:type="dxa"/>
          </w:tcPr>
          <w:p w:rsidR="00B738AF" w:rsidRPr="00F516DD" w:rsidRDefault="00B738AF" w:rsidP="00F516DD">
            <w:pPr>
              <w:ind w:firstLine="0"/>
              <w:rPr>
                <w:sz w:val="20"/>
              </w:rPr>
            </w:pPr>
            <w:r w:rsidRPr="00F516DD">
              <w:rPr>
                <w:sz w:val="20"/>
              </w:rPr>
              <w:t>2</w:t>
            </w:r>
          </w:p>
        </w:tc>
      </w:tr>
      <w:tr w:rsidR="00B738AF" w:rsidRPr="00F516DD" w:rsidTr="00F516DD">
        <w:tc>
          <w:tcPr>
            <w:tcW w:w="5477" w:type="dxa"/>
          </w:tcPr>
          <w:p w:rsidR="00B738AF" w:rsidRPr="00F516DD" w:rsidRDefault="00B738AF" w:rsidP="00F516DD">
            <w:pPr>
              <w:ind w:firstLine="0"/>
              <w:rPr>
                <w:sz w:val="20"/>
              </w:rPr>
            </w:pPr>
            <w:r w:rsidRPr="00F516DD">
              <w:rPr>
                <w:sz w:val="20"/>
              </w:rPr>
              <w:t>Район</w:t>
            </w:r>
          </w:p>
        </w:tc>
        <w:tc>
          <w:tcPr>
            <w:tcW w:w="2291" w:type="dxa"/>
          </w:tcPr>
          <w:p w:rsidR="00B738AF" w:rsidRPr="00F516DD" w:rsidRDefault="00B738AF" w:rsidP="00F516DD">
            <w:pPr>
              <w:ind w:firstLine="0"/>
              <w:rPr>
                <w:sz w:val="20"/>
              </w:rPr>
            </w:pPr>
            <w:r w:rsidRPr="00F516DD">
              <w:rPr>
                <w:sz w:val="20"/>
              </w:rPr>
              <w:t>Новый проектируемый</w:t>
            </w:r>
          </w:p>
        </w:tc>
      </w:tr>
      <w:tr w:rsidR="00B738AF" w:rsidRPr="00F516DD" w:rsidTr="00F516DD">
        <w:tc>
          <w:tcPr>
            <w:tcW w:w="5477" w:type="dxa"/>
          </w:tcPr>
          <w:p w:rsidR="00B738AF" w:rsidRPr="00F516DD" w:rsidRDefault="00B738AF" w:rsidP="00F516DD">
            <w:pPr>
              <w:ind w:firstLine="0"/>
              <w:rPr>
                <w:sz w:val="20"/>
              </w:rPr>
            </w:pPr>
            <w:r w:rsidRPr="00F516DD">
              <w:rPr>
                <w:sz w:val="20"/>
              </w:rPr>
              <w:t>Суммарная длительность воздействия за 30 мин, %</w:t>
            </w:r>
          </w:p>
        </w:tc>
        <w:tc>
          <w:tcPr>
            <w:tcW w:w="2291" w:type="dxa"/>
          </w:tcPr>
          <w:p w:rsidR="00B738AF" w:rsidRPr="00F516DD" w:rsidRDefault="00B738AF" w:rsidP="00F516DD">
            <w:pPr>
              <w:ind w:firstLine="0"/>
              <w:rPr>
                <w:sz w:val="20"/>
              </w:rPr>
            </w:pPr>
            <w:r w:rsidRPr="00F516DD">
              <w:rPr>
                <w:sz w:val="20"/>
              </w:rPr>
              <w:t>8</w:t>
            </w:r>
          </w:p>
        </w:tc>
      </w:tr>
    </w:tbl>
    <w:p w:rsidR="00B738AF" w:rsidRPr="00F516DD" w:rsidRDefault="00B738AF" w:rsidP="00F516DD">
      <w:pPr>
        <w:rPr>
          <w:szCs w:val="28"/>
        </w:rPr>
      </w:pPr>
    </w:p>
    <w:p w:rsidR="00B738AF" w:rsidRPr="00F516DD" w:rsidRDefault="00B738AF" w:rsidP="00F516DD">
      <w:pPr>
        <w:rPr>
          <w:szCs w:val="28"/>
        </w:rPr>
      </w:pPr>
      <w:r w:rsidRPr="00F516DD">
        <w:rPr>
          <w:szCs w:val="28"/>
        </w:rPr>
        <w:t>Решение:</w:t>
      </w:r>
    </w:p>
    <w:p w:rsidR="00B738AF" w:rsidRPr="00F516DD" w:rsidRDefault="00B738AF" w:rsidP="00F516DD">
      <w:pPr>
        <w:rPr>
          <w:szCs w:val="28"/>
        </w:rPr>
      </w:pPr>
      <w:r w:rsidRPr="00F516DD">
        <w:rPr>
          <w:szCs w:val="28"/>
        </w:rPr>
        <w:t>Характер шума – тонгальный.</w:t>
      </w:r>
    </w:p>
    <w:p w:rsidR="00B738AF" w:rsidRPr="00F516DD" w:rsidRDefault="00B738AF" w:rsidP="00F516DD">
      <w:pPr>
        <w:rPr>
          <w:szCs w:val="28"/>
        </w:rPr>
      </w:pPr>
      <w:r w:rsidRPr="00F516DD">
        <w:rPr>
          <w:szCs w:val="28"/>
        </w:rPr>
        <w:t>Предельный спектр – ПС-55.</w:t>
      </w:r>
    </w:p>
    <w:p w:rsidR="00B738AF" w:rsidRPr="00F516DD" w:rsidRDefault="00B738AF" w:rsidP="00F516DD">
      <w:pPr>
        <w:rPr>
          <w:szCs w:val="28"/>
        </w:rPr>
      </w:pPr>
      <w:r w:rsidRPr="00F516DD">
        <w:rPr>
          <w:szCs w:val="28"/>
        </w:rPr>
        <w:t xml:space="preserve">Частота </w:t>
      </w:r>
      <w:r w:rsidRPr="00F516DD">
        <w:rPr>
          <w:szCs w:val="28"/>
          <w:lang w:val="en-US"/>
        </w:rPr>
        <w:t>f</w:t>
      </w:r>
      <w:r w:rsidRPr="00F516DD">
        <w:rPr>
          <w:szCs w:val="28"/>
        </w:rPr>
        <w:t xml:space="preserve"> = 1000 Гц; а = 2м; </w:t>
      </w:r>
      <w:r w:rsidRPr="00F516DD">
        <w:rPr>
          <w:szCs w:val="28"/>
          <w:lang w:val="en-US"/>
        </w:rPr>
        <w:t>L</w:t>
      </w:r>
      <w:r w:rsidRPr="00F516DD">
        <w:rPr>
          <w:szCs w:val="28"/>
        </w:rPr>
        <w:t>ист = 98 дБ; С = 341 м/с; α = 0,16;</w:t>
      </w:r>
      <w:r w:rsidR="00F516DD">
        <w:rPr>
          <w:szCs w:val="28"/>
        </w:rPr>
        <w:t xml:space="preserve"> </w:t>
      </w:r>
      <w:r w:rsidRPr="00F516DD">
        <w:rPr>
          <w:szCs w:val="28"/>
          <w:lang w:val="en-US"/>
        </w:rPr>
        <w:t>L</w:t>
      </w:r>
      <w:r w:rsidRPr="00F516DD">
        <w:rPr>
          <w:szCs w:val="28"/>
        </w:rPr>
        <w:t xml:space="preserve">тон = -5дБА; </w:t>
      </w:r>
      <w:r w:rsidRPr="00F516DD">
        <w:rPr>
          <w:szCs w:val="28"/>
          <w:lang w:val="en-US"/>
        </w:rPr>
        <w:t>L</w:t>
      </w:r>
      <w:r w:rsidRPr="00F516DD">
        <w:rPr>
          <w:szCs w:val="28"/>
        </w:rPr>
        <w:t xml:space="preserve">слж = +5 дБА; </w:t>
      </w:r>
      <w:r w:rsidRPr="00F516DD">
        <w:rPr>
          <w:szCs w:val="28"/>
          <w:lang w:val="en-US"/>
        </w:rPr>
        <w:t>L</w:t>
      </w:r>
      <w:r w:rsidRPr="00F516DD">
        <w:rPr>
          <w:szCs w:val="28"/>
        </w:rPr>
        <w:t>длит = 0 дБА.</w:t>
      </w:r>
    </w:p>
    <w:p w:rsidR="00B738AF" w:rsidRDefault="00B738AF" w:rsidP="00F516DD">
      <w:pPr>
        <w:rPr>
          <w:szCs w:val="28"/>
        </w:rPr>
      </w:pPr>
      <w:r w:rsidRPr="00F516DD">
        <w:rPr>
          <w:szCs w:val="28"/>
        </w:rPr>
        <w:t>Определим длину звуковой волны по формуле:</w:t>
      </w:r>
    </w:p>
    <w:p w:rsidR="00F516DD" w:rsidRPr="00F516DD" w:rsidRDefault="00F516DD" w:rsidP="00F516DD">
      <w:pPr>
        <w:rPr>
          <w:szCs w:val="28"/>
        </w:rPr>
      </w:pPr>
    </w:p>
    <w:p w:rsidR="00B738AF" w:rsidRDefault="00B738AF" w:rsidP="00F516DD">
      <w:pPr>
        <w:rPr>
          <w:szCs w:val="28"/>
        </w:rPr>
      </w:pPr>
      <w:r w:rsidRPr="00F516DD">
        <w:rPr>
          <w:szCs w:val="28"/>
        </w:rPr>
        <w:t xml:space="preserve">Λ = С/ </w:t>
      </w:r>
      <w:r w:rsidRPr="00F516DD">
        <w:rPr>
          <w:szCs w:val="28"/>
          <w:lang w:val="en-US"/>
        </w:rPr>
        <w:t>f</w:t>
      </w:r>
      <w:r w:rsidRPr="00F516DD">
        <w:rPr>
          <w:szCs w:val="28"/>
        </w:rPr>
        <w:t>.</w:t>
      </w:r>
    </w:p>
    <w:p w:rsidR="00F516DD" w:rsidRPr="00F516DD" w:rsidRDefault="00F516DD" w:rsidP="00F516DD">
      <w:pPr>
        <w:rPr>
          <w:szCs w:val="28"/>
        </w:rPr>
      </w:pPr>
    </w:p>
    <w:p w:rsidR="00B738AF" w:rsidRDefault="00B738AF" w:rsidP="00F516DD">
      <w:pPr>
        <w:rPr>
          <w:szCs w:val="28"/>
        </w:rPr>
      </w:pPr>
      <w:r w:rsidRPr="00F516DD">
        <w:rPr>
          <w:szCs w:val="28"/>
        </w:rPr>
        <w:t>Λ = 0,341. Определим снижение шума зелеными насаждениями:</w:t>
      </w:r>
    </w:p>
    <w:p w:rsidR="00B738AF" w:rsidRDefault="00B738AF" w:rsidP="00F516DD">
      <w:pPr>
        <w:rPr>
          <w:szCs w:val="28"/>
        </w:rPr>
      </w:pPr>
      <w:r w:rsidRPr="00F516DD">
        <w:rPr>
          <w:szCs w:val="28"/>
          <w:lang w:val="en-US"/>
        </w:rPr>
        <w:t>L</w:t>
      </w:r>
      <w:r w:rsidRPr="00F516DD">
        <w:rPr>
          <w:szCs w:val="28"/>
        </w:rPr>
        <w:t>пост</w:t>
      </w:r>
      <w:r w:rsidRPr="00F516DD">
        <w:rPr>
          <w:szCs w:val="28"/>
          <w:lang w:val="en-US"/>
        </w:rPr>
        <w:t xml:space="preserve"> = α*20lg(c/a+1).</w:t>
      </w:r>
    </w:p>
    <w:p w:rsidR="00B738AF" w:rsidRDefault="00B738AF" w:rsidP="00F516DD">
      <w:pPr>
        <w:rPr>
          <w:szCs w:val="28"/>
        </w:rPr>
      </w:pPr>
      <w:r w:rsidRPr="00F516DD">
        <w:rPr>
          <w:szCs w:val="28"/>
          <w:lang w:val="en-US"/>
        </w:rPr>
        <w:t>L</w:t>
      </w:r>
      <w:r w:rsidRPr="00F516DD">
        <w:rPr>
          <w:szCs w:val="28"/>
        </w:rPr>
        <w:t>пост = -0,5. Определи шумозащитную способность посадок по формуле:</w:t>
      </w:r>
    </w:p>
    <w:p w:rsidR="00F516DD" w:rsidRPr="00F516DD" w:rsidRDefault="00F516DD" w:rsidP="00F516DD">
      <w:pPr>
        <w:rPr>
          <w:szCs w:val="28"/>
        </w:rPr>
      </w:pPr>
    </w:p>
    <w:p w:rsidR="00B738AF" w:rsidRDefault="00B738AF" w:rsidP="00F516DD">
      <w:pPr>
        <w:rPr>
          <w:szCs w:val="28"/>
        </w:rPr>
      </w:pPr>
      <w:r w:rsidRPr="00F516DD">
        <w:rPr>
          <w:szCs w:val="28"/>
          <w:lang w:val="en-US"/>
        </w:rPr>
        <w:t>L</w:t>
      </w:r>
      <w:r w:rsidRPr="00F516DD">
        <w:rPr>
          <w:szCs w:val="28"/>
        </w:rPr>
        <w:t>пос</w:t>
      </w:r>
      <w:r w:rsidRPr="00F516DD">
        <w:rPr>
          <w:szCs w:val="28"/>
          <w:lang w:val="en-US"/>
        </w:rPr>
        <w:t xml:space="preserve"> = 1,5n +</w:t>
      </w:r>
      <w:r w:rsidR="00D92EB7">
        <w:rPr>
          <w:position w:val="-14"/>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25pt;height:20.25pt">
            <v:imagedata r:id="rId7" o:title=""/>
          </v:shape>
        </w:pict>
      </w:r>
      <w:r w:rsidRPr="00F516DD">
        <w:rPr>
          <w:szCs w:val="28"/>
          <w:lang w:val="en-US"/>
        </w:rPr>
        <w:t>a*c.</w:t>
      </w:r>
    </w:p>
    <w:p w:rsidR="00F516DD" w:rsidRPr="00F516DD" w:rsidRDefault="00F516DD" w:rsidP="00F516DD">
      <w:pPr>
        <w:rPr>
          <w:szCs w:val="28"/>
        </w:rPr>
      </w:pPr>
    </w:p>
    <w:p w:rsidR="00B738AF" w:rsidRPr="00F516DD" w:rsidRDefault="00B738AF" w:rsidP="00F516DD">
      <w:pPr>
        <w:rPr>
          <w:szCs w:val="28"/>
        </w:rPr>
      </w:pPr>
      <w:r w:rsidRPr="00F516DD">
        <w:rPr>
          <w:szCs w:val="28"/>
          <w:lang w:val="en-US"/>
        </w:rPr>
        <w:t>L</w:t>
      </w:r>
      <w:r w:rsidRPr="00F516DD">
        <w:rPr>
          <w:szCs w:val="28"/>
        </w:rPr>
        <w:t>пос</w:t>
      </w:r>
      <w:r w:rsidRPr="00F516DD">
        <w:rPr>
          <w:szCs w:val="28"/>
          <w:lang w:val="en-US"/>
        </w:rPr>
        <w:t xml:space="preserve"> = 56,06. </w:t>
      </w:r>
      <w:r w:rsidRPr="00F516DD">
        <w:rPr>
          <w:szCs w:val="28"/>
        </w:rPr>
        <w:t>Определим ожидаемый уровень звукового давления и получим: -27,81.</w:t>
      </w:r>
    </w:p>
    <w:p w:rsidR="00B738AF" w:rsidRDefault="00B738AF" w:rsidP="00F516DD">
      <w:pPr>
        <w:rPr>
          <w:szCs w:val="28"/>
        </w:rPr>
      </w:pPr>
      <w:r w:rsidRPr="00F516DD">
        <w:rPr>
          <w:szCs w:val="28"/>
        </w:rPr>
        <w:t>Определить предельный уровень звукового давления по формуле:</w:t>
      </w:r>
    </w:p>
    <w:p w:rsidR="00F516DD" w:rsidRPr="00F516DD" w:rsidRDefault="00F516DD" w:rsidP="00F516DD">
      <w:pPr>
        <w:rPr>
          <w:szCs w:val="28"/>
        </w:rPr>
      </w:pPr>
    </w:p>
    <w:p w:rsidR="00B738AF" w:rsidRDefault="00B738AF" w:rsidP="00F516DD">
      <w:pPr>
        <w:rPr>
          <w:szCs w:val="28"/>
        </w:rPr>
      </w:pPr>
      <w:r w:rsidRPr="00F516DD">
        <w:rPr>
          <w:szCs w:val="28"/>
          <w:lang w:val="en-US"/>
        </w:rPr>
        <w:t>L</w:t>
      </w:r>
      <w:r w:rsidRPr="00F516DD">
        <w:rPr>
          <w:szCs w:val="28"/>
        </w:rPr>
        <w:t xml:space="preserve">доп = </w:t>
      </w:r>
      <w:r w:rsidRPr="00F516DD">
        <w:rPr>
          <w:szCs w:val="28"/>
          <w:lang w:val="en-US"/>
        </w:rPr>
        <w:t>L</w:t>
      </w:r>
      <w:r w:rsidRPr="00F516DD">
        <w:rPr>
          <w:szCs w:val="28"/>
        </w:rPr>
        <w:t xml:space="preserve">ист + </w:t>
      </w:r>
      <w:r w:rsidRPr="00F516DD">
        <w:rPr>
          <w:szCs w:val="28"/>
          <w:lang w:val="en-US"/>
        </w:rPr>
        <w:t>L</w:t>
      </w:r>
      <w:r w:rsidRPr="00F516DD">
        <w:rPr>
          <w:szCs w:val="28"/>
        </w:rPr>
        <w:t xml:space="preserve">тон + </w:t>
      </w:r>
      <w:r w:rsidRPr="00F516DD">
        <w:rPr>
          <w:szCs w:val="28"/>
          <w:lang w:val="en-US"/>
        </w:rPr>
        <w:t>L</w:t>
      </w:r>
      <w:r w:rsidRPr="00F516DD">
        <w:rPr>
          <w:szCs w:val="28"/>
        </w:rPr>
        <w:t xml:space="preserve">слж + </w:t>
      </w:r>
      <w:r w:rsidRPr="00F516DD">
        <w:rPr>
          <w:szCs w:val="28"/>
          <w:lang w:val="en-US"/>
        </w:rPr>
        <w:t>L</w:t>
      </w:r>
      <w:r w:rsidRPr="00F516DD">
        <w:rPr>
          <w:szCs w:val="28"/>
        </w:rPr>
        <w:t>длит.</w:t>
      </w:r>
    </w:p>
    <w:p w:rsidR="00F516DD" w:rsidRPr="00F516DD" w:rsidRDefault="00F516DD" w:rsidP="00F516DD">
      <w:pPr>
        <w:rPr>
          <w:szCs w:val="28"/>
        </w:rPr>
      </w:pPr>
    </w:p>
    <w:p w:rsidR="00F516DD" w:rsidRDefault="00B738AF" w:rsidP="00F516DD">
      <w:pPr>
        <w:rPr>
          <w:szCs w:val="28"/>
        </w:rPr>
      </w:pPr>
      <w:r w:rsidRPr="00F516DD">
        <w:rPr>
          <w:szCs w:val="28"/>
          <w:lang w:val="en-US"/>
        </w:rPr>
        <w:t>L</w:t>
      </w:r>
      <w:r w:rsidRPr="00F516DD">
        <w:rPr>
          <w:szCs w:val="28"/>
        </w:rPr>
        <w:t>доп = 98. Полученные данные соответствуют нормируемым значениям. Следовательно, звуковое давление создаваемое тепловозами на территории города не превышает нормы.</w:t>
      </w:r>
    </w:p>
    <w:p w:rsidR="00575CC5" w:rsidRPr="00F516DD" w:rsidRDefault="00575CC5" w:rsidP="00F516DD">
      <w:pPr>
        <w:jc w:val="center"/>
        <w:rPr>
          <w:b/>
          <w:szCs w:val="28"/>
        </w:rPr>
      </w:pPr>
      <w:r w:rsidRPr="00F516DD">
        <w:rPr>
          <w:szCs w:val="28"/>
        </w:rPr>
        <w:br w:type="page"/>
      </w:r>
      <w:bookmarkStart w:id="9" w:name="_Toc124960166"/>
      <w:r w:rsidRPr="00F516DD">
        <w:rPr>
          <w:b/>
          <w:szCs w:val="28"/>
        </w:rPr>
        <w:t>Список использованной литературы</w:t>
      </w:r>
      <w:bookmarkEnd w:id="9"/>
    </w:p>
    <w:p w:rsidR="00575CC5" w:rsidRPr="00F516DD" w:rsidRDefault="00575CC5" w:rsidP="00F516DD">
      <w:pPr>
        <w:rPr>
          <w:szCs w:val="28"/>
        </w:rPr>
      </w:pPr>
    </w:p>
    <w:p w:rsidR="00575CC5" w:rsidRPr="00F516DD" w:rsidRDefault="00575CC5" w:rsidP="00F516DD">
      <w:pPr>
        <w:numPr>
          <w:ilvl w:val="0"/>
          <w:numId w:val="5"/>
        </w:numPr>
        <w:tabs>
          <w:tab w:val="clear" w:pos="720"/>
        </w:tabs>
        <w:ind w:left="0" w:firstLine="0"/>
        <w:rPr>
          <w:szCs w:val="28"/>
        </w:rPr>
      </w:pPr>
      <w:r w:rsidRPr="00F516DD">
        <w:rPr>
          <w:szCs w:val="28"/>
        </w:rPr>
        <w:t>Закон РФ "О санитарно-эпидемиологическом благополучии населения" от 19.04.91 г.</w:t>
      </w:r>
    </w:p>
    <w:p w:rsidR="00575CC5" w:rsidRPr="00F516DD" w:rsidRDefault="00575CC5" w:rsidP="00F516DD">
      <w:pPr>
        <w:numPr>
          <w:ilvl w:val="0"/>
          <w:numId w:val="5"/>
        </w:numPr>
        <w:tabs>
          <w:tab w:val="clear" w:pos="720"/>
        </w:tabs>
        <w:ind w:left="0" w:firstLine="0"/>
        <w:rPr>
          <w:szCs w:val="28"/>
        </w:rPr>
      </w:pPr>
      <w:r w:rsidRPr="00F516DD">
        <w:rPr>
          <w:szCs w:val="28"/>
        </w:rPr>
        <w:t>Бринчук АН. Правовая охрана окружающей среды от загрязнения токсичными веществами. М., 200</w:t>
      </w:r>
      <w:r w:rsidR="00D35ADF" w:rsidRPr="00F516DD">
        <w:rPr>
          <w:szCs w:val="28"/>
        </w:rPr>
        <w:t>8</w:t>
      </w:r>
      <w:r w:rsidRPr="00F516DD">
        <w:rPr>
          <w:szCs w:val="28"/>
        </w:rPr>
        <w:t>. – 234 с.</w:t>
      </w:r>
    </w:p>
    <w:p w:rsidR="00575CC5" w:rsidRPr="00F516DD" w:rsidRDefault="00575CC5" w:rsidP="00F516DD">
      <w:pPr>
        <w:numPr>
          <w:ilvl w:val="0"/>
          <w:numId w:val="5"/>
        </w:numPr>
        <w:tabs>
          <w:tab w:val="clear" w:pos="720"/>
        </w:tabs>
        <w:ind w:left="0" w:firstLine="0"/>
        <w:rPr>
          <w:szCs w:val="28"/>
        </w:rPr>
      </w:pPr>
      <w:r w:rsidRPr="00F516DD">
        <w:rPr>
          <w:szCs w:val="28"/>
        </w:rPr>
        <w:t xml:space="preserve">Жринава А.А. Закон на страже землепользования. – М., </w:t>
      </w:r>
      <w:r w:rsidR="00D35ADF" w:rsidRPr="00F516DD">
        <w:rPr>
          <w:szCs w:val="28"/>
        </w:rPr>
        <w:t>2009</w:t>
      </w:r>
      <w:r w:rsidRPr="00F516DD">
        <w:rPr>
          <w:szCs w:val="28"/>
        </w:rPr>
        <w:t>. – 316с.</w:t>
      </w:r>
    </w:p>
    <w:p w:rsidR="00575CC5" w:rsidRPr="00F516DD" w:rsidRDefault="00575CC5" w:rsidP="00F516DD">
      <w:pPr>
        <w:numPr>
          <w:ilvl w:val="0"/>
          <w:numId w:val="5"/>
        </w:numPr>
        <w:tabs>
          <w:tab w:val="clear" w:pos="720"/>
        </w:tabs>
        <w:ind w:left="0" w:firstLine="0"/>
        <w:rPr>
          <w:szCs w:val="28"/>
        </w:rPr>
      </w:pPr>
      <w:r w:rsidRPr="00F516DD">
        <w:rPr>
          <w:szCs w:val="28"/>
        </w:rPr>
        <w:t>Карабов А.С. Экология политика–право. Правовая охрана природы. – М., 200</w:t>
      </w:r>
      <w:r w:rsidR="00D35ADF" w:rsidRPr="00F516DD">
        <w:rPr>
          <w:szCs w:val="28"/>
        </w:rPr>
        <w:t>7</w:t>
      </w:r>
      <w:r w:rsidRPr="00F516DD">
        <w:rPr>
          <w:szCs w:val="28"/>
        </w:rPr>
        <w:t>. – 314с.</w:t>
      </w:r>
    </w:p>
    <w:p w:rsidR="00DA761B" w:rsidRPr="00F516DD" w:rsidRDefault="00575CC5" w:rsidP="00F516DD">
      <w:pPr>
        <w:numPr>
          <w:ilvl w:val="0"/>
          <w:numId w:val="5"/>
        </w:numPr>
        <w:tabs>
          <w:tab w:val="clear" w:pos="720"/>
        </w:tabs>
        <w:ind w:left="0" w:firstLine="0"/>
        <w:rPr>
          <w:szCs w:val="28"/>
        </w:rPr>
      </w:pPr>
      <w:r w:rsidRPr="00F516DD">
        <w:rPr>
          <w:szCs w:val="28"/>
        </w:rPr>
        <w:t>Охрана окружающей среды: Учебник для техн.спец. вузов/Под ред. А.Н. Белогривцевой. – 2-е изд., перер. И доп. – М.: Высшая школа, 200</w:t>
      </w:r>
      <w:r w:rsidR="00D35ADF" w:rsidRPr="00F516DD">
        <w:rPr>
          <w:szCs w:val="28"/>
        </w:rPr>
        <w:t>7</w:t>
      </w:r>
      <w:r w:rsidRPr="00F516DD">
        <w:rPr>
          <w:szCs w:val="28"/>
        </w:rPr>
        <w:t>. – 316с.</w:t>
      </w:r>
      <w:bookmarkStart w:id="10" w:name="_GoBack"/>
      <w:bookmarkEnd w:id="10"/>
    </w:p>
    <w:sectPr w:rsidR="00DA761B" w:rsidRPr="00F516DD" w:rsidSect="00F516DD">
      <w:headerReference w:type="even" r:id="rId8"/>
      <w:pgSz w:w="11909" w:h="16834" w:code="9"/>
      <w:pgMar w:top="1134" w:right="851" w:bottom="1134" w:left="1701" w:header="720" w:footer="720" w:gutter="0"/>
      <w:pgNumType w:start="2"/>
      <w:cols w:space="708"/>
      <w:noEndnote/>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029D" w:rsidRDefault="00AC029D">
      <w:r>
        <w:separator/>
      </w:r>
    </w:p>
  </w:endnote>
  <w:endnote w:type="continuationSeparator" w:id="0">
    <w:p w:rsidR="00AC029D" w:rsidRDefault="00AC02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029D" w:rsidRDefault="00AC029D">
      <w:r>
        <w:separator/>
      </w:r>
    </w:p>
  </w:footnote>
  <w:footnote w:type="continuationSeparator" w:id="0">
    <w:p w:rsidR="00AC029D" w:rsidRDefault="00AC029D">
      <w:r>
        <w:continuationSeparator/>
      </w:r>
    </w:p>
  </w:footnote>
  <w:footnote w:id="1">
    <w:p w:rsidR="00AC029D" w:rsidRDefault="00B738AF" w:rsidP="00F516DD">
      <w:pPr>
        <w:ind w:firstLine="0"/>
      </w:pPr>
      <w:r w:rsidRPr="00B85246">
        <w:rPr>
          <w:rStyle w:val="a8"/>
          <w:sz w:val="20"/>
        </w:rPr>
        <w:footnoteRef/>
      </w:r>
      <w:r w:rsidRPr="00B85246">
        <w:rPr>
          <w:sz w:val="20"/>
        </w:rPr>
        <w:t xml:space="preserve"> Закон РФ "О санитарно-эпидемиологическом благополучии населения" от 19.04.91 г.</w:t>
      </w:r>
    </w:p>
  </w:footnote>
  <w:footnote w:id="2">
    <w:p w:rsidR="00AC029D" w:rsidRDefault="00B738AF" w:rsidP="00F516DD">
      <w:pPr>
        <w:ind w:firstLine="0"/>
      </w:pPr>
      <w:r w:rsidRPr="00B85246">
        <w:rPr>
          <w:rStyle w:val="a8"/>
          <w:sz w:val="20"/>
        </w:rPr>
        <w:footnoteRef/>
      </w:r>
      <w:r w:rsidRPr="00B85246">
        <w:rPr>
          <w:sz w:val="20"/>
        </w:rPr>
        <w:t xml:space="preserve"> Бринчук АН. Правовая охрана окружающей среды от загрязнения токсичными веществами. М., 200</w:t>
      </w:r>
      <w:r w:rsidR="00D35ADF">
        <w:rPr>
          <w:sz w:val="20"/>
        </w:rPr>
        <w:t>8</w:t>
      </w:r>
      <w:r w:rsidRPr="00B85246">
        <w:rPr>
          <w:sz w:val="20"/>
        </w:rPr>
        <w:t>. – 234 с.</w:t>
      </w:r>
    </w:p>
  </w:footnote>
  <w:footnote w:id="3">
    <w:p w:rsidR="00AC029D" w:rsidRDefault="00B738AF" w:rsidP="00F516DD">
      <w:pPr>
        <w:ind w:firstLine="0"/>
      </w:pPr>
      <w:r w:rsidRPr="00464888">
        <w:rPr>
          <w:rStyle w:val="a8"/>
          <w:sz w:val="20"/>
        </w:rPr>
        <w:footnoteRef/>
      </w:r>
      <w:r w:rsidRPr="00464888">
        <w:rPr>
          <w:sz w:val="20"/>
        </w:rPr>
        <w:t xml:space="preserve"> Охрана окружающей среды: Учебник для техн.спец. вузов/Под ред. А.Н. Белогривцевой. – 2-е изд., перер. И доп. – М.</w:t>
      </w:r>
      <w:r>
        <w:rPr>
          <w:sz w:val="20"/>
        </w:rPr>
        <w:t>: Высшая школа, 200</w:t>
      </w:r>
      <w:r w:rsidR="00D35ADF">
        <w:rPr>
          <w:sz w:val="20"/>
        </w:rPr>
        <w:t>7</w:t>
      </w:r>
      <w:r>
        <w:rPr>
          <w:sz w:val="20"/>
        </w:rPr>
        <w:t xml:space="preserve">. – </w:t>
      </w:r>
      <w:r w:rsidRPr="00464888">
        <w:rPr>
          <w:sz w:val="20"/>
        </w:rPr>
        <w:t>с.</w:t>
      </w:r>
      <w:r>
        <w:rPr>
          <w:sz w:val="20"/>
        </w:rPr>
        <w:t>302.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38AF" w:rsidRDefault="00B738AF" w:rsidP="00C760D7">
    <w:pPr>
      <w:pStyle w:val="a4"/>
      <w:framePr w:wrap="around" w:vAnchor="text" w:hAnchor="margin" w:xAlign="right" w:y="1"/>
      <w:rPr>
        <w:rStyle w:val="a6"/>
      </w:rPr>
    </w:pPr>
  </w:p>
  <w:p w:rsidR="00B738AF" w:rsidRDefault="00B738AF" w:rsidP="00C760D7">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2E7BA3"/>
    <w:multiLevelType w:val="hybridMultilevel"/>
    <w:tmpl w:val="D7C2BA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C6D4B0C"/>
    <w:multiLevelType w:val="hybridMultilevel"/>
    <w:tmpl w:val="97E22322"/>
    <w:lvl w:ilvl="0" w:tplc="415A8DE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92F2783"/>
    <w:multiLevelType w:val="hybridMultilevel"/>
    <w:tmpl w:val="32787E1C"/>
    <w:lvl w:ilvl="0" w:tplc="415A8DE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481926F6"/>
    <w:multiLevelType w:val="hybridMultilevel"/>
    <w:tmpl w:val="E70C626C"/>
    <w:lvl w:ilvl="0" w:tplc="04190001">
      <w:start w:val="1"/>
      <w:numFmt w:val="bullet"/>
      <w:lvlText w:val=""/>
      <w:lvlJc w:val="left"/>
      <w:pPr>
        <w:tabs>
          <w:tab w:val="num" w:pos="1560"/>
        </w:tabs>
        <w:ind w:left="1560" w:hanging="360"/>
      </w:pPr>
      <w:rPr>
        <w:rFonts w:ascii="Symbol" w:hAnsi="Symbol" w:hint="default"/>
      </w:rPr>
    </w:lvl>
    <w:lvl w:ilvl="1" w:tplc="04190003" w:tentative="1">
      <w:start w:val="1"/>
      <w:numFmt w:val="bullet"/>
      <w:lvlText w:val="o"/>
      <w:lvlJc w:val="left"/>
      <w:pPr>
        <w:tabs>
          <w:tab w:val="num" w:pos="2280"/>
        </w:tabs>
        <w:ind w:left="2280" w:hanging="360"/>
      </w:pPr>
      <w:rPr>
        <w:rFonts w:ascii="Courier New" w:hAnsi="Courier New" w:hint="default"/>
      </w:rPr>
    </w:lvl>
    <w:lvl w:ilvl="2" w:tplc="04190005" w:tentative="1">
      <w:start w:val="1"/>
      <w:numFmt w:val="bullet"/>
      <w:lvlText w:val=""/>
      <w:lvlJc w:val="left"/>
      <w:pPr>
        <w:tabs>
          <w:tab w:val="num" w:pos="3000"/>
        </w:tabs>
        <w:ind w:left="3000" w:hanging="360"/>
      </w:pPr>
      <w:rPr>
        <w:rFonts w:ascii="Wingdings" w:hAnsi="Wingdings" w:hint="default"/>
      </w:rPr>
    </w:lvl>
    <w:lvl w:ilvl="3" w:tplc="04190001" w:tentative="1">
      <w:start w:val="1"/>
      <w:numFmt w:val="bullet"/>
      <w:lvlText w:val=""/>
      <w:lvlJc w:val="left"/>
      <w:pPr>
        <w:tabs>
          <w:tab w:val="num" w:pos="3720"/>
        </w:tabs>
        <w:ind w:left="3720" w:hanging="360"/>
      </w:pPr>
      <w:rPr>
        <w:rFonts w:ascii="Symbol" w:hAnsi="Symbol" w:hint="default"/>
      </w:rPr>
    </w:lvl>
    <w:lvl w:ilvl="4" w:tplc="04190003" w:tentative="1">
      <w:start w:val="1"/>
      <w:numFmt w:val="bullet"/>
      <w:lvlText w:val="o"/>
      <w:lvlJc w:val="left"/>
      <w:pPr>
        <w:tabs>
          <w:tab w:val="num" w:pos="4440"/>
        </w:tabs>
        <w:ind w:left="4440" w:hanging="360"/>
      </w:pPr>
      <w:rPr>
        <w:rFonts w:ascii="Courier New" w:hAnsi="Courier New" w:hint="default"/>
      </w:rPr>
    </w:lvl>
    <w:lvl w:ilvl="5" w:tplc="04190005" w:tentative="1">
      <w:start w:val="1"/>
      <w:numFmt w:val="bullet"/>
      <w:lvlText w:val=""/>
      <w:lvlJc w:val="left"/>
      <w:pPr>
        <w:tabs>
          <w:tab w:val="num" w:pos="5160"/>
        </w:tabs>
        <w:ind w:left="5160" w:hanging="360"/>
      </w:pPr>
      <w:rPr>
        <w:rFonts w:ascii="Wingdings" w:hAnsi="Wingdings" w:hint="default"/>
      </w:rPr>
    </w:lvl>
    <w:lvl w:ilvl="6" w:tplc="04190001" w:tentative="1">
      <w:start w:val="1"/>
      <w:numFmt w:val="bullet"/>
      <w:lvlText w:val=""/>
      <w:lvlJc w:val="left"/>
      <w:pPr>
        <w:tabs>
          <w:tab w:val="num" w:pos="5880"/>
        </w:tabs>
        <w:ind w:left="5880" w:hanging="360"/>
      </w:pPr>
      <w:rPr>
        <w:rFonts w:ascii="Symbol" w:hAnsi="Symbol" w:hint="default"/>
      </w:rPr>
    </w:lvl>
    <w:lvl w:ilvl="7" w:tplc="04190003" w:tentative="1">
      <w:start w:val="1"/>
      <w:numFmt w:val="bullet"/>
      <w:lvlText w:val="o"/>
      <w:lvlJc w:val="left"/>
      <w:pPr>
        <w:tabs>
          <w:tab w:val="num" w:pos="6600"/>
        </w:tabs>
        <w:ind w:left="6600" w:hanging="360"/>
      </w:pPr>
      <w:rPr>
        <w:rFonts w:ascii="Courier New" w:hAnsi="Courier New" w:hint="default"/>
      </w:rPr>
    </w:lvl>
    <w:lvl w:ilvl="8" w:tplc="04190005" w:tentative="1">
      <w:start w:val="1"/>
      <w:numFmt w:val="bullet"/>
      <w:lvlText w:val=""/>
      <w:lvlJc w:val="left"/>
      <w:pPr>
        <w:tabs>
          <w:tab w:val="num" w:pos="7320"/>
        </w:tabs>
        <w:ind w:left="7320" w:hanging="360"/>
      </w:pPr>
      <w:rPr>
        <w:rFonts w:ascii="Wingdings" w:hAnsi="Wingdings" w:hint="default"/>
      </w:rPr>
    </w:lvl>
  </w:abstractNum>
  <w:abstractNum w:abstractNumId="4">
    <w:nsid w:val="7281183D"/>
    <w:multiLevelType w:val="hybridMultilevel"/>
    <w:tmpl w:val="38207C3C"/>
    <w:lvl w:ilvl="0" w:tplc="04190001">
      <w:start w:val="1"/>
      <w:numFmt w:val="bullet"/>
      <w:lvlText w:val=""/>
      <w:lvlJc w:val="left"/>
      <w:pPr>
        <w:tabs>
          <w:tab w:val="num" w:pos="1560"/>
        </w:tabs>
        <w:ind w:left="1560" w:hanging="360"/>
      </w:pPr>
      <w:rPr>
        <w:rFonts w:ascii="Symbol" w:hAnsi="Symbol" w:hint="default"/>
      </w:rPr>
    </w:lvl>
    <w:lvl w:ilvl="1" w:tplc="04190003" w:tentative="1">
      <w:start w:val="1"/>
      <w:numFmt w:val="bullet"/>
      <w:lvlText w:val="o"/>
      <w:lvlJc w:val="left"/>
      <w:pPr>
        <w:tabs>
          <w:tab w:val="num" w:pos="2280"/>
        </w:tabs>
        <w:ind w:left="2280" w:hanging="360"/>
      </w:pPr>
      <w:rPr>
        <w:rFonts w:ascii="Courier New" w:hAnsi="Courier New" w:hint="default"/>
      </w:rPr>
    </w:lvl>
    <w:lvl w:ilvl="2" w:tplc="04190005" w:tentative="1">
      <w:start w:val="1"/>
      <w:numFmt w:val="bullet"/>
      <w:lvlText w:val=""/>
      <w:lvlJc w:val="left"/>
      <w:pPr>
        <w:tabs>
          <w:tab w:val="num" w:pos="3000"/>
        </w:tabs>
        <w:ind w:left="3000" w:hanging="360"/>
      </w:pPr>
      <w:rPr>
        <w:rFonts w:ascii="Wingdings" w:hAnsi="Wingdings" w:hint="default"/>
      </w:rPr>
    </w:lvl>
    <w:lvl w:ilvl="3" w:tplc="04190001" w:tentative="1">
      <w:start w:val="1"/>
      <w:numFmt w:val="bullet"/>
      <w:lvlText w:val=""/>
      <w:lvlJc w:val="left"/>
      <w:pPr>
        <w:tabs>
          <w:tab w:val="num" w:pos="3720"/>
        </w:tabs>
        <w:ind w:left="3720" w:hanging="360"/>
      </w:pPr>
      <w:rPr>
        <w:rFonts w:ascii="Symbol" w:hAnsi="Symbol" w:hint="default"/>
      </w:rPr>
    </w:lvl>
    <w:lvl w:ilvl="4" w:tplc="04190003" w:tentative="1">
      <w:start w:val="1"/>
      <w:numFmt w:val="bullet"/>
      <w:lvlText w:val="o"/>
      <w:lvlJc w:val="left"/>
      <w:pPr>
        <w:tabs>
          <w:tab w:val="num" w:pos="4440"/>
        </w:tabs>
        <w:ind w:left="4440" w:hanging="360"/>
      </w:pPr>
      <w:rPr>
        <w:rFonts w:ascii="Courier New" w:hAnsi="Courier New" w:hint="default"/>
      </w:rPr>
    </w:lvl>
    <w:lvl w:ilvl="5" w:tplc="04190005" w:tentative="1">
      <w:start w:val="1"/>
      <w:numFmt w:val="bullet"/>
      <w:lvlText w:val=""/>
      <w:lvlJc w:val="left"/>
      <w:pPr>
        <w:tabs>
          <w:tab w:val="num" w:pos="5160"/>
        </w:tabs>
        <w:ind w:left="5160" w:hanging="360"/>
      </w:pPr>
      <w:rPr>
        <w:rFonts w:ascii="Wingdings" w:hAnsi="Wingdings" w:hint="default"/>
      </w:rPr>
    </w:lvl>
    <w:lvl w:ilvl="6" w:tplc="04190001" w:tentative="1">
      <w:start w:val="1"/>
      <w:numFmt w:val="bullet"/>
      <w:lvlText w:val=""/>
      <w:lvlJc w:val="left"/>
      <w:pPr>
        <w:tabs>
          <w:tab w:val="num" w:pos="5880"/>
        </w:tabs>
        <w:ind w:left="5880" w:hanging="360"/>
      </w:pPr>
      <w:rPr>
        <w:rFonts w:ascii="Symbol" w:hAnsi="Symbol" w:hint="default"/>
      </w:rPr>
    </w:lvl>
    <w:lvl w:ilvl="7" w:tplc="04190003" w:tentative="1">
      <w:start w:val="1"/>
      <w:numFmt w:val="bullet"/>
      <w:lvlText w:val="o"/>
      <w:lvlJc w:val="left"/>
      <w:pPr>
        <w:tabs>
          <w:tab w:val="num" w:pos="6600"/>
        </w:tabs>
        <w:ind w:left="6600" w:hanging="360"/>
      </w:pPr>
      <w:rPr>
        <w:rFonts w:ascii="Courier New" w:hAnsi="Courier New" w:hint="default"/>
      </w:rPr>
    </w:lvl>
    <w:lvl w:ilvl="8" w:tplc="04190005" w:tentative="1">
      <w:start w:val="1"/>
      <w:numFmt w:val="bullet"/>
      <w:lvlText w:val=""/>
      <w:lvlJc w:val="left"/>
      <w:pPr>
        <w:tabs>
          <w:tab w:val="num" w:pos="7320"/>
        </w:tabs>
        <w:ind w:left="7320" w:hanging="360"/>
      </w:pPr>
      <w:rPr>
        <w:rFonts w:ascii="Wingdings" w:hAnsi="Wingdings" w:hint="default"/>
      </w:rPr>
    </w:lvl>
  </w:abstractNum>
  <w:abstractNum w:abstractNumId="5">
    <w:nsid w:val="73B70C80"/>
    <w:multiLevelType w:val="hybridMultilevel"/>
    <w:tmpl w:val="608AE612"/>
    <w:lvl w:ilvl="0" w:tplc="415A8DE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7D5026D2"/>
    <w:multiLevelType w:val="hybridMultilevel"/>
    <w:tmpl w:val="F8824590"/>
    <w:lvl w:ilvl="0" w:tplc="415A8DEE">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5"/>
  </w:num>
  <w:num w:numId="4">
    <w:abstractNumId w:val="6"/>
  </w:num>
  <w:num w:numId="5">
    <w:abstractNumId w:val="0"/>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rawingGridHorizontalSpacing w:val="57"/>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75CC5"/>
    <w:rsid w:val="001B5F12"/>
    <w:rsid w:val="002A1DE7"/>
    <w:rsid w:val="002F64E4"/>
    <w:rsid w:val="00464888"/>
    <w:rsid w:val="005277AF"/>
    <w:rsid w:val="00575CC5"/>
    <w:rsid w:val="006608D6"/>
    <w:rsid w:val="00786C88"/>
    <w:rsid w:val="007A5DE9"/>
    <w:rsid w:val="00945FCD"/>
    <w:rsid w:val="00997ACB"/>
    <w:rsid w:val="00AC029D"/>
    <w:rsid w:val="00B738AF"/>
    <w:rsid w:val="00B85246"/>
    <w:rsid w:val="00BE1234"/>
    <w:rsid w:val="00C760D7"/>
    <w:rsid w:val="00D35ADF"/>
    <w:rsid w:val="00D92EB7"/>
    <w:rsid w:val="00DA761B"/>
    <w:rsid w:val="00E358C7"/>
    <w:rsid w:val="00F516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FD0196F1-9419-44A8-A192-A778D4C16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CC5"/>
    <w:pPr>
      <w:spacing w:line="360" w:lineRule="auto"/>
      <w:ind w:firstLine="709"/>
      <w:jc w:val="both"/>
    </w:pPr>
    <w:rPr>
      <w:sz w:val="28"/>
    </w:rPr>
  </w:style>
  <w:style w:type="paragraph" w:styleId="1">
    <w:name w:val="heading 1"/>
    <w:basedOn w:val="a"/>
    <w:next w:val="a"/>
    <w:link w:val="10"/>
    <w:uiPriority w:val="9"/>
    <w:qFormat/>
    <w:pPr>
      <w:keepNext/>
      <w:pageBreakBefore/>
      <w:jc w:val="center"/>
      <w:outlineLvl w:val="0"/>
    </w:pPr>
    <w:rPr>
      <w:b/>
      <w:kern w:val="28"/>
      <w:sz w:val="32"/>
    </w:rPr>
  </w:style>
  <w:style w:type="paragraph" w:styleId="2">
    <w:name w:val="heading 2"/>
    <w:basedOn w:val="a"/>
    <w:next w:val="a"/>
    <w:link w:val="20"/>
    <w:uiPriority w:val="9"/>
    <w:qFormat/>
    <w:pPr>
      <w:keepNext/>
      <w:jc w:val="center"/>
      <w:outlineLvl w:val="1"/>
    </w:pPr>
    <w:rPr>
      <w:b/>
    </w:rPr>
  </w:style>
  <w:style w:type="paragraph" w:styleId="3">
    <w:name w:val="heading 3"/>
    <w:basedOn w:val="a"/>
    <w:next w:val="a"/>
    <w:link w:val="30"/>
    <w:uiPriority w:val="9"/>
    <w:qFormat/>
    <w:pPr>
      <w:keepNext/>
      <w:jc w:val="center"/>
      <w:outlineLvl w:val="2"/>
    </w:pPr>
    <w:rPr>
      <w:rFonts w:cs="Arial"/>
      <w:b/>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locked/>
    <w:rsid w:val="00F516DD"/>
    <w:rPr>
      <w:rFonts w:cs="Times New Roman"/>
      <w:b/>
      <w:sz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
    <w:name w:val="Интеллект-Сервис"/>
    <w:basedOn w:val="1"/>
    <w:pPr>
      <w:pageBreakBefore w:val="0"/>
      <w:jc w:val="both"/>
    </w:pPr>
    <w:rPr>
      <w:b w:val="0"/>
      <w:sz w:val="28"/>
      <w:szCs w:val="28"/>
    </w:rPr>
  </w:style>
  <w:style w:type="paragraph" w:styleId="11">
    <w:name w:val="toc 1"/>
    <w:basedOn w:val="a"/>
    <w:next w:val="a"/>
    <w:uiPriority w:val="39"/>
    <w:semiHidden/>
    <w:pPr>
      <w:ind w:firstLine="0"/>
      <w:jc w:val="left"/>
    </w:pPr>
    <w:rPr>
      <w:b/>
      <w:bCs/>
      <w:caps/>
    </w:rPr>
  </w:style>
  <w:style w:type="paragraph" w:customStyle="1" w:styleId="a3">
    <w:name w:val="Содержание"/>
    <w:basedOn w:val="a"/>
    <w:next w:val="a"/>
    <w:pPr>
      <w:jc w:val="center"/>
    </w:pPr>
    <w:rPr>
      <w:b/>
      <w:sz w:val="32"/>
    </w:rPr>
  </w:style>
  <w:style w:type="paragraph" w:styleId="21">
    <w:name w:val="toc 2"/>
    <w:basedOn w:val="a"/>
    <w:next w:val="a"/>
    <w:uiPriority w:val="39"/>
    <w:semiHidden/>
    <w:pPr>
      <w:ind w:left="284" w:firstLine="0"/>
      <w:jc w:val="left"/>
    </w:pPr>
    <w:rPr>
      <w:smallCaps/>
      <w:szCs w:val="28"/>
    </w:rPr>
  </w:style>
  <w:style w:type="paragraph" w:styleId="31">
    <w:name w:val="toc 3"/>
    <w:basedOn w:val="a"/>
    <w:next w:val="a"/>
    <w:uiPriority w:val="39"/>
    <w:semiHidden/>
    <w:pPr>
      <w:ind w:firstLine="567"/>
      <w:jc w:val="left"/>
    </w:pPr>
    <w:rPr>
      <w:i/>
      <w:iCs/>
      <w:szCs w:val="28"/>
    </w:rPr>
  </w:style>
  <w:style w:type="paragraph" w:customStyle="1" w:styleId="12">
    <w:name w:val="Обычный1"/>
    <w:basedOn w:val="a"/>
    <w:next w:val="a"/>
    <w:pPr>
      <w:jc w:val="center"/>
    </w:pPr>
    <w:rPr>
      <w:b/>
      <w:sz w:val="32"/>
    </w:rPr>
  </w:style>
  <w:style w:type="paragraph" w:styleId="a4">
    <w:name w:val="header"/>
    <w:basedOn w:val="a"/>
    <w:link w:val="a5"/>
    <w:uiPriority w:val="99"/>
    <w:rsid w:val="00575CC5"/>
    <w:pPr>
      <w:tabs>
        <w:tab w:val="center" w:pos="4677"/>
        <w:tab w:val="right" w:pos="9355"/>
      </w:tabs>
    </w:pPr>
  </w:style>
  <w:style w:type="character" w:customStyle="1" w:styleId="a5">
    <w:name w:val="Верхний колонтитул Знак"/>
    <w:link w:val="a4"/>
    <w:uiPriority w:val="99"/>
    <w:semiHidden/>
    <w:rPr>
      <w:sz w:val="28"/>
    </w:rPr>
  </w:style>
  <w:style w:type="character" w:styleId="a6">
    <w:name w:val="page number"/>
    <w:uiPriority w:val="99"/>
    <w:rsid w:val="00575CC5"/>
    <w:rPr>
      <w:rFonts w:cs="Times New Roman"/>
    </w:rPr>
  </w:style>
  <w:style w:type="table" w:styleId="a7">
    <w:name w:val="Table Grid"/>
    <w:basedOn w:val="a1"/>
    <w:uiPriority w:val="59"/>
    <w:rsid w:val="00575CC5"/>
    <w:pPr>
      <w:spacing w:line="36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footnote reference"/>
    <w:uiPriority w:val="99"/>
    <w:rsid w:val="00575CC5"/>
    <w:rPr>
      <w:rFonts w:cs="Times New Roman"/>
      <w:vertAlign w:val="superscript"/>
    </w:rPr>
  </w:style>
  <w:style w:type="character" w:styleId="a9">
    <w:name w:val="Hyperlink"/>
    <w:uiPriority w:val="99"/>
    <w:rsid w:val="00575CC5"/>
    <w:rPr>
      <w:rFonts w:cs="Times New Roman"/>
      <w:color w:val="0000FF"/>
      <w:u w:val="single"/>
    </w:rPr>
  </w:style>
  <w:style w:type="paragraph" w:styleId="aa">
    <w:name w:val="footnote text"/>
    <w:basedOn w:val="a"/>
    <w:link w:val="ab"/>
    <w:uiPriority w:val="99"/>
    <w:semiHidden/>
    <w:rsid w:val="00575CC5"/>
    <w:rPr>
      <w:sz w:val="20"/>
    </w:rPr>
  </w:style>
  <w:style w:type="character" w:customStyle="1" w:styleId="ab">
    <w:name w:val="Текст сноски Знак"/>
    <w:link w:val="aa"/>
    <w:uiPriority w:val="99"/>
    <w:semiHidden/>
  </w:style>
  <w:style w:type="paragraph" w:styleId="4">
    <w:name w:val="toc 4"/>
    <w:basedOn w:val="a"/>
    <w:next w:val="a"/>
    <w:autoRedefine/>
    <w:uiPriority w:val="39"/>
    <w:semiHidden/>
    <w:rsid w:val="00B738AF"/>
    <w:pPr>
      <w:ind w:left="840" w:firstLine="0"/>
    </w:pPr>
    <w:rPr>
      <w:szCs w:val="24"/>
    </w:rPr>
  </w:style>
  <w:style w:type="paragraph" w:styleId="22">
    <w:name w:val="Body Text Indent 2"/>
    <w:basedOn w:val="a"/>
    <w:link w:val="23"/>
    <w:uiPriority w:val="99"/>
    <w:rsid w:val="00B738AF"/>
    <w:pPr>
      <w:ind w:firstLine="840"/>
    </w:pPr>
    <w:rPr>
      <w:szCs w:val="24"/>
    </w:rPr>
  </w:style>
  <w:style w:type="character" w:customStyle="1" w:styleId="23">
    <w:name w:val="Основной текст с отступом 2 Знак"/>
    <w:link w:val="22"/>
    <w:uiPriority w:val="99"/>
    <w:semiHidden/>
    <w:rPr>
      <w:sz w:val="28"/>
    </w:rPr>
  </w:style>
  <w:style w:type="paragraph" w:styleId="ac">
    <w:name w:val="footer"/>
    <w:basedOn w:val="a"/>
    <w:link w:val="ad"/>
    <w:uiPriority w:val="99"/>
    <w:semiHidden/>
    <w:unhideWhenUsed/>
    <w:rsid w:val="00F516DD"/>
    <w:pPr>
      <w:tabs>
        <w:tab w:val="center" w:pos="4677"/>
        <w:tab w:val="right" w:pos="9355"/>
      </w:tabs>
    </w:pPr>
  </w:style>
  <w:style w:type="character" w:customStyle="1" w:styleId="ad">
    <w:name w:val="Нижний колонтитул Знак"/>
    <w:link w:val="ac"/>
    <w:uiPriority w:val="99"/>
    <w:semiHidden/>
    <w:locked/>
    <w:rsid w:val="00F516DD"/>
    <w:rPr>
      <w:rFonts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474243">
      <w:marLeft w:val="0"/>
      <w:marRight w:val="0"/>
      <w:marTop w:val="0"/>
      <w:marBottom w:val="0"/>
      <w:divBdr>
        <w:top w:val="none" w:sz="0" w:space="0" w:color="auto"/>
        <w:left w:val="none" w:sz="0" w:space="0" w:color="auto"/>
        <w:bottom w:val="none" w:sz="0" w:space="0" w:color="auto"/>
        <w:right w:val="none" w:sz="0" w:space="0" w:color="auto"/>
      </w:divBdr>
    </w:div>
    <w:div w:id="1221474244">
      <w:marLeft w:val="0"/>
      <w:marRight w:val="0"/>
      <w:marTop w:val="0"/>
      <w:marBottom w:val="0"/>
      <w:divBdr>
        <w:top w:val="none" w:sz="0" w:space="0" w:color="auto"/>
        <w:left w:val="none" w:sz="0" w:space="0" w:color="auto"/>
        <w:bottom w:val="none" w:sz="0" w:space="0" w:color="auto"/>
        <w:right w:val="none" w:sz="0" w:space="0" w:color="auto"/>
      </w:divBdr>
    </w:div>
    <w:div w:id="1221474245">
      <w:marLeft w:val="0"/>
      <w:marRight w:val="0"/>
      <w:marTop w:val="0"/>
      <w:marBottom w:val="0"/>
      <w:divBdr>
        <w:top w:val="none" w:sz="0" w:space="0" w:color="auto"/>
        <w:left w:val="none" w:sz="0" w:space="0" w:color="auto"/>
        <w:bottom w:val="none" w:sz="0" w:space="0" w:color="auto"/>
        <w:right w:val="none" w:sz="0" w:space="0" w:color="auto"/>
      </w:divBdr>
    </w:div>
    <w:div w:id="1221474246">
      <w:marLeft w:val="0"/>
      <w:marRight w:val="0"/>
      <w:marTop w:val="0"/>
      <w:marBottom w:val="0"/>
      <w:divBdr>
        <w:top w:val="none" w:sz="0" w:space="0" w:color="auto"/>
        <w:left w:val="none" w:sz="0" w:space="0" w:color="auto"/>
        <w:bottom w:val="none" w:sz="0" w:space="0" w:color="auto"/>
        <w:right w:val="none" w:sz="0" w:space="0" w:color="auto"/>
      </w:divBdr>
    </w:div>
    <w:div w:id="1221474247">
      <w:marLeft w:val="0"/>
      <w:marRight w:val="0"/>
      <w:marTop w:val="0"/>
      <w:marBottom w:val="0"/>
      <w:divBdr>
        <w:top w:val="none" w:sz="0" w:space="0" w:color="auto"/>
        <w:left w:val="none" w:sz="0" w:space="0" w:color="auto"/>
        <w:bottom w:val="none" w:sz="0" w:space="0" w:color="auto"/>
        <w:right w:val="none" w:sz="0" w:space="0" w:color="auto"/>
      </w:divBdr>
    </w:div>
    <w:div w:id="12214742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2452</Words>
  <Characters>13982</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16402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olga</dc:creator>
  <cp:keywords/>
  <dc:description/>
  <cp:lastModifiedBy>admin</cp:lastModifiedBy>
  <cp:revision>2</cp:revision>
  <dcterms:created xsi:type="dcterms:W3CDTF">2014-03-02T10:00:00Z</dcterms:created>
  <dcterms:modified xsi:type="dcterms:W3CDTF">2014-03-02T10:00:00Z</dcterms:modified>
</cp:coreProperties>
</file>