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60" w:rsidRPr="00826A8E" w:rsidRDefault="00586F28" w:rsidP="00826A8E">
      <w:pPr>
        <w:pStyle w:val="1"/>
        <w:keepNext w:val="0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bookmarkStart w:id="0" w:name="_Toc183887092"/>
      <w:r w:rsidRPr="00826A8E">
        <w:rPr>
          <w:b/>
          <w:bCs/>
          <w:sz w:val="28"/>
          <w:szCs w:val="28"/>
        </w:rPr>
        <w:t xml:space="preserve">1. </w:t>
      </w:r>
      <w:r w:rsidR="00F07360" w:rsidRPr="00826A8E">
        <w:rPr>
          <w:b/>
          <w:bCs/>
          <w:sz w:val="28"/>
          <w:szCs w:val="28"/>
        </w:rPr>
        <w:t>Оценка и выбор многокритериальных решений в условиях определенности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Постановка задачи</w:t>
      </w:r>
      <w:r w:rsidR="00586F28" w:rsidRPr="00826A8E">
        <w:rPr>
          <w:b/>
          <w:bCs/>
          <w:sz w:val="28"/>
          <w:szCs w:val="28"/>
        </w:rPr>
        <w:t>: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Предприятие (МТЗ) планирует запустить в производство новую модель трактора на базе МТЗ-140.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Заданы семь вариантов (альтернатив) R</w:t>
      </w:r>
      <w:r w:rsidRPr="00826A8E">
        <w:rPr>
          <w:sz w:val="28"/>
          <w:szCs w:val="28"/>
          <w:vertAlign w:val="subscript"/>
        </w:rPr>
        <w:t>1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2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3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4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5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6</w:t>
      </w:r>
      <w:r w:rsidRPr="00826A8E">
        <w:rPr>
          <w:sz w:val="28"/>
          <w:szCs w:val="28"/>
        </w:rPr>
        <w:t>, R</w:t>
      </w:r>
      <w:r w:rsidRPr="00826A8E">
        <w:rPr>
          <w:sz w:val="28"/>
          <w:szCs w:val="28"/>
          <w:vertAlign w:val="subscript"/>
        </w:rPr>
        <w:t>7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новых моделей тракторов.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Каждая из семи моделей характеризуется тремя показателями: производительность, себестоимость и надежность.</w:t>
      </w: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Требуется: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Используя исходные данные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(табл.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1</w:t>
      </w:r>
      <w:r w:rsidR="00B172C6" w:rsidRPr="00826A8E">
        <w:rPr>
          <w:sz w:val="28"/>
          <w:szCs w:val="28"/>
        </w:rPr>
        <w:t>.1</w:t>
      </w:r>
      <w:r w:rsidRPr="00826A8E">
        <w:rPr>
          <w:sz w:val="28"/>
          <w:szCs w:val="28"/>
        </w:rPr>
        <w:t>), решить задачу многокритериальной оценки, выбора и оптимизации, указанных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семи вариантов новых моделей тракторов.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Типы задачи</w:t>
      </w:r>
      <w:r w:rsidR="00586F28" w:rsidRPr="00826A8E">
        <w:rPr>
          <w:sz w:val="28"/>
          <w:szCs w:val="28"/>
        </w:rPr>
        <w:t xml:space="preserve"> – </w:t>
      </w:r>
      <w:r w:rsidRPr="00826A8E">
        <w:rPr>
          <w:sz w:val="28"/>
          <w:szCs w:val="28"/>
        </w:rPr>
        <w:t>«Многокритериальная оценка и ранжирование подмножества работоспособных альтернатив (т.е. удовлетворяющих наложенным ограничениям)».</w:t>
      </w:r>
    </w:p>
    <w:p w:rsidR="004D0C30" w:rsidRPr="00826A8E" w:rsidRDefault="004D0C3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>Таблица 1.</w:t>
      </w:r>
      <w:r w:rsidR="00B172C6" w:rsidRPr="00826A8E">
        <w:rPr>
          <w:sz w:val="28"/>
          <w:szCs w:val="28"/>
        </w:rPr>
        <w:t>1</w:t>
      </w:r>
      <w:r w:rsidRPr="00826A8E">
        <w:rPr>
          <w:sz w:val="28"/>
          <w:szCs w:val="28"/>
        </w:rPr>
        <w:t xml:space="preserve"> – Исходные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данные</w:t>
      </w:r>
    </w:p>
    <w:tbl>
      <w:tblPr>
        <w:tblW w:w="912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49"/>
        <w:gridCol w:w="1300"/>
        <w:gridCol w:w="700"/>
        <w:gridCol w:w="700"/>
        <w:gridCol w:w="700"/>
        <w:gridCol w:w="700"/>
        <w:gridCol w:w="700"/>
        <w:gridCol w:w="671"/>
        <w:gridCol w:w="625"/>
      </w:tblGrid>
      <w:tr w:rsidR="00BD7258" w:rsidRPr="00826A8E">
        <w:trPr>
          <w:trHeight w:val="170"/>
        </w:trPr>
        <w:tc>
          <w:tcPr>
            <w:tcW w:w="5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№</w:t>
            </w:r>
            <w:r w:rsidR="0035244A" w:rsidRPr="00826A8E">
              <w:t xml:space="preserve"> </w:t>
            </w:r>
            <w:r w:rsidRPr="00826A8E">
              <w:t>п/п</w:t>
            </w:r>
          </w:p>
        </w:tc>
        <w:tc>
          <w:tcPr>
            <w:tcW w:w="244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 xml:space="preserve">Оценочные показатели </w:t>
            </w:r>
            <w:r w:rsidRPr="00826A8E">
              <w:rPr>
                <w:b/>
                <w:bCs/>
              </w:rPr>
              <w:t>М</w:t>
            </w:r>
          </w:p>
        </w:tc>
        <w:tc>
          <w:tcPr>
            <w:tcW w:w="13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Ограничения</w:t>
            </w:r>
          </w:p>
        </w:tc>
        <w:tc>
          <w:tcPr>
            <w:tcW w:w="4796" w:type="dxa"/>
            <w:gridSpan w:val="7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Исходное множество альтернатив</w:t>
            </w:r>
            <w:r w:rsidR="00586F28" w:rsidRPr="00826A8E">
              <w:t xml:space="preserve"> </w:t>
            </w:r>
            <w:r w:rsidRPr="00826A8E">
              <w:rPr>
                <w:b/>
                <w:bCs/>
              </w:rPr>
              <w:t>Rисх</w:t>
            </w:r>
          </w:p>
        </w:tc>
      </w:tr>
      <w:tr w:rsidR="00BD7258" w:rsidRPr="00826A8E">
        <w:trPr>
          <w:trHeight w:val="170"/>
        </w:trPr>
        <w:tc>
          <w:tcPr>
            <w:tcW w:w="580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2449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1300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0" w:type="dxa"/>
            <w:noWrap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0" w:type="dxa"/>
            <w:noWrap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71" w:type="dxa"/>
            <w:noWrap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25" w:type="dxa"/>
            <w:noWrap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7</w:t>
            </w:r>
          </w:p>
        </w:tc>
      </w:tr>
      <w:tr w:rsidR="00BD7258" w:rsidRPr="00826A8E">
        <w:trPr>
          <w:trHeight w:val="170"/>
        </w:trPr>
        <w:tc>
          <w:tcPr>
            <w:tcW w:w="580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2449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1300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4796" w:type="dxa"/>
            <w:gridSpan w:val="7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Количественные значения</w:t>
            </w:r>
            <w:r w:rsidR="00586F28" w:rsidRPr="00826A8E">
              <w:rPr>
                <w:b/>
                <w:bCs/>
              </w:rPr>
              <w:t xml:space="preserve"> </w:t>
            </w:r>
            <w:r w:rsidRPr="00826A8E">
              <w:rPr>
                <w:b/>
                <w:bCs/>
              </w:rPr>
              <w:t>N</w:t>
            </w:r>
            <w:r w:rsidRPr="00826A8E">
              <w:rPr>
                <w:b/>
                <w:bCs/>
                <w:vertAlign w:val="subscript"/>
              </w:rPr>
              <w:t>r m</w:t>
            </w:r>
          </w:p>
        </w:tc>
      </w:tr>
      <w:tr w:rsidR="00BD7258" w:rsidRPr="00826A8E">
        <w:trPr>
          <w:trHeight w:val="170"/>
        </w:trPr>
        <w:tc>
          <w:tcPr>
            <w:tcW w:w="58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</w:t>
            </w:r>
          </w:p>
        </w:tc>
        <w:tc>
          <w:tcPr>
            <w:tcW w:w="2449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Производительность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П≥130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135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125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130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140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150</w:t>
            </w:r>
          </w:p>
        </w:tc>
        <w:tc>
          <w:tcPr>
            <w:tcW w:w="671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160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120</w:t>
            </w:r>
          </w:p>
        </w:tc>
      </w:tr>
      <w:tr w:rsidR="00BD7258" w:rsidRPr="00826A8E">
        <w:trPr>
          <w:trHeight w:val="170"/>
        </w:trPr>
        <w:tc>
          <w:tcPr>
            <w:tcW w:w="58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</w:t>
            </w:r>
          </w:p>
        </w:tc>
        <w:tc>
          <w:tcPr>
            <w:tcW w:w="2449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Себестоимость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С≤150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140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170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145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150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135</w:t>
            </w:r>
          </w:p>
        </w:tc>
        <w:tc>
          <w:tcPr>
            <w:tcW w:w="671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125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175</w:t>
            </w:r>
          </w:p>
        </w:tc>
      </w:tr>
      <w:tr w:rsidR="00BD7258" w:rsidRPr="00826A8E">
        <w:trPr>
          <w:trHeight w:val="170"/>
        </w:trPr>
        <w:tc>
          <w:tcPr>
            <w:tcW w:w="58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</w:t>
            </w:r>
          </w:p>
        </w:tc>
        <w:tc>
          <w:tcPr>
            <w:tcW w:w="2449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Надежность</w:t>
            </w:r>
          </w:p>
        </w:tc>
        <w:tc>
          <w:tcPr>
            <w:tcW w:w="13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Н≥3300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3400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3500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3550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3200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3600</w:t>
            </w:r>
          </w:p>
        </w:tc>
        <w:tc>
          <w:tcPr>
            <w:tcW w:w="671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3700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3150</w:t>
            </w:r>
          </w:p>
        </w:tc>
      </w:tr>
    </w:tbl>
    <w:p w:rsidR="00BD7258" w:rsidRPr="00826A8E" w:rsidRDefault="00BD7258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Решение:</w:t>
      </w:r>
    </w:p>
    <w:p w:rsidR="00F07360" w:rsidRPr="00826A8E" w:rsidRDefault="00F07360" w:rsidP="00826A8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>Основные этапы алгоритма многокритериальной оценки, выбора и оптимизации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альтернатив в условиях определенности: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Задать единицы измерения показателей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трактора – тонн/смена;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трактора – млн.</w:t>
      </w:r>
      <w:r w:rsidR="00BD725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руб.;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трактора – час.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Задать направления экстремизации по каждому показателю</w:t>
      </w:r>
      <w:r w:rsidR="00BD7258" w:rsidRPr="00826A8E">
        <w:rPr>
          <w:sz w:val="28"/>
          <w:szCs w:val="28"/>
        </w:rPr>
        <w:t>:</w:t>
      </w:r>
    </w:p>
    <w:p w:rsidR="00586F28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стремится к max,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– к min;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– к min.</w:t>
      </w:r>
    </w:p>
    <w:p w:rsidR="00F07360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Проверить каждую альтернативу на удовлетворение ограничениям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ограничениям не удовлетворяют альтернативы R2, R4, R7;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ограничениям удовлетворяют альтернативы R1, R3, R5, R6.</w:t>
      </w:r>
    </w:p>
    <w:p w:rsidR="00F07360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</w:rPr>
      </w:pPr>
      <w:r w:rsidRPr="00826A8E">
        <w:rPr>
          <w:sz w:val="28"/>
          <w:szCs w:val="28"/>
        </w:rPr>
        <w:t>Удалить из исходного множества альтернатив те, которые не удовлетворяют хотя бы одному из ограничений (альтернативы R2, R4, R7).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26A8E">
        <w:rPr>
          <w:rStyle w:val="a8"/>
          <w:color w:val="auto"/>
          <w:sz w:val="28"/>
          <w:szCs w:val="28"/>
          <w:u w:val="none"/>
        </w:rPr>
        <w:t>Формирование подмножеств доминирующих, доминируемых и</w:t>
      </w:r>
      <w:r w:rsidR="00586F28" w:rsidRPr="00826A8E">
        <w:rPr>
          <w:rStyle w:val="a8"/>
          <w:color w:val="auto"/>
          <w:sz w:val="28"/>
          <w:szCs w:val="28"/>
          <w:u w:val="none"/>
        </w:rPr>
        <w:t xml:space="preserve"> </w:t>
      </w:r>
      <w:r w:rsidR="00BA5B9D">
        <w:rPr>
          <w:rStyle w:val="a8"/>
          <w:color w:val="auto"/>
          <w:sz w:val="28"/>
          <w:szCs w:val="28"/>
          <w:u w:val="none"/>
        </w:rPr>
        <w:t>п</w:t>
      </w:r>
      <w:r w:rsidRPr="00826A8E">
        <w:rPr>
          <w:rStyle w:val="a8"/>
          <w:color w:val="auto"/>
          <w:sz w:val="28"/>
          <w:szCs w:val="28"/>
          <w:u w:val="none"/>
        </w:rPr>
        <w:t>арето-оптимальных из множества работоспособных альтернатив R</w:t>
      </w:r>
      <w:r w:rsidRPr="00826A8E">
        <w:rPr>
          <w:rStyle w:val="a8"/>
          <w:color w:val="auto"/>
          <w:sz w:val="28"/>
          <w:szCs w:val="28"/>
          <w:u w:val="none"/>
          <w:vertAlign w:val="subscript"/>
        </w:rPr>
        <w:t>раб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7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rStyle w:val="a8"/>
          <w:color w:val="auto"/>
          <w:sz w:val="28"/>
          <w:szCs w:val="28"/>
          <w:u w:val="none"/>
        </w:rPr>
        <w:t>Доминирующие альтернативы (</w:t>
      </w:r>
      <w:r w:rsidRPr="00826A8E">
        <w:rPr>
          <w:sz w:val="28"/>
          <w:szCs w:val="28"/>
        </w:rPr>
        <w:t>R5, R6);</w:t>
      </w:r>
    </w:p>
    <w:p w:rsidR="00F07360" w:rsidRPr="00826A8E" w:rsidRDefault="00F07360" w:rsidP="00826A8E">
      <w:pPr>
        <w:widowControl w:val="0"/>
        <w:numPr>
          <w:ilvl w:val="0"/>
          <w:numId w:val="7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Парето-оптимальные альтернативы (R1, R3).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Определить кванту по каждому </w:t>
      </w:r>
      <w:r w:rsidR="00DE760E">
        <w:rPr>
          <w:b/>
          <w:bCs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7" o:title=""/>
          </v:shape>
        </w:pict>
      </w:r>
      <w:r w:rsidRPr="00826A8E">
        <w:rPr>
          <w:sz w:val="28"/>
          <w:szCs w:val="28"/>
        </w:rPr>
        <w:t xml:space="preserve"> показателю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трактора – 5 т/смена;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трактора – 30 млн.</w:t>
      </w:r>
      <w:r w:rsidR="00BD725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руб.;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трактора – 10 ч.</w:t>
      </w:r>
    </w:p>
    <w:p w:rsidR="00F07360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Проранжировать кванты «сверху – вниз» и «снизу-вверх»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8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«сверху – вниз»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себестоимость;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производительность;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надежность;</w:t>
      </w:r>
    </w:p>
    <w:p w:rsidR="00F07360" w:rsidRPr="00826A8E" w:rsidRDefault="00F07360" w:rsidP="00826A8E">
      <w:pPr>
        <w:widowControl w:val="0"/>
        <w:numPr>
          <w:ilvl w:val="0"/>
          <w:numId w:val="8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«снизу-вверх»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</w:t>
      </w:r>
    </w:p>
    <w:p w:rsidR="00F07360" w:rsidRPr="00826A8E" w:rsidRDefault="00F07360" w:rsidP="00826A8E">
      <w:pPr>
        <w:widowControl w:val="0"/>
        <w:numPr>
          <w:ilvl w:val="0"/>
          <w:numId w:val="9"/>
        </w:numPr>
        <w:tabs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Определить весовые коэффициенты </w:t>
      </w:r>
      <w:r w:rsidR="00DE760E">
        <w:rPr>
          <w:position w:val="-6"/>
          <w:sz w:val="28"/>
          <w:szCs w:val="28"/>
        </w:rPr>
        <w:pict>
          <v:shape id="_x0000_i1026" type="#_x0000_t75" style="width:21.75pt;height:18pt">
            <v:imagedata r:id="rId8" o:title=""/>
          </v:shape>
        </w:pict>
      </w:r>
      <w:r w:rsidRPr="00826A8E">
        <w:rPr>
          <w:sz w:val="28"/>
          <w:szCs w:val="28"/>
        </w:rPr>
        <w:t xml:space="preserve"> по каждой кванте</w:t>
      </w:r>
      <w:r w:rsidR="00BD7258" w:rsidRPr="00826A8E">
        <w:rPr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трактора – 80;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трактора – 100;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трактора – 55.</w:t>
      </w:r>
    </w:p>
    <w:p w:rsidR="00586F2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Проверить весовые коэффициенты</w:t>
      </w:r>
      <w:r w:rsidR="00586F28" w:rsidRPr="00826A8E">
        <w:rPr>
          <w:sz w:val="28"/>
          <w:szCs w:val="28"/>
        </w:rPr>
        <w:t xml:space="preserve"> </w:t>
      </w:r>
      <w:r w:rsidR="00DE760E">
        <w:rPr>
          <w:b/>
          <w:bCs/>
          <w:sz w:val="28"/>
          <w:szCs w:val="28"/>
        </w:rPr>
        <w:pict>
          <v:shape id="Рисунок 29" o:spid="_x0000_i1027" type="#_x0000_t75" style="width:21.75pt;height:18.75pt;visibility:visible">
            <v:imagedata r:id="rId9" o:title=""/>
          </v:shape>
        </w:pict>
      </w:r>
      <w:r w:rsidRPr="00826A8E">
        <w:rPr>
          <w:sz w:val="28"/>
          <w:szCs w:val="28"/>
        </w:rPr>
        <w:t xml:space="preserve"> на соответствие рангам. При обнаружении противоречий между </w:t>
      </w:r>
      <w:r w:rsidR="00DE760E">
        <w:rPr>
          <w:b/>
          <w:bCs/>
          <w:sz w:val="28"/>
          <w:szCs w:val="28"/>
        </w:rPr>
        <w:pict>
          <v:shape id="Рисунок 30" o:spid="_x0000_i1028" type="#_x0000_t75" style="width:21.75pt;height:18.75pt;visibility:visible">
            <v:imagedata r:id="rId9" o:title=""/>
          </v:shape>
        </w:pict>
      </w:r>
      <w:r w:rsidRPr="00826A8E">
        <w:rPr>
          <w:sz w:val="28"/>
          <w:szCs w:val="28"/>
        </w:rPr>
        <w:t xml:space="preserve"> и рангами, произвести корректировку рангов квант или </w:t>
      </w:r>
      <w:r w:rsidR="00DE760E">
        <w:rPr>
          <w:sz w:val="28"/>
          <w:szCs w:val="28"/>
        </w:rPr>
        <w:pict>
          <v:shape id="Рисунок 31" o:spid="_x0000_i1029" type="#_x0000_t75" style="width:21.75pt;height:18.75pt;visibility:visible">
            <v:imagedata r:id="rId9" o:title=""/>
          </v:shape>
        </w:pict>
      </w:r>
      <w:r w:rsidRPr="00826A8E">
        <w:rPr>
          <w:rStyle w:val="a8"/>
          <w:color w:val="auto"/>
          <w:sz w:val="28"/>
          <w:szCs w:val="28"/>
          <w:u w:val="none"/>
        </w:rPr>
        <w:t>.</w:t>
      </w:r>
    </w:p>
    <w:p w:rsidR="00BD725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26A8E">
        <w:rPr>
          <w:sz w:val="28"/>
          <w:szCs w:val="28"/>
        </w:rPr>
        <w:t xml:space="preserve">Рассчитать нормированные весовые коэффициенты </w:t>
      </w:r>
      <w:r w:rsidR="00DE760E">
        <w:rPr>
          <w:position w:val="-6"/>
          <w:sz w:val="28"/>
          <w:szCs w:val="28"/>
        </w:rPr>
        <w:pict>
          <v:shape id="_x0000_i1030" type="#_x0000_t75" style="width:21.75pt;height:18pt">
            <v:imagedata r:id="rId8" o:title=""/>
          </v:shape>
        </w:pict>
      </w:r>
      <w:r w:rsidRPr="00826A8E">
        <w:rPr>
          <w:rStyle w:val="a8"/>
          <w:color w:val="auto"/>
          <w:sz w:val="28"/>
          <w:szCs w:val="28"/>
          <w:u w:val="none"/>
        </w:rPr>
        <w:t xml:space="preserve"> для всех квант по формуле</w:t>
      </w:r>
      <w:r w:rsidR="00BD7258" w:rsidRPr="00826A8E">
        <w:rPr>
          <w:rStyle w:val="a8"/>
          <w:color w:val="auto"/>
          <w:sz w:val="28"/>
          <w:szCs w:val="28"/>
          <w:u w:val="none"/>
        </w:rPr>
        <w:t>:</w:t>
      </w:r>
    </w:p>
    <w:p w:rsidR="00BD7258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</w:p>
    <w:p w:rsidR="00586F28" w:rsidRPr="00826A8E" w:rsidRDefault="00DE760E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31" type="#_x0000_t75" style="width:78pt;height:53.25pt">
            <v:imagedata r:id="rId10" o:title=""/>
          </v:shape>
        </w:pict>
      </w:r>
      <w:r w:rsidR="00BD7258" w:rsidRPr="00826A8E">
        <w:rPr>
          <w:sz w:val="28"/>
          <w:szCs w:val="28"/>
        </w:rPr>
        <w:t>.</w:t>
      </w:r>
    </w:p>
    <w:p w:rsidR="00BD7258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трактора – 0,34;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трактора – 0,43;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трактора – 0,23.</w:t>
      </w:r>
    </w:p>
    <w:p w:rsidR="00BD7258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26A8E">
        <w:rPr>
          <w:sz w:val="28"/>
          <w:szCs w:val="28"/>
        </w:rPr>
        <w:t xml:space="preserve">Рассчитать количество квант </w:t>
      </w:r>
      <w:r w:rsidR="00DE760E">
        <w:rPr>
          <w:b/>
          <w:bCs/>
          <w:sz w:val="28"/>
          <w:szCs w:val="28"/>
        </w:rPr>
        <w:pict>
          <v:shape id="Рисунок 34" o:spid="_x0000_i1032" type="#_x0000_t75" style="width:27pt;height:21pt;visibility:visible">
            <v:imagedata r:id="rId11" o:title=""/>
          </v:shape>
        </w:pict>
      </w:r>
      <w:r w:rsidR="00586F28" w:rsidRPr="00826A8E">
        <w:rPr>
          <w:rStyle w:val="a8"/>
          <w:color w:val="auto"/>
          <w:sz w:val="28"/>
          <w:szCs w:val="28"/>
          <w:u w:val="none"/>
        </w:rPr>
        <w:t xml:space="preserve"> </w:t>
      </w:r>
      <w:r w:rsidRPr="00826A8E">
        <w:rPr>
          <w:rStyle w:val="a8"/>
          <w:color w:val="auto"/>
          <w:sz w:val="28"/>
          <w:szCs w:val="28"/>
          <w:u w:val="none"/>
        </w:rPr>
        <w:t xml:space="preserve">для каждой </w:t>
      </w:r>
      <w:r w:rsidRPr="00826A8E">
        <w:rPr>
          <w:rStyle w:val="a8"/>
          <w:b/>
          <w:bCs/>
          <w:i/>
          <w:iCs/>
          <w:color w:val="auto"/>
          <w:sz w:val="28"/>
          <w:szCs w:val="28"/>
          <w:u w:val="none"/>
        </w:rPr>
        <w:t>r</w:t>
      </w:r>
      <w:r w:rsidRPr="00826A8E">
        <w:rPr>
          <w:rStyle w:val="a8"/>
          <w:color w:val="auto"/>
          <w:sz w:val="28"/>
          <w:szCs w:val="28"/>
          <w:u w:val="none"/>
        </w:rPr>
        <w:t xml:space="preserve">-той альтернативы по каждому </w:t>
      </w:r>
      <w:r w:rsidRPr="00826A8E">
        <w:rPr>
          <w:rStyle w:val="a8"/>
          <w:i/>
          <w:iCs/>
          <w:color w:val="auto"/>
          <w:sz w:val="28"/>
          <w:szCs w:val="28"/>
          <w:u w:val="none"/>
        </w:rPr>
        <w:t>m</w:t>
      </w:r>
      <w:r w:rsidRPr="00826A8E">
        <w:rPr>
          <w:rStyle w:val="a8"/>
          <w:color w:val="auto"/>
          <w:sz w:val="28"/>
          <w:szCs w:val="28"/>
          <w:u w:val="none"/>
        </w:rPr>
        <w:t>-му показателю:</w:t>
      </w:r>
    </w:p>
    <w:p w:rsidR="00BD7258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</w:p>
    <w:p w:rsidR="00586F28" w:rsidRPr="00826A8E" w:rsidRDefault="00DE760E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Рисунок 35" o:spid="_x0000_i1033" type="#_x0000_t75" style="width:64.5pt;height:44.25pt;visibility:visible">
            <v:imagedata r:id="rId12" o:title=""/>
          </v:shape>
        </w:pict>
      </w:r>
      <w:r w:rsidR="00586F28" w:rsidRPr="00826A8E">
        <w:rPr>
          <w:sz w:val="28"/>
          <w:szCs w:val="28"/>
        </w:rPr>
        <w:t>,</w:t>
      </w:r>
    </w:p>
    <w:p w:rsidR="00BD7258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F28" w:rsidRPr="00826A8E" w:rsidRDefault="00F07360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26A8E">
        <w:rPr>
          <w:rStyle w:val="a8"/>
          <w:color w:val="auto"/>
          <w:sz w:val="28"/>
          <w:szCs w:val="28"/>
          <w:u w:val="none"/>
        </w:rPr>
        <w:t>где:</w:t>
      </w:r>
      <w:r w:rsidR="00586F28" w:rsidRPr="00826A8E">
        <w:rPr>
          <w:rStyle w:val="a8"/>
          <w:color w:val="auto"/>
          <w:sz w:val="28"/>
          <w:szCs w:val="28"/>
          <w:u w:val="none"/>
        </w:rPr>
        <w:t xml:space="preserve"> </w:t>
      </w:r>
      <w:r w:rsidRPr="00826A8E">
        <w:rPr>
          <w:rStyle w:val="a8"/>
          <w:color w:val="auto"/>
          <w:sz w:val="28"/>
          <w:szCs w:val="28"/>
          <w:u w:val="none"/>
        </w:rPr>
        <w:t>N</w:t>
      </w:r>
      <w:r w:rsidRPr="00826A8E">
        <w:rPr>
          <w:rStyle w:val="a8"/>
          <w:color w:val="auto"/>
          <w:sz w:val="28"/>
          <w:szCs w:val="28"/>
          <w:u w:val="none"/>
          <w:vertAlign w:val="subscript"/>
        </w:rPr>
        <w:t>rm</w:t>
      </w:r>
      <w:r w:rsidRPr="00826A8E">
        <w:rPr>
          <w:rStyle w:val="a8"/>
          <w:color w:val="auto"/>
          <w:sz w:val="28"/>
          <w:szCs w:val="28"/>
          <w:u w:val="none"/>
        </w:rPr>
        <w:t xml:space="preserve"> – количественные значения каждой r-ой альтернативы по каждому m-му показателю.</w:t>
      </w:r>
    </w:p>
    <w:p w:rsidR="00BD7258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</w:p>
    <w:p w:rsidR="00F07360" w:rsidRPr="00826A8E" w:rsidRDefault="00BD7258" w:rsidP="00826A8E">
      <w:pPr>
        <w:widowControl w:val="0"/>
        <w:tabs>
          <w:tab w:val="left" w:pos="1200"/>
        </w:tabs>
        <w:spacing w:line="360" w:lineRule="auto"/>
        <w:ind w:firstLine="709"/>
        <w:rPr>
          <w:rStyle w:val="a8"/>
          <w:color w:val="auto"/>
          <w:sz w:val="28"/>
          <w:szCs w:val="28"/>
          <w:u w:val="none"/>
        </w:rPr>
      </w:pPr>
      <w:r w:rsidRPr="00826A8E">
        <w:rPr>
          <w:rStyle w:val="a8"/>
          <w:color w:val="auto"/>
          <w:sz w:val="28"/>
          <w:szCs w:val="28"/>
          <w:u w:val="none"/>
        </w:rPr>
        <w:br w:type="page"/>
      </w:r>
      <w:r w:rsidR="00F07360" w:rsidRPr="00826A8E">
        <w:rPr>
          <w:rStyle w:val="a8"/>
          <w:color w:val="auto"/>
          <w:sz w:val="28"/>
          <w:szCs w:val="28"/>
          <w:u w:val="none"/>
        </w:rPr>
        <w:t xml:space="preserve">Таблица </w:t>
      </w:r>
      <w:r w:rsidR="00B172C6" w:rsidRPr="00826A8E">
        <w:rPr>
          <w:rStyle w:val="a8"/>
          <w:color w:val="auto"/>
          <w:sz w:val="28"/>
          <w:szCs w:val="28"/>
          <w:u w:val="none"/>
        </w:rPr>
        <w:t>1.</w:t>
      </w:r>
      <w:r w:rsidR="00F07360" w:rsidRPr="00826A8E">
        <w:rPr>
          <w:rStyle w:val="a8"/>
          <w:color w:val="auto"/>
          <w:sz w:val="28"/>
          <w:szCs w:val="28"/>
          <w:u w:val="none"/>
        </w:rPr>
        <w:t>2 – Расчет</w:t>
      </w:r>
      <w:r w:rsidR="00586F28" w:rsidRPr="00826A8E">
        <w:rPr>
          <w:rStyle w:val="a8"/>
          <w:color w:val="auto"/>
          <w:sz w:val="28"/>
          <w:szCs w:val="28"/>
          <w:u w:val="none"/>
        </w:rPr>
        <w:t xml:space="preserve"> </w:t>
      </w:r>
      <w:r w:rsidR="00F07360" w:rsidRPr="00826A8E">
        <w:rPr>
          <w:rStyle w:val="a8"/>
          <w:color w:val="auto"/>
          <w:sz w:val="28"/>
          <w:szCs w:val="28"/>
          <w:u w:val="none"/>
        </w:rPr>
        <w:t>количества квант</w:t>
      </w:r>
    </w:p>
    <w:tbl>
      <w:tblPr>
        <w:tblW w:w="6417" w:type="dxa"/>
        <w:tblInd w:w="95" w:type="dxa"/>
        <w:tblLook w:val="0000" w:firstRow="0" w:lastRow="0" w:firstColumn="0" w:lastColumn="0" w:noHBand="0" w:noVBand="0"/>
      </w:tblPr>
      <w:tblGrid>
        <w:gridCol w:w="600"/>
        <w:gridCol w:w="2500"/>
        <w:gridCol w:w="1100"/>
        <w:gridCol w:w="1000"/>
        <w:gridCol w:w="1217"/>
      </w:tblGrid>
      <w:tr w:rsidR="00BD7258" w:rsidRPr="00826A8E">
        <w:trPr>
          <w:trHeight w:val="1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№</w:t>
            </w:r>
            <w:r w:rsidR="00BD7258" w:rsidRPr="00826A8E">
              <w:t xml:space="preserve"> </w:t>
            </w:r>
            <w:r w:rsidRPr="00826A8E"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 xml:space="preserve">Оценочные показатели </w:t>
            </w:r>
            <w:r w:rsidRPr="00826A8E">
              <w:rPr>
                <w:b/>
                <w:bCs/>
              </w:rPr>
              <w:t>М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Ед. изм.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Количество квант</w:t>
            </w:r>
            <w:r w:rsidRPr="00826A8E">
              <w:rPr>
                <w:b/>
                <w:bCs/>
              </w:rPr>
              <w:t xml:space="preserve"> </w:t>
            </w:r>
            <w:r w:rsidR="00BD7258" w:rsidRPr="00826A8E">
              <w:rPr>
                <w:b/>
                <w:bCs/>
              </w:rPr>
              <w:t>ζ</w:t>
            </w:r>
            <w:r w:rsidRPr="00826A8E">
              <w:rPr>
                <w:b/>
                <w:bCs/>
              </w:rPr>
              <w:t>rm</w:t>
            </w:r>
          </w:p>
        </w:tc>
      </w:tr>
      <w:tr w:rsidR="00BD7258" w:rsidRPr="00826A8E">
        <w:trPr>
          <w:trHeight w:val="1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R3</w:t>
            </w:r>
          </w:p>
        </w:tc>
      </w:tr>
      <w:tr w:rsidR="00BD7258" w:rsidRPr="00826A8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Производительность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т/смена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26</w:t>
            </w:r>
          </w:p>
        </w:tc>
      </w:tr>
      <w:tr w:rsidR="00BD7258" w:rsidRPr="00826A8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Себестоимость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млн.</w:t>
            </w:r>
            <w:r w:rsidR="00BD7258" w:rsidRPr="00826A8E">
              <w:t xml:space="preserve"> </w:t>
            </w:r>
            <w:r w:rsidRPr="00826A8E">
              <w:t>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4,67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4,83</w:t>
            </w:r>
          </w:p>
        </w:tc>
      </w:tr>
      <w:tr w:rsidR="00BD7258" w:rsidRPr="00826A8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Надежность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340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355</w:t>
            </w:r>
          </w:p>
        </w:tc>
      </w:tr>
    </w:tbl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5B46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Построить матрицу мер эффективности </w:t>
      </w:r>
      <w:r w:rsidR="00DE760E">
        <w:rPr>
          <w:b/>
          <w:bCs/>
          <w:position w:val="-18"/>
          <w:sz w:val="28"/>
          <w:szCs w:val="28"/>
        </w:rPr>
        <w:pict>
          <v:shape id="_x0000_i1034" type="#_x0000_t75" style="width:38.25pt;height:25.5pt">
            <v:imagedata r:id="rId13" o:title=""/>
          </v:shape>
        </w:pict>
      </w:r>
      <w:r w:rsidRPr="00826A8E">
        <w:rPr>
          <w:sz w:val="28"/>
          <w:szCs w:val="28"/>
        </w:rPr>
        <w:t xml:space="preserve"> для всех альтернатив по формуле:</w:t>
      </w:r>
    </w:p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DE760E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vertAlign w:val="subscript"/>
        </w:rPr>
        <w:pict>
          <v:shape id="_x0000_i1035" type="#_x0000_t75" style="width:97.5pt;height:22.5pt">
            <v:imagedata r:id="rId14" o:title=""/>
          </v:shape>
        </w:pict>
      </w:r>
      <w:r w:rsidR="00F07360" w:rsidRPr="00826A8E">
        <w:rPr>
          <w:sz w:val="28"/>
          <w:szCs w:val="28"/>
        </w:rPr>
        <w:t>.</w:t>
      </w:r>
    </w:p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tabs>
          <w:tab w:val="left" w:pos="1200"/>
        </w:tabs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 xml:space="preserve">Таблица </w:t>
      </w:r>
      <w:r w:rsidR="00B172C6" w:rsidRPr="00826A8E">
        <w:rPr>
          <w:sz w:val="28"/>
          <w:szCs w:val="28"/>
        </w:rPr>
        <w:t>1.</w:t>
      </w:r>
      <w:r w:rsidRPr="00826A8E">
        <w:rPr>
          <w:sz w:val="28"/>
          <w:szCs w:val="28"/>
        </w:rPr>
        <w:t>3 – Матрица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мер эффективности</w:t>
      </w:r>
    </w:p>
    <w:tbl>
      <w:tblPr>
        <w:tblW w:w="580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00"/>
        <w:gridCol w:w="2700"/>
        <w:gridCol w:w="1200"/>
        <w:gridCol w:w="1300"/>
      </w:tblGrid>
      <w:tr w:rsidR="00F07360" w:rsidRPr="00826A8E" w:rsidTr="00BA5B9D">
        <w:trPr>
          <w:trHeight w:val="1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left="-8" w:firstLine="8"/>
              <w:jc w:val="center"/>
            </w:pPr>
            <w:r w:rsidRPr="00826A8E">
              <w:t>№</w:t>
            </w:r>
            <w:r w:rsidR="006B5B46" w:rsidRPr="00826A8E">
              <w:t xml:space="preserve"> </w:t>
            </w:r>
            <w:r w:rsidRPr="00826A8E"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left="-8" w:firstLine="8"/>
              <w:jc w:val="center"/>
            </w:pPr>
            <w:r w:rsidRPr="00826A8E">
              <w:t xml:space="preserve">Оценочные показатели </w:t>
            </w:r>
            <w:r w:rsidRPr="00826A8E">
              <w:rPr>
                <w:b/>
                <w:bCs/>
              </w:rPr>
              <w:t>М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 xml:space="preserve">Мера эффективности </w:t>
            </w:r>
            <w:r w:rsidRPr="00826A8E">
              <w:rPr>
                <w:b/>
                <w:bCs/>
              </w:rPr>
              <w:t>Srm</w:t>
            </w:r>
          </w:p>
        </w:tc>
      </w:tr>
      <w:tr w:rsidR="00F07360" w:rsidRPr="00826A8E" w:rsidTr="00BA5B9D">
        <w:trPr>
          <w:trHeight w:val="1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R3</w:t>
            </w:r>
          </w:p>
        </w:tc>
      </w:tr>
      <w:tr w:rsidR="00F07360" w:rsidRPr="00826A8E" w:rsidTr="00BA5B9D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Производительность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9,19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8,85</w:t>
            </w:r>
          </w:p>
        </w:tc>
      </w:tr>
      <w:tr w:rsidR="00F07360" w:rsidRPr="00826A8E" w:rsidTr="00BA5B9D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Себестоимость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1,99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2,06</w:t>
            </w:r>
          </w:p>
        </w:tc>
      </w:tr>
      <w:tr w:rsidR="00F07360" w:rsidRPr="00826A8E" w:rsidTr="00BA5B9D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Надежность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79,57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83,09</w:t>
            </w:r>
          </w:p>
        </w:tc>
      </w:tr>
    </w:tbl>
    <w:p w:rsidR="00586F28" w:rsidRPr="00826A8E" w:rsidRDefault="00586F28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5B46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 xml:space="preserve">Рассчитать обобщенный критерий эффективности </w:t>
      </w:r>
      <w:r w:rsidR="00DE760E">
        <w:rPr>
          <w:b/>
          <w:bCs/>
          <w:position w:val="-10"/>
          <w:sz w:val="28"/>
          <w:szCs w:val="28"/>
        </w:rPr>
        <w:pict>
          <v:shape id="_x0000_i1036" type="#_x0000_t75" style="width:18pt;height:18pt">
            <v:imagedata r:id="rId15" o:title=""/>
          </v:shape>
        </w:pict>
      </w:r>
      <w:r w:rsidRPr="00826A8E">
        <w:rPr>
          <w:sz w:val="28"/>
          <w:szCs w:val="28"/>
        </w:rPr>
        <w:t xml:space="preserve"> для всех альтернатив по формуле:</w:t>
      </w:r>
    </w:p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6F28" w:rsidRPr="00826A8E" w:rsidRDefault="00DE760E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28"/>
          <w:sz w:val="28"/>
          <w:szCs w:val="28"/>
        </w:rPr>
        <w:pict>
          <v:shape id="_x0000_i1037" type="#_x0000_t75" style="width:171.75pt;height:41.25pt">
            <v:imagedata r:id="rId16" o:title=""/>
          </v:shape>
        </w:pict>
      </w:r>
      <w:r w:rsidR="006B5B46" w:rsidRPr="00826A8E">
        <w:rPr>
          <w:b/>
          <w:bCs/>
          <w:sz w:val="28"/>
          <w:szCs w:val="28"/>
        </w:rPr>
        <w:t>,</w:t>
      </w:r>
    </w:p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</w:rPr>
      </w:pPr>
    </w:p>
    <w:p w:rsidR="00586F28" w:rsidRPr="00826A8E" w:rsidRDefault="00F07360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  <w:r w:rsidRPr="00826A8E">
        <w:rPr>
          <w:rStyle w:val="a8"/>
          <w:color w:val="auto"/>
          <w:sz w:val="28"/>
          <w:szCs w:val="28"/>
          <w:u w:val="none"/>
        </w:rPr>
        <w:t>где: M</w:t>
      </w:r>
      <w:r w:rsidRPr="00826A8E">
        <w:rPr>
          <w:rStyle w:val="a8"/>
          <w:color w:val="auto"/>
          <w:sz w:val="28"/>
          <w:szCs w:val="28"/>
          <w:u w:val="none"/>
          <w:vertAlign w:val="subscript"/>
        </w:rPr>
        <w:t>max</w:t>
      </w:r>
      <w:r w:rsidRPr="00826A8E">
        <w:rPr>
          <w:rStyle w:val="a8"/>
          <w:color w:val="auto"/>
          <w:sz w:val="28"/>
          <w:szCs w:val="28"/>
          <w:u w:val="none"/>
        </w:rPr>
        <w:t>, M</w:t>
      </w:r>
      <w:r w:rsidRPr="00826A8E">
        <w:rPr>
          <w:rStyle w:val="a8"/>
          <w:color w:val="auto"/>
          <w:sz w:val="28"/>
          <w:szCs w:val="28"/>
          <w:u w:val="none"/>
          <w:vertAlign w:val="subscript"/>
        </w:rPr>
        <w:t>min</w:t>
      </w:r>
      <w:r w:rsidRPr="00826A8E">
        <w:rPr>
          <w:rStyle w:val="a8"/>
          <w:color w:val="auto"/>
          <w:sz w:val="28"/>
          <w:szCs w:val="28"/>
          <w:u w:val="none"/>
        </w:rPr>
        <w:t xml:space="preserve"> – соответственно </w:t>
      </w:r>
      <w:r w:rsidR="00BA5B9D" w:rsidRPr="00826A8E">
        <w:rPr>
          <w:rStyle w:val="a8"/>
          <w:color w:val="auto"/>
          <w:sz w:val="28"/>
          <w:szCs w:val="28"/>
          <w:u w:val="none"/>
        </w:rPr>
        <w:t>показатели,</w:t>
      </w:r>
      <w:r w:rsidRPr="00826A8E">
        <w:rPr>
          <w:rStyle w:val="a8"/>
          <w:color w:val="auto"/>
          <w:sz w:val="28"/>
          <w:szCs w:val="28"/>
          <w:u w:val="none"/>
        </w:rPr>
        <w:t xml:space="preserve"> подлежащие максимизации и</w:t>
      </w:r>
      <w:r w:rsidR="00586F28" w:rsidRPr="00826A8E">
        <w:rPr>
          <w:rStyle w:val="a8"/>
          <w:color w:val="auto"/>
          <w:sz w:val="28"/>
          <w:szCs w:val="28"/>
          <w:u w:val="none"/>
        </w:rPr>
        <w:t xml:space="preserve"> </w:t>
      </w:r>
      <w:r w:rsidRPr="00826A8E">
        <w:rPr>
          <w:rStyle w:val="a8"/>
          <w:color w:val="auto"/>
          <w:sz w:val="28"/>
          <w:szCs w:val="28"/>
          <w:u w:val="none"/>
        </w:rPr>
        <w:t>минимизации.</w:t>
      </w:r>
    </w:p>
    <w:p w:rsidR="00D15DC9" w:rsidRPr="00826A8E" w:rsidRDefault="00D15DC9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Выбрать узловую </w:t>
      </w:r>
      <w:r w:rsidR="00DE760E">
        <w:rPr>
          <w:sz w:val="28"/>
          <w:szCs w:val="28"/>
        </w:rPr>
        <w:pict>
          <v:shape id="Рисунок 40" o:spid="_x0000_i1038" type="#_x0000_t75" style="width:20.25pt;height:18.75pt;visibility:visible">
            <v:imagedata r:id="rId17" o:title=""/>
          </v:shape>
        </w:pict>
      </w:r>
      <w:r w:rsidRPr="00826A8E">
        <w:rPr>
          <w:sz w:val="28"/>
          <w:szCs w:val="28"/>
        </w:rPr>
        <w:t xml:space="preserve"> (наилучшую) альтернативу.</w:t>
      </w:r>
    </w:p>
    <w:p w:rsidR="00D15DC9" w:rsidRPr="00826A8E" w:rsidRDefault="00D15DC9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Узловой является та альтернатива, которая обладает максимальным значением </w:t>
      </w:r>
      <w:r w:rsidRPr="00826A8E">
        <w:rPr>
          <w:i/>
          <w:iCs/>
          <w:sz w:val="28"/>
          <w:szCs w:val="28"/>
        </w:rPr>
        <w:t>E</w:t>
      </w:r>
      <w:r w:rsidRPr="00826A8E">
        <w:rPr>
          <w:i/>
          <w:iCs/>
          <w:sz w:val="28"/>
          <w:szCs w:val="28"/>
          <w:vertAlign w:val="subscript"/>
        </w:rPr>
        <w:t>r</w:t>
      </w:r>
      <w:r w:rsidRPr="00826A8E">
        <w:rPr>
          <w:sz w:val="28"/>
          <w:szCs w:val="28"/>
        </w:rPr>
        <w:t xml:space="preserve"> (с учетом знака), т.е. </w:t>
      </w:r>
      <w:r w:rsidR="00DE760E">
        <w:rPr>
          <w:position w:val="-14"/>
          <w:sz w:val="28"/>
          <w:szCs w:val="28"/>
        </w:rPr>
        <w:pict>
          <v:shape id="_x0000_i1039" type="#_x0000_t75" style="width:71.25pt;height:18.75pt">
            <v:imagedata r:id="rId18" o:title=""/>
          </v:shape>
        </w:pict>
      </w:r>
      <w:r w:rsidRPr="00826A8E">
        <w:rPr>
          <w:sz w:val="28"/>
          <w:szCs w:val="28"/>
        </w:rPr>
        <w:t xml:space="preserve"> (табл. </w:t>
      </w:r>
      <w:r w:rsidR="00B172C6" w:rsidRPr="00826A8E">
        <w:rPr>
          <w:sz w:val="28"/>
          <w:szCs w:val="28"/>
        </w:rPr>
        <w:t>1.</w:t>
      </w:r>
      <w:r w:rsidRPr="00826A8E">
        <w:rPr>
          <w:sz w:val="28"/>
          <w:szCs w:val="28"/>
        </w:rPr>
        <w:t>5).</w:t>
      </w:r>
    </w:p>
    <w:p w:rsidR="00D15DC9" w:rsidRPr="00826A8E" w:rsidRDefault="00D15DC9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Узловой из парето-оптимальных является альтернатива R3, так как имеет максимальное значение E</w:t>
      </w:r>
      <w:r w:rsidRPr="00826A8E">
        <w:rPr>
          <w:sz w:val="28"/>
          <w:szCs w:val="28"/>
          <w:vertAlign w:val="subscript"/>
        </w:rPr>
        <w:t xml:space="preserve">r </w:t>
      </w:r>
      <w:r w:rsidRPr="00826A8E">
        <w:rPr>
          <w:sz w:val="28"/>
          <w:szCs w:val="28"/>
        </w:rPr>
        <w:t>= 89,879.</w:t>
      </w:r>
    </w:p>
    <w:p w:rsidR="006B5B46" w:rsidRPr="00826A8E" w:rsidRDefault="006B5B46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</w:p>
    <w:p w:rsidR="00F07360" w:rsidRPr="00826A8E" w:rsidRDefault="00F07360" w:rsidP="00826A8E">
      <w:pPr>
        <w:widowControl w:val="0"/>
        <w:tabs>
          <w:tab w:val="left" w:pos="1200"/>
        </w:tabs>
        <w:spacing w:line="360" w:lineRule="auto"/>
        <w:ind w:firstLine="709"/>
        <w:rPr>
          <w:rStyle w:val="a8"/>
          <w:color w:val="auto"/>
          <w:sz w:val="28"/>
          <w:szCs w:val="28"/>
          <w:u w:val="none"/>
        </w:rPr>
      </w:pPr>
      <w:r w:rsidRPr="00826A8E">
        <w:rPr>
          <w:rStyle w:val="a8"/>
          <w:color w:val="auto"/>
          <w:sz w:val="28"/>
          <w:szCs w:val="28"/>
          <w:u w:val="none"/>
        </w:rPr>
        <w:t xml:space="preserve">Таблица </w:t>
      </w:r>
      <w:r w:rsidR="00B172C6" w:rsidRPr="00826A8E">
        <w:rPr>
          <w:rStyle w:val="a8"/>
          <w:color w:val="auto"/>
          <w:sz w:val="28"/>
          <w:szCs w:val="28"/>
          <w:u w:val="none"/>
        </w:rPr>
        <w:t>1.</w:t>
      </w:r>
      <w:r w:rsidRPr="00826A8E">
        <w:rPr>
          <w:rStyle w:val="a8"/>
          <w:color w:val="auto"/>
          <w:sz w:val="28"/>
          <w:szCs w:val="28"/>
          <w:u w:val="none"/>
        </w:rPr>
        <w:t>4 – Расчет обобщенного коэффициента эффективности</w:t>
      </w:r>
    </w:p>
    <w:tbl>
      <w:tblPr>
        <w:tblW w:w="7400" w:type="dxa"/>
        <w:tblInd w:w="95" w:type="dxa"/>
        <w:tblLook w:val="0000" w:firstRow="0" w:lastRow="0" w:firstColumn="0" w:lastColumn="0" w:noHBand="0" w:noVBand="0"/>
      </w:tblPr>
      <w:tblGrid>
        <w:gridCol w:w="800"/>
        <w:gridCol w:w="2500"/>
        <w:gridCol w:w="2000"/>
        <w:gridCol w:w="2100"/>
      </w:tblGrid>
      <w:tr w:rsidR="00F07360" w:rsidRPr="00826A8E">
        <w:trPr>
          <w:trHeight w:val="17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№</w:t>
            </w:r>
            <w:r w:rsidR="006B5B46" w:rsidRPr="00826A8E">
              <w:t xml:space="preserve"> </w:t>
            </w:r>
            <w:r w:rsidRPr="00826A8E"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 xml:space="preserve">Оценочные показатели </w:t>
            </w:r>
            <w:r w:rsidRPr="00826A8E">
              <w:rPr>
                <w:b/>
                <w:bCs/>
              </w:rPr>
              <w:t>М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Обобщенный критерий эффективности</w:t>
            </w:r>
            <w:r w:rsidR="00586F28" w:rsidRPr="00826A8E">
              <w:t xml:space="preserve"> </w:t>
            </w:r>
            <w:r w:rsidRPr="00826A8E">
              <w:t>Er</w:t>
            </w:r>
          </w:p>
        </w:tc>
      </w:tr>
      <w:tr w:rsidR="00F07360" w:rsidRPr="00826A8E">
        <w:trPr>
          <w:trHeight w:val="17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R3</w:t>
            </w:r>
          </w:p>
        </w:tc>
      </w:tr>
      <w:tr w:rsidR="00F07360" w:rsidRPr="00826A8E">
        <w:trPr>
          <w:trHeight w:val="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Производительность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86,78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jc w:val="center"/>
            </w:pPr>
            <w:r w:rsidRPr="00826A8E">
              <w:t>89,88</w:t>
            </w:r>
          </w:p>
        </w:tc>
      </w:tr>
      <w:tr w:rsidR="00F07360" w:rsidRPr="00826A8E">
        <w:trPr>
          <w:trHeight w:val="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Себестоимость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F07360" w:rsidRPr="00826A8E">
        <w:trPr>
          <w:trHeight w:val="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</w:pPr>
            <w:r w:rsidRPr="00826A8E">
              <w:t>Надежность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tabs>
                <w:tab w:val="left" w:pos="1200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F07360" w:rsidRPr="00826A8E" w:rsidRDefault="00F07360" w:rsidP="00826A8E">
      <w:pPr>
        <w:widowControl w:val="0"/>
        <w:tabs>
          <w:tab w:val="left" w:pos="1200"/>
        </w:tabs>
        <w:spacing w:line="360" w:lineRule="auto"/>
        <w:ind w:firstLine="709"/>
        <w:jc w:val="both"/>
        <w:rPr>
          <w:rStyle w:val="a8"/>
          <w:color w:val="auto"/>
          <w:sz w:val="28"/>
          <w:szCs w:val="28"/>
        </w:rPr>
      </w:pPr>
    </w:p>
    <w:p w:rsidR="00F07360" w:rsidRPr="00826A8E" w:rsidRDefault="00F07360" w:rsidP="00826A8E">
      <w:pPr>
        <w:widowControl w:val="0"/>
        <w:numPr>
          <w:ilvl w:val="0"/>
          <w:numId w:val="5"/>
        </w:numPr>
        <w:tabs>
          <w:tab w:val="clear" w:pos="1530"/>
          <w:tab w:val="num" w:pos="-2340"/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Определить пути оптимизации </w:t>
      </w:r>
      <w:r w:rsidR="00DE760E">
        <w:rPr>
          <w:sz w:val="28"/>
          <w:szCs w:val="28"/>
        </w:rPr>
        <w:pict>
          <v:shape id="Рисунок 42" o:spid="_x0000_i1040" type="#_x0000_t75" style="width:20.25pt;height:18.75pt;visibility:visible">
            <v:imagedata r:id="rId17" o:title=""/>
          </v:shape>
        </w:pict>
      </w:r>
      <w:r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Узловая альтернатива </w:t>
      </w:r>
      <w:r w:rsidR="00DE760E">
        <w:rPr>
          <w:sz w:val="28"/>
          <w:szCs w:val="28"/>
        </w:rPr>
        <w:pict>
          <v:shape id="Рисунок 43" o:spid="_x0000_i1041" type="#_x0000_t75" style="width:20.25pt;height:18.75pt;visibility:visible">
            <v:imagedata r:id="rId17" o:title=""/>
          </v:shape>
        </w:pict>
      </w:r>
      <w:r w:rsidRPr="00826A8E">
        <w:rPr>
          <w:sz w:val="28"/>
          <w:szCs w:val="28"/>
        </w:rPr>
        <w:t xml:space="preserve"> подвергается оптимизации следующим образом:</w:t>
      </w:r>
    </w:p>
    <w:p w:rsidR="00F07360" w:rsidRPr="00826A8E" w:rsidRDefault="00D15DC9" w:rsidP="00826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а)</w:t>
      </w:r>
      <w:r w:rsidR="00F07360" w:rsidRPr="00826A8E">
        <w:rPr>
          <w:sz w:val="28"/>
          <w:szCs w:val="28"/>
        </w:rPr>
        <w:t xml:space="preserve"> Используя матрицу мер эффективности </w:t>
      </w:r>
      <w:r w:rsidR="00DE760E">
        <w:rPr>
          <w:position w:val="-24"/>
          <w:sz w:val="28"/>
          <w:szCs w:val="28"/>
        </w:rPr>
        <w:pict>
          <v:shape id="_x0000_i1042" type="#_x0000_t75" style="width:28.5pt;height:25.5pt">
            <v:imagedata r:id="rId19" o:title=""/>
          </v:shape>
        </w:pict>
      </w:r>
      <w:r w:rsidR="00F07360" w:rsidRPr="00826A8E">
        <w:rPr>
          <w:sz w:val="28"/>
          <w:szCs w:val="28"/>
        </w:rPr>
        <w:t xml:space="preserve"> сформировать упорядоченное множество </w:t>
      </w:r>
      <w:r w:rsidR="00F07360" w:rsidRPr="00826A8E">
        <w:rPr>
          <w:sz w:val="28"/>
          <w:szCs w:val="28"/>
        </w:rPr>
        <w:sym w:font="Symbol" w:char="F062"/>
      </w:r>
      <w:r w:rsidR="00F07360" w:rsidRPr="00826A8E">
        <w:rPr>
          <w:sz w:val="28"/>
          <w:szCs w:val="28"/>
          <w:vertAlign w:val="subscript"/>
        </w:rPr>
        <w:t>m</w:t>
      </w:r>
      <w:r w:rsidR="00F07360" w:rsidRPr="00826A8E">
        <w:rPr>
          <w:sz w:val="28"/>
          <w:szCs w:val="28"/>
        </w:rPr>
        <w:t xml:space="preserve"> альтернатив по каждому показателю, исходя из величин </w:t>
      </w:r>
      <w:r w:rsidR="00DE760E">
        <w:rPr>
          <w:position w:val="-24"/>
          <w:sz w:val="28"/>
          <w:szCs w:val="28"/>
        </w:rPr>
        <w:pict>
          <v:shape id="_x0000_i1043" type="#_x0000_t75" style="width:28.5pt;height:25.5pt">
            <v:imagedata r:id="rId19" o:title=""/>
          </v:shape>
        </w:pict>
      </w:r>
      <w:r w:rsidR="00F07360" w:rsidRPr="00826A8E">
        <w:rPr>
          <w:sz w:val="28"/>
          <w:szCs w:val="28"/>
        </w:rPr>
        <w:t xml:space="preserve"> (т.е. выполняется «упорядочение по строкам).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производительность &lt;R1, R3&gt;;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себестоимость &lt;R1, R3&gt;;</w:t>
      </w:r>
    </w:p>
    <w:p w:rsidR="00F07360" w:rsidRPr="00826A8E" w:rsidRDefault="00F07360" w:rsidP="00826A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надежность &lt;R3, R1&gt;;</w:t>
      </w:r>
    </w:p>
    <w:p w:rsidR="00F07360" w:rsidRPr="00826A8E" w:rsidRDefault="00D15DC9" w:rsidP="00826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б)</w:t>
      </w:r>
      <w:r w:rsidR="00F07360" w:rsidRPr="00826A8E">
        <w:rPr>
          <w:sz w:val="28"/>
          <w:szCs w:val="28"/>
        </w:rPr>
        <w:t xml:space="preserve"> Определить место узловой альтернативы </w:t>
      </w:r>
      <w:r w:rsidR="00DE760E">
        <w:rPr>
          <w:sz w:val="28"/>
          <w:szCs w:val="28"/>
        </w:rPr>
        <w:pict>
          <v:shape id="Рисунок 46" o:spid="_x0000_i1044" type="#_x0000_t75" style="width:20.25pt;height:18.75pt;visibility:visible">
            <v:imagedata r:id="rId17" o:title=""/>
          </v:shape>
        </w:pict>
      </w:r>
      <w:r w:rsidR="00F07360" w:rsidRPr="00826A8E">
        <w:rPr>
          <w:sz w:val="28"/>
          <w:szCs w:val="28"/>
        </w:rPr>
        <w:t xml:space="preserve"> в каждом из упорядоченных множеств </w:t>
      </w:r>
      <w:r w:rsidR="00F07360" w:rsidRPr="00826A8E">
        <w:rPr>
          <w:sz w:val="28"/>
          <w:szCs w:val="28"/>
        </w:rPr>
        <w:sym w:font="Symbol" w:char="F062"/>
      </w:r>
      <w:r w:rsidR="00F07360" w:rsidRPr="00826A8E">
        <w:rPr>
          <w:sz w:val="28"/>
          <w:szCs w:val="28"/>
          <w:vertAlign w:val="subscript"/>
        </w:rPr>
        <w:t>m</w:t>
      </w:r>
      <w:r w:rsidR="00586F28" w:rsidRPr="00826A8E">
        <w:rPr>
          <w:sz w:val="28"/>
          <w:szCs w:val="28"/>
          <w:vertAlign w:val="subscript"/>
        </w:rPr>
        <w:t>.</w:t>
      </w:r>
    </w:p>
    <w:p w:rsidR="00586F28" w:rsidRPr="00826A8E" w:rsidRDefault="00D15DC9" w:rsidP="00826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в)</w:t>
      </w:r>
      <w:r w:rsidR="00F07360" w:rsidRPr="00826A8E">
        <w:rPr>
          <w:sz w:val="28"/>
          <w:szCs w:val="28"/>
        </w:rPr>
        <w:t xml:space="preserve"> Определить возможные пути оптимизации альтернативы </w:t>
      </w:r>
      <w:r w:rsidR="00DE760E">
        <w:rPr>
          <w:sz w:val="28"/>
          <w:szCs w:val="28"/>
        </w:rPr>
        <w:pict>
          <v:shape id="Рисунок 47" o:spid="_x0000_i1045" type="#_x0000_t75" style="width:20.25pt;height:18.75pt;visibility:visible">
            <v:imagedata r:id="rId17" o:title=""/>
          </v:shape>
        </w:pict>
      </w:r>
      <w:r w:rsidR="00F07360" w:rsidRPr="00826A8E">
        <w:rPr>
          <w:sz w:val="28"/>
          <w:szCs w:val="28"/>
        </w:rPr>
        <w:t xml:space="preserve"> по каждому</w:t>
      </w:r>
      <w:r w:rsidR="00586F28" w:rsidRPr="00826A8E">
        <w:rPr>
          <w:sz w:val="28"/>
          <w:szCs w:val="28"/>
        </w:rPr>
        <w:t xml:space="preserve"> </w:t>
      </w:r>
      <w:r w:rsidR="00F07360" w:rsidRPr="00826A8E">
        <w:rPr>
          <w:i/>
          <w:iCs/>
          <w:sz w:val="28"/>
          <w:szCs w:val="28"/>
        </w:rPr>
        <w:t>m</w:t>
      </w:r>
      <w:r w:rsidR="00F07360" w:rsidRPr="00826A8E">
        <w:rPr>
          <w:sz w:val="28"/>
          <w:szCs w:val="28"/>
        </w:rPr>
        <w:t>-му показателю по правилу: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 xml:space="preserve">если упорядоченное множество </w:t>
      </w:r>
      <w:r w:rsidR="00F07360" w:rsidRPr="00826A8E">
        <w:rPr>
          <w:sz w:val="28"/>
          <w:szCs w:val="28"/>
        </w:rPr>
        <w:sym w:font="Symbol" w:char="F062"/>
      </w:r>
      <w:r w:rsidR="00F07360" w:rsidRPr="00826A8E">
        <w:rPr>
          <w:sz w:val="28"/>
          <w:szCs w:val="28"/>
          <w:vertAlign w:val="subscript"/>
        </w:rPr>
        <w:t xml:space="preserve">m </w:t>
      </w:r>
      <w:r w:rsidR="00F07360" w:rsidRPr="00826A8E">
        <w:rPr>
          <w:sz w:val="28"/>
          <w:szCs w:val="28"/>
        </w:rPr>
        <w:t xml:space="preserve">построено по показателю, подлежащему максимизации (соответственно, минимизации), то </w:t>
      </w:r>
      <w:r w:rsidR="00DE760E">
        <w:rPr>
          <w:sz w:val="28"/>
          <w:szCs w:val="28"/>
        </w:rPr>
        <w:pict>
          <v:shape id="Рисунок 48" o:spid="_x0000_i1046" type="#_x0000_t75" style="width:20.25pt;height:18.75pt;visibility:visible">
            <v:imagedata r:id="rId17" o:title=""/>
          </v:shape>
        </w:pict>
      </w:r>
      <w:r w:rsidR="00F07360" w:rsidRPr="00826A8E">
        <w:rPr>
          <w:sz w:val="28"/>
          <w:szCs w:val="28"/>
        </w:rPr>
        <w:t xml:space="preserve"> может быть улучшена (оптимизирована) за счет использования решений, заложенных в тех альтернативах, которые расположены слева (соответственно, справа) в множестве </w:t>
      </w:r>
      <w:r w:rsidR="00F07360" w:rsidRPr="00826A8E">
        <w:rPr>
          <w:sz w:val="28"/>
          <w:szCs w:val="28"/>
        </w:rPr>
        <w:sym w:font="Symbol" w:char="F062"/>
      </w:r>
      <w:r w:rsidR="00F07360" w:rsidRPr="00826A8E">
        <w:rPr>
          <w:sz w:val="28"/>
          <w:szCs w:val="28"/>
          <w:vertAlign w:val="subscript"/>
        </w:rPr>
        <w:t>m</w:t>
      </w:r>
      <w:r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07360" w:rsidRPr="00826A8E" w:rsidSect="00586F28">
          <w:headerReference w:type="default" r:id="rId20"/>
          <w:pgSz w:w="11906" w:h="16838" w:code="9"/>
          <w:pgMar w:top="1134" w:right="850" w:bottom="1134" w:left="1701" w:header="720" w:footer="720" w:gutter="0"/>
          <w:cols w:space="708"/>
          <w:noEndnote/>
          <w:docGrid w:linePitch="272"/>
        </w:sectPr>
      </w:pPr>
    </w:p>
    <w:p w:rsidR="00F07360" w:rsidRPr="00826A8E" w:rsidRDefault="00D15DC9" w:rsidP="00826A8E">
      <w:pPr>
        <w:widowControl w:val="0"/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 xml:space="preserve">Таблица </w:t>
      </w:r>
      <w:r w:rsidR="00B172C6" w:rsidRPr="00826A8E">
        <w:rPr>
          <w:sz w:val="28"/>
          <w:szCs w:val="28"/>
        </w:rPr>
        <w:t>1.</w:t>
      </w:r>
      <w:r w:rsidRPr="00826A8E">
        <w:rPr>
          <w:sz w:val="28"/>
          <w:szCs w:val="28"/>
        </w:rPr>
        <w:t>5 – Матрица исходных данных и результатов расчетов по алгоритму принятия решений в условиях определенности</w:t>
      </w:r>
    </w:p>
    <w:tbl>
      <w:tblPr>
        <w:tblW w:w="14260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12"/>
        <w:gridCol w:w="540"/>
        <w:gridCol w:w="720"/>
        <w:gridCol w:w="406"/>
        <w:gridCol w:w="540"/>
        <w:gridCol w:w="540"/>
        <w:gridCol w:w="540"/>
        <w:gridCol w:w="540"/>
        <w:gridCol w:w="540"/>
        <w:gridCol w:w="540"/>
        <w:gridCol w:w="540"/>
        <w:gridCol w:w="720"/>
        <w:gridCol w:w="434"/>
        <w:gridCol w:w="400"/>
        <w:gridCol w:w="400"/>
        <w:gridCol w:w="700"/>
        <w:gridCol w:w="500"/>
        <w:gridCol w:w="540"/>
        <w:gridCol w:w="540"/>
        <w:gridCol w:w="540"/>
        <w:gridCol w:w="540"/>
        <w:gridCol w:w="720"/>
        <w:gridCol w:w="720"/>
        <w:gridCol w:w="540"/>
        <w:gridCol w:w="720"/>
      </w:tblGrid>
      <w:tr w:rsidR="00D15DC9" w:rsidRPr="00826A8E">
        <w:trPr>
          <w:cantSplit/>
          <w:trHeight w:val="1417"/>
        </w:trPr>
        <w:tc>
          <w:tcPr>
            <w:tcW w:w="38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№ п/п</w:t>
            </w:r>
          </w:p>
        </w:tc>
        <w:tc>
          <w:tcPr>
            <w:tcW w:w="41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Оценочные показатели </w:t>
            </w:r>
            <w:r w:rsidRPr="00826A8E">
              <w:rPr>
                <w:b/>
                <w:bCs/>
              </w:rPr>
              <w:t>М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Ед. изм</w:t>
            </w:r>
            <w:r w:rsidR="00BA5B9D">
              <w:t>ерения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Ограничения</w:t>
            </w:r>
          </w:p>
        </w:tc>
        <w:tc>
          <w:tcPr>
            <w:tcW w:w="40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Направление экстремизации</w:t>
            </w:r>
          </w:p>
        </w:tc>
        <w:tc>
          <w:tcPr>
            <w:tcW w:w="3780" w:type="dxa"/>
            <w:gridSpan w:val="7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Исходное множество альтернатив </w:t>
            </w:r>
            <w:r w:rsidRPr="00826A8E">
              <w:rPr>
                <w:b/>
                <w:bCs/>
              </w:rPr>
              <w:t>Rисх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Подмножество работоспособных</w:t>
            </w:r>
          </w:p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альтернатив</w:t>
            </w:r>
            <w:r w:rsidRPr="00826A8E">
              <w:rPr>
                <w:b/>
                <w:bCs/>
              </w:rPr>
              <w:t xml:space="preserve"> R</w:t>
            </w:r>
            <w:r w:rsidRPr="00826A8E">
              <w:rPr>
                <w:b/>
                <w:bCs/>
                <w:vertAlign w:val="subscript"/>
              </w:rPr>
              <w:t>раб</w:t>
            </w:r>
          </w:p>
        </w:tc>
        <w:tc>
          <w:tcPr>
            <w:tcW w:w="43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Величина кванты </w:t>
            </w:r>
            <w:r w:rsidRPr="00826A8E">
              <w:rPr>
                <w:b/>
                <w:bCs/>
              </w:rPr>
              <w:t>n</w:t>
            </w:r>
            <w:r w:rsidRPr="00826A8E">
              <w:rPr>
                <w:b/>
                <w:bCs/>
                <w:vertAlign w:val="subscript"/>
              </w:rPr>
              <w:t>m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Ранжирование квант</w:t>
            </w:r>
          </w:p>
        </w:tc>
        <w:tc>
          <w:tcPr>
            <w:tcW w:w="70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Весовые коэффициенты квант Cm (0,100)</w:t>
            </w:r>
          </w:p>
        </w:tc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нормированные Ĉm (0,1)</w:t>
            </w:r>
          </w:p>
        </w:tc>
        <w:tc>
          <w:tcPr>
            <w:tcW w:w="1080" w:type="dxa"/>
            <w:gridSpan w:val="2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Количество квант</w:t>
            </w:r>
            <w:r w:rsidRPr="00826A8E">
              <w:rPr>
                <w:b/>
                <w:bCs/>
              </w:rPr>
              <w:t xml:space="preserve"> گrm</w:t>
            </w:r>
          </w:p>
        </w:tc>
        <w:tc>
          <w:tcPr>
            <w:tcW w:w="1080" w:type="dxa"/>
            <w:gridSpan w:val="2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Мера эффективности </w:t>
            </w:r>
            <w:r w:rsidRPr="00826A8E">
              <w:rPr>
                <w:b/>
                <w:bCs/>
              </w:rPr>
              <w:t>Srm</w:t>
            </w:r>
          </w:p>
        </w:tc>
        <w:tc>
          <w:tcPr>
            <w:tcW w:w="144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Обобщенный критерий эффективности </w:t>
            </w:r>
            <w:r w:rsidRPr="00826A8E">
              <w:rPr>
                <w:b/>
                <w:bCs/>
              </w:rPr>
              <w:t>Er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Выбор </w:t>
            </w:r>
            <w:r w:rsidRPr="00826A8E">
              <w:rPr>
                <w:b/>
                <w:bCs/>
              </w:rPr>
              <w:t>Rузл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 xml:space="preserve">Пути оптимизации </w:t>
            </w:r>
            <w:r w:rsidRPr="00826A8E">
              <w:rPr>
                <w:b/>
                <w:bCs/>
              </w:rPr>
              <w:t>Rузл</w:t>
            </w:r>
            <w:r w:rsidRPr="00826A8E">
              <w:t xml:space="preserve"> и анализ их</w:t>
            </w:r>
          </w:p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реализации</w:t>
            </w:r>
          </w:p>
        </w:tc>
      </w:tr>
      <w:tr w:rsidR="00D15DC9" w:rsidRPr="00826A8E">
        <w:trPr>
          <w:trHeight w:val="354"/>
        </w:trPr>
        <w:tc>
          <w:tcPr>
            <w:tcW w:w="38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6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R</w:t>
            </w:r>
            <w:r w:rsidRPr="00826A8E"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34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"Сверху-вниз"</w:t>
            </w:r>
          </w:p>
        </w:tc>
        <w:tc>
          <w:tcPr>
            <w:tcW w:w="40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"Снизу-вверх"</w:t>
            </w:r>
          </w:p>
        </w:tc>
        <w:tc>
          <w:tcPr>
            <w:tcW w:w="7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</w:tr>
      <w:tr w:rsidR="00D15DC9" w:rsidRPr="00826A8E">
        <w:trPr>
          <w:trHeight w:val="872"/>
        </w:trPr>
        <w:tc>
          <w:tcPr>
            <w:tcW w:w="38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6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34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144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</w:tr>
      <w:tr w:rsidR="00D15DC9" w:rsidRPr="00826A8E">
        <w:trPr>
          <w:trHeight w:val="517"/>
        </w:trPr>
        <w:tc>
          <w:tcPr>
            <w:tcW w:w="388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6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7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Количественные значения N</w:t>
            </w:r>
            <w:r w:rsidRPr="00826A8E">
              <w:rPr>
                <w:b/>
                <w:bCs/>
                <w:vertAlign w:val="subscript"/>
              </w:rPr>
              <w:t>r m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34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R3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R3</w:t>
            </w:r>
          </w:p>
        </w:tc>
        <w:tc>
          <w:tcPr>
            <w:tcW w:w="72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R1</w:t>
            </w:r>
          </w:p>
        </w:tc>
        <w:tc>
          <w:tcPr>
            <w:tcW w:w="72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R3</w:t>
            </w: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</w:tr>
      <w:tr w:rsidR="00D15DC9" w:rsidRPr="00826A8E">
        <w:trPr>
          <w:cantSplit/>
          <w:trHeight w:val="384"/>
        </w:trPr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</w:t>
            </w:r>
          </w:p>
        </w:tc>
        <w:tc>
          <w:tcPr>
            <w:tcW w:w="412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4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6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7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9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10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11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12</w:t>
            </w:r>
          </w:p>
        </w:tc>
        <w:tc>
          <w:tcPr>
            <w:tcW w:w="72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13</w:t>
            </w:r>
          </w:p>
        </w:tc>
        <w:tc>
          <w:tcPr>
            <w:tcW w:w="434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14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15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16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17</w:t>
            </w:r>
          </w:p>
        </w:tc>
        <w:tc>
          <w:tcPr>
            <w:tcW w:w="5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18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19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20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21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22</w:t>
            </w:r>
          </w:p>
        </w:tc>
        <w:tc>
          <w:tcPr>
            <w:tcW w:w="144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23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24</w:t>
            </w:r>
          </w:p>
        </w:tc>
        <w:tc>
          <w:tcPr>
            <w:tcW w:w="72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25</w:t>
            </w:r>
          </w:p>
        </w:tc>
      </w:tr>
      <w:tr w:rsidR="00D15DC9" w:rsidRPr="00826A8E">
        <w:trPr>
          <w:trHeight w:val="170"/>
        </w:trPr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</w:t>
            </w:r>
          </w:p>
        </w:tc>
        <w:tc>
          <w:tcPr>
            <w:tcW w:w="412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П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т/см.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П≥130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max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135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125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130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140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160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120</w:t>
            </w:r>
          </w:p>
        </w:tc>
        <w:tc>
          <w:tcPr>
            <w:tcW w:w="72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R1, R3, R5, R6</w:t>
            </w:r>
          </w:p>
        </w:tc>
        <w:tc>
          <w:tcPr>
            <w:tcW w:w="434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5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80</w:t>
            </w:r>
          </w:p>
        </w:tc>
        <w:tc>
          <w:tcPr>
            <w:tcW w:w="5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0,34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27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26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9,19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8,85</w:t>
            </w:r>
          </w:p>
        </w:tc>
        <w:tc>
          <w:tcPr>
            <w:tcW w:w="720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86,78</w:t>
            </w:r>
          </w:p>
        </w:tc>
        <w:tc>
          <w:tcPr>
            <w:tcW w:w="720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89,88</w:t>
            </w:r>
          </w:p>
        </w:tc>
        <w:tc>
          <w:tcPr>
            <w:tcW w:w="54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R3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lang w:val="en-US"/>
              </w:rPr>
            </w:pPr>
            <w:r w:rsidRPr="00826A8E">
              <w:t xml:space="preserve">За счет </w:t>
            </w:r>
            <w:r w:rsidRPr="00826A8E">
              <w:rPr>
                <w:lang w:val="en-US"/>
              </w:rPr>
              <w:t>R1</w:t>
            </w:r>
          </w:p>
        </w:tc>
      </w:tr>
      <w:tr w:rsidR="00D15DC9" w:rsidRPr="00826A8E">
        <w:trPr>
          <w:trHeight w:val="170"/>
        </w:trPr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</w:t>
            </w:r>
          </w:p>
        </w:tc>
        <w:tc>
          <w:tcPr>
            <w:tcW w:w="412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С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млн. руб.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С≤150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min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140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170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145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135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125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175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34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30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100</w:t>
            </w:r>
          </w:p>
        </w:tc>
        <w:tc>
          <w:tcPr>
            <w:tcW w:w="5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0,43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4,67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4,83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1,97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2,06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нет</w:t>
            </w:r>
          </w:p>
        </w:tc>
      </w:tr>
      <w:tr w:rsidR="00D15DC9" w:rsidRPr="00826A8E">
        <w:trPr>
          <w:trHeight w:val="170"/>
        </w:trPr>
        <w:tc>
          <w:tcPr>
            <w:tcW w:w="388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</w:t>
            </w:r>
          </w:p>
        </w:tc>
        <w:tc>
          <w:tcPr>
            <w:tcW w:w="412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час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Н≥3300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max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3400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3500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3550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3200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3600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3700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  <w:rPr>
                <w:b/>
                <w:bCs/>
              </w:rPr>
            </w:pPr>
            <w:r w:rsidRPr="00826A8E">
              <w:rPr>
                <w:b/>
                <w:bCs/>
              </w:rPr>
              <w:t>3150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434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10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</w:t>
            </w:r>
          </w:p>
        </w:tc>
        <w:tc>
          <w:tcPr>
            <w:tcW w:w="4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55</w:t>
            </w:r>
          </w:p>
        </w:tc>
        <w:tc>
          <w:tcPr>
            <w:tcW w:w="50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0,23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340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355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79,57</w:t>
            </w:r>
          </w:p>
        </w:tc>
        <w:tc>
          <w:tcPr>
            <w:tcW w:w="540" w:type="dxa"/>
            <w:noWrap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83,09</w:t>
            </w: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15DC9" w:rsidRPr="00826A8E" w:rsidRDefault="00D15DC9" w:rsidP="00826A8E">
            <w:pPr>
              <w:spacing w:line="360" w:lineRule="auto"/>
              <w:jc w:val="center"/>
            </w:pPr>
            <w:r w:rsidRPr="00826A8E">
              <w:t>нет</w:t>
            </w:r>
          </w:p>
        </w:tc>
      </w:tr>
    </w:tbl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5DC9" w:rsidRPr="00826A8E" w:rsidRDefault="00D15DC9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5DC9" w:rsidRPr="00826A8E" w:rsidRDefault="00D15DC9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15DC9" w:rsidRPr="00826A8E" w:rsidSect="003A56D5">
          <w:pgSz w:w="16838" w:h="11906" w:orient="landscape" w:code="9"/>
          <w:pgMar w:top="1701" w:right="1134" w:bottom="851" w:left="1134" w:header="720" w:footer="720" w:gutter="0"/>
          <w:pgNumType w:start="35"/>
          <w:cols w:space="708"/>
          <w:noEndnote/>
          <w:docGrid w:linePitch="272"/>
        </w:sectPr>
      </w:pP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Вывод: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Для предприятия оптимальным вариантом производства новой модели трактора является модель R6, так как она удовлетворяет всем ограничениям, которые были представлены для анализа.</w:t>
      </w:r>
    </w:p>
    <w:p w:rsidR="00F07360" w:rsidRPr="00826A8E" w:rsidRDefault="00F07360" w:rsidP="00826A8E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_Toc183916668"/>
      <w:bookmarkStart w:id="2" w:name="_Toc183887093"/>
    </w:p>
    <w:p w:rsidR="00F07360" w:rsidRPr="00826A8E" w:rsidRDefault="00F07360" w:rsidP="00826A8E">
      <w:pPr>
        <w:pStyle w:val="1"/>
        <w:keepNext w:val="0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2. Оценка и выбор решений в условиях риска</w:t>
      </w:r>
      <w:bookmarkEnd w:id="1"/>
    </w:p>
    <w:bookmarkEnd w:id="2"/>
    <w:p w:rsidR="00B172C6" w:rsidRPr="00826A8E" w:rsidRDefault="00B172C6" w:rsidP="00826A8E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i/>
          <w:iCs/>
          <w:sz w:val="28"/>
          <w:szCs w:val="28"/>
        </w:rPr>
        <w:t>Риск</w:t>
      </w:r>
      <w:r w:rsidRPr="00826A8E">
        <w:rPr>
          <w:sz w:val="28"/>
          <w:szCs w:val="28"/>
        </w:rPr>
        <w:t xml:space="preserve"> – это мера несоответствия между возможными результатами принятого решения и теми результатами, которые могли бы обеспечить оптимальное принятие и реализация оптимального решения.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 хозяйственной деятельности риск может измеряться величиной необходимых дополнительных затрат либо величиной недополученной прибыли.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Источниками риска являются </w:t>
      </w:r>
      <w:r w:rsidRPr="00826A8E">
        <w:rPr>
          <w:i/>
          <w:iCs/>
          <w:sz w:val="28"/>
          <w:szCs w:val="28"/>
        </w:rPr>
        <w:t>неполнота, недостоверность, неактуальность и неоднозначность</w:t>
      </w:r>
      <w:r w:rsidRPr="00826A8E">
        <w:rPr>
          <w:sz w:val="28"/>
          <w:szCs w:val="28"/>
        </w:rPr>
        <w:t xml:space="preserve"> используемой информации, как о самой организации, так и о ее внешнем окружении.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Существуют два основных метода определения риска: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1</w:t>
      </w:r>
      <w:r w:rsidR="00B172C6" w:rsidRPr="00826A8E">
        <w:rPr>
          <w:sz w:val="28"/>
          <w:szCs w:val="28"/>
        </w:rPr>
        <w:t>.</w:t>
      </w:r>
      <w:r w:rsidRPr="00826A8E">
        <w:rPr>
          <w:sz w:val="28"/>
          <w:szCs w:val="28"/>
        </w:rPr>
        <w:t xml:space="preserve"> </w:t>
      </w:r>
      <w:r w:rsidR="00BA5B9D">
        <w:rPr>
          <w:i/>
          <w:iCs/>
          <w:sz w:val="28"/>
          <w:szCs w:val="28"/>
        </w:rPr>
        <w:t>С</w:t>
      </w:r>
      <w:r w:rsidRPr="00826A8E">
        <w:rPr>
          <w:i/>
          <w:iCs/>
          <w:sz w:val="28"/>
          <w:szCs w:val="28"/>
        </w:rPr>
        <w:t>татистический</w:t>
      </w:r>
      <w:r w:rsidRPr="00826A8E">
        <w:rPr>
          <w:sz w:val="28"/>
          <w:szCs w:val="28"/>
        </w:rPr>
        <w:t>, который состоит в накоплении статистических данных об объекте риска (например, о потерях, о прибылях, о работе оборудования, о стабильности трудового коллектива). При достаточно большой базе данных этот метод может дать вполне приемлемые результаты;</w:t>
      </w: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2</w:t>
      </w:r>
      <w:r w:rsidR="00B172C6" w:rsidRPr="00826A8E">
        <w:rPr>
          <w:sz w:val="28"/>
          <w:szCs w:val="28"/>
        </w:rPr>
        <w:t>.</w:t>
      </w:r>
      <w:r w:rsidRPr="00826A8E">
        <w:rPr>
          <w:sz w:val="28"/>
          <w:szCs w:val="28"/>
        </w:rPr>
        <w:t xml:space="preserve"> </w:t>
      </w:r>
      <w:r w:rsidR="00BA5B9D">
        <w:rPr>
          <w:i/>
          <w:iCs/>
          <w:sz w:val="28"/>
          <w:szCs w:val="28"/>
        </w:rPr>
        <w:t>М</w:t>
      </w:r>
      <w:r w:rsidRPr="00826A8E">
        <w:rPr>
          <w:i/>
          <w:iCs/>
          <w:sz w:val="28"/>
          <w:szCs w:val="28"/>
        </w:rPr>
        <w:t>етод экспертных оценок</w:t>
      </w:r>
      <w:r w:rsidRPr="00826A8E">
        <w:rPr>
          <w:sz w:val="28"/>
          <w:szCs w:val="28"/>
        </w:rPr>
        <w:t>, который основан на экспертных оценках специалистов, хорошо знающих анализируемую область хозяйственной деятельности.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Этот метод способен давать хорошие результаты при условии грамотного подбора экспертов (с учетом их компетентности и объективности), а также при достаточной представительности группы экспертов.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Алгоритм анализа риска можно представить как последовательность выполнения следующих этапов:</w:t>
      </w:r>
    </w:p>
    <w:p w:rsidR="00F07360" w:rsidRPr="00826A8E" w:rsidRDefault="002420BB" w:rsidP="00826A8E">
      <w:pPr>
        <w:widowControl w:val="0"/>
        <w:numPr>
          <w:ilvl w:val="3"/>
          <w:numId w:val="14"/>
        </w:numPr>
        <w:tabs>
          <w:tab w:val="clear" w:pos="3589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</w:t>
      </w:r>
      <w:r w:rsidR="00F07360" w:rsidRPr="00826A8E">
        <w:rPr>
          <w:sz w:val="28"/>
          <w:szCs w:val="28"/>
        </w:rPr>
        <w:t>ыявление возможных рисков во всех направлениях деятельности организации;</w:t>
      </w:r>
    </w:p>
    <w:p w:rsidR="00F07360" w:rsidRPr="00826A8E" w:rsidRDefault="002420BB" w:rsidP="00826A8E">
      <w:pPr>
        <w:widowControl w:val="0"/>
        <w:numPr>
          <w:ilvl w:val="3"/>
          <w:numId w:val="14"/>
        </w:numPr>
        <w:tabs>
          <w:tab w:val="clear" w:pos="3589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</w:t>
      </w:r>
      <w:r w:rsidR="00F07360" w:rsidRPr="00826A8E">
        <w:rPr>
          <w:sz w:val="28"/>
          <w:szCs w:val="28"/>
        </w:rPr>
        <w:t>пределение вероятности (объективной или субъективной)</w:t>
      </w:r>
      <w:r w:rsidR="00586F28"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наступления каждого риска;</w:t>
      </w:r>
    </w:p>
    <w:p w:rsidR="00F07360" w:rsidRPr="00826A8E" w:rsidRDefault="002420BB" w:rsidP="00826A8E">
      <w:pPr>
        <w:widowControl w:val="0"/>
        <w:numPr>
          <w:ilvl w:val="3"/>
          <w:numId w:val="14"/>
        </w:numPr>
        <w:tabs>
          <w:tab w:val="clear" w:pos="3589"/>
          <w:tab w:val="num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</w:t>
      </w:r>
      <w:r w:rsidR="00F07360" w:rsidRPr="00826A8E">
        <w:rPr>
          <w:sz w:val="28"/>
          <w:szCs w:val="28"/>
        </w:rPr>
        <w:t>пределение тяжести последствий наступления каждого риска.</w:t>
      </w:r>
      <w:r w:rsidR="00586F28"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Тяжесть последствий может быть определена несколькими способами: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</w:t>
      </w:r>
      <w:r w:rsidR="00F07360" w:rsidRPr="00826A8E">
        <w:rPr>
          <w:sz w:val="28"/>
          <w:szCs w:val="28"/>
        </w:rPr>
        <w:t xml:space="preserve"> качественной шкале (например, тяжелые последствия, критическое состояние, «легкие ушибы»);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</w:t>
      </w:r>
      <w:r w:rsidR="00F07360" w:rsidRPr="00826A8E">
        <w:rPr>
          <w:sz w:val="28"/>
          <w:szCs w:val="28"/>
        </w:rPr>
        <w:t xml:space="preserve"> баллах, отражающих тяжесть последствий риска;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</w:t>
      </w:r>
      <w:r w:rsidR="00F07360" w:rsidRPr="00826A8E">
        <w:rPr>
          <w:sz w:val="28"/>
          <w:szCs w:val="28"/>
        </w:rPr>
        <w:t xml:space="preserve"> денежном выражении;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</w:t>
      </w:r>
      <w:r w:rsidR="00F07360" w:rsidRPr="00826A8E">
        <w:rPr>
          <w:sz w:val="28"/>
          <w:szCs w:val="28"/>
        </w:rPr>
        <w:t>пределение потерь при наступлении каждого риска (произведение вероятности на тяжесть);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</w:t>
      </w:r>
      <w:r w:rsidR="00F07360" w:rsidRPr="00826A8E">
        <w:rPr>
          <w:sz w:val="28"/>
          <w:szCs w:val="28"/>
        </w:rPr>
        <w:t>анжирование рисков по степени потерь;</w:t>
      </w:r>
    </w:p>
    <w:p w:rsidR="00F07360" w:rsidRPr="00826A8E" w:rsidRDefault="002420BB" w:rsidP="00826A8E">
      <w:pPr>
        <w:widowControl w:val="0"/>
        <w:numPr>
          <w:ilvl w:val="1"/>
          <w:numId w:val="15"/>
        </w:numPr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</w:t>
      </w:r>
      <w:r w:rsidR="00F07360" w:rsidRPr="00826A8E">
        <w:rPr>
          <w:sz w:val="28"/>
          <w:szCs w:val="28"/>
        </w:rPr>
        <w:t>ыбор стратегии и тактики устранения (илиминации) рисков.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Постановка задачи</w:t>
      </w:r>
      <w:r w:rsidR="00B172C6" w:rsidRPr="00826A8E">
        <w:rPr>
          <w:b/>
          <w:bCs/>
          <w:sz w:val="28"/>
          <w:szCs w:val="28"/>
        </w:rPr>
        <w:t>: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Фирма планирует реализацию одного из коммерческих проектов. Причем,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известны экспертные оценки, связанные с реализацией этих проектов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(см. таблица 2.2).</w:t>
      </w: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Требуется: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Выбрать рациональный вариант коммерческого проекта, если среднегодовая прибыль от реализации проекта должна быть не менее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4,5 млн. у.е. при минимальном риске.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Задачу решить по следующей схеме:</w:t>
      </w:r>
    </w:p>
    <w:p w:rsidR="00586F28" w:rsidRPr="00826A8E" w:rsidRDefault="00F07360" w:rsidP="00826A8E">
      <w:pPr>
        <w:widowControl w:val="0"/>
        <w:numPr>
          <w:ilvl w:val="0"/>
          <w:numId w:val="3"/>
        </w:numPr>
        <w:tabs>
          <w:tab w:val="clear" w:pos="1146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Оценить эффективность проекта по критерию ожидаемой среднегодовой прибыли;</w:t>
      </w:r>
    </w:p>
    <w:p w:rsidR="00F07360" w:rsidRPr="00826A8E" w:rsidRDefault="00F07360" w:rsidP="00826A8E">
      <w:pPr>
        <w:widowControl w:val="0"/>
        <w:numPr>
          <w:ilvl w:val="0"/>
          <w:numId w:val="3"/>
        </w:numPr>
        <w:tabs>
          <w:tab w:val="clear" w:pos="1146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Определить допустимые проекты, исходя из заданного уровня среднегодовой прибыли;</w:t>
      </w:r>
    </w:p>
    <w:p w:rsidR="00586F28" w:rsidRPr="00826A8E" w:rsidRDefault="00F07360" w:rsidP="00826A8E">
      <w:pPr>
        <w:widowControl w:val="0"/>
        <w:numPr>
          <w:ilvl w:val="0"/>
          <w:numId w:val="3"/>
        </w:numPr>
        <w:tabs>
          <w:tab w:val="clear" w:pos="1146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Оценить риск допустимых проектов на основе коэффициента вариации ожидаемой среднегодовой прибыли;</w:t>
      </w:r>
    </w:p>
    <w:p w:rsidR="00F07360" w:rsidRPr="00826A8E" w:rsidRDefault="00F07360" w:rsidP="00826A8E">
      <w:pPr>
        <w:widowControl w:val="0"/>
        <w:numPr>
          <w:ilvl w:val="0"/>
          <w:numId w:val="3"/>
        </w:numPr>
        <w:tabs>
          <w:tab w:val="clear" w:pos="1146"/>
          <w:tab w:val="num" w:pos="100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Из множества допустимых проектов выбрать рациональный вариант коммерческого проекта, которому соответствует минимальный риск.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Таблица 2.</w:t>
      </w:r>
      <w:r w:rsidR="00B172C6" w:rsidRPr="00826A8E">
        <w:rPr>
          <w:sz w:val="28"/>
          <w:szCs w:val="28"/>
        </w:rPr>
        <w:t>1</w:t>
      </w:r>
      <w:r w:rsidR="00586F28" w:rsidRPr="00826A8E">
        <w:rPr>
          <w:sz w:val="28"/>
          <w:szCs w:val="28"/>
        </w:rPr>
        <w:t xml:space="preserve"> – </w:t>
      </w:r>
      <w:r w:rsidRPr="00826A8E">
        <w:rPr>
          <w:sz w:val="28"/>
          <w:szCs w:val="28"/>
        </w:rPr>
        <w:t>Исходные данные</w:t>
      </w:r>
    </w:p>
    <w:tbl>
      <w:tblPr>
        <w:tblW w:w="79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0"/>
        <w:gridCol w:w="4400"/>
        <w:gridCol w:w="500"/>
        <w:gridCol w:w="500"/>
        <w:gridCol w:w="500"/>
        <w:gridCol w:w="500"/>
        <w:gridCol w:w="500"/>
        <w:gridCol w:w="500"/>
      </w:tblGrid>
      <w:tr w:rsidR="00F07360" w:rsidRPr="00826A8E" w:rsidTr="00BA5B9D">
        <w:trPr>
          <w:cantSplit/>
          <w:trHeight w:val="170"/>
        </w:trPr>
        <w:tc>
          <w:tcPr>
            <w:tcW w:w="500" w:type="dxa"/>
            <w:vMerge w:val="restart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В-т</w:t>
            </w:r>
          </w:p>
        </w:tc>
        <w:tc>
          <w:tcPr>
            <w:tcW w:w="4400" w:type="dxa"/>
            <w:vMerge w:val="restart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Оценка</w:t>
            </w:r>
          </w:p>
        </w:tc>
        <w:tc>
          <w:tcPr>
            <w:tcW w:w="3000" w:type="dxa"/>
            <w:gridSpan w:val="6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Проект</w:t>
            </w:r>
          </w:p>
        </w:tc>
      </w:tr>
      <w:tr w:rsidR="00F07360" w:rsidRPr="00826A8E" w:rsidTr="00BA5B9D">
        <w:trPr>
          <w:cantSplit/>
          <w:trHeight w:val="170"/>
        </w:trPr>
        <w:tc>
          <w:tcPr>
            <w:tcW w:w="500" w:type="dxa"/>
            <w:vMerge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4400" w:type="dxa"/>
            <w:vMerge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1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2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3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4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5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6</w:t>
            </w:r>
          </w:p>
        </w:tc>
      </w:tr>
      <w:tr w:rsidR="00F07360" w:rsidRPr="00826A8E" w:rsidTr="00BA5B9D">
        <w:trPr>
          <w:cantSplit/>
          <w:trHeight w:val="170"/>
        </w:trPr>
        <w:tc>
          <w:tcPr>
            <w:tcW w:w="500" w:type="dxa"/>
            <w:vMerge w:val="restart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18</w:t>
            </w:r>
          </w:p>
        </w:tc>
        <w:tc>
          <w:tcPr>
            <w:tcW w:w="4400" w:type="dxa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Пессимистическая оценка Xmin (млн. у.е. в год)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3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3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4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</w:t>
            </w:r>
          </w:p>
        </w:tc>
      </w:tr>
      <w:tr w:rsidR="00F07360" w:rsidRPr="00826A8E" w:rsidTr="00BA5B9D">
        <w:trPr>
          <w:cantSplit/>
          <w:trHeight w:val="170"/>
        </w:trPr>
        <w:tc>
          <w:tcPr>
            <w:tcW w:w="500" w:type="dxa"/>
            <w:vMerge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</w:p>
        </w:tc>
        <w:tc>
          <w:tcPr>
            <w:tcW w:w="4400" w:type="dxa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Оптимистическая оценка Xmax (млн. у.е. в год)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10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8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7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9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8</w:t>
            </w:r>
          </w:p>
        </w:tc>
        <w:tc>
          <w:tcPr>
            <w:tcW w:w="500" w:type="dxa"/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6</w:t>
            </w:r>
          </w:p>
        </w:tc>
      </w:tr>
    </w:tbl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Решение: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Степень риска коммерческого проекта возможно оценить с помощью коэффициента вариации </w:t>
      </w:r>
      <w:r w:rsidR="00DE760E">
        <w:rPr>
          <w:position w:val="-6"/>
          <w:sz w:val="28"/>
          <w:szCs w:val="28"/>
        </w:rPr>
        <w:pict>
          <v:shape id="_x0000_i1047" type="#_x0000_t75" style="width:30pt;height:14.25pt">
            <v:imagedata r:id="rId21" o:title=""/>
          </v:shape>
        </w:pict>
      </w:r>
      <w:r w:rsidRPr="00826A8E">
        <w:rPr>
          <w:sz w:val="28"/>
          <w:szCs w:val="28"/>
        </w:rPr>
        <w:t>, который характеризует относительный разброс случайной величины в виде ожидаемой прибыли от реализации проекта:</w:t>
      </w:r>
    </w:p>
    <w:p w:rsidR="00B172C6" w:rsidRPr="00826A8E" w:rsidRDefault="00B172C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55.25pt;height:30.75pt" fillcolor="window">
            <v:imagedata r:id="rId22" o:title=""/>
          </v:shape>
        </w:pict>
      </w:r>
      <w:r w:rsidR="00B172C6" w:rsidRPr="00826A8E">
        <w:rPr>
          <w:sz w:val="28"/>
          <w:szCs w:val="28"/>
        </w:rPr>
        <w:t>.</w:t>
      </w:r>
    </w:p>
    <w:p w:rsidR="00B172C6" w:rsidRPr="00826A8E" w:rsidRDefault="00B172C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Чем больше коэффициент вариации, тем больше неопределенность в отношении ожидаемой прибыли и, следовательно, тем больше степень риска коммерческого проекта.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Причем принято выделять следующие уровни риска: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Kvar &lt;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10%</w:t>
      </w:r>
      <w:r w:rsidR="00586F28" w:rsidRPr="00826A8E">
        <w:rPr>
          <w:sz w:val="28"/>
          <w:szCs w:val="28"/>
        </w:rPr>
        <w:t xml:space="preserve"> – </w:t>
      </w:r>
      <w:r w:rsidRPr="00826A8E">
        <w:rPr>
          <w:sz w:val="28"/>
          <w:szCs w:val="28"/>
        </w:rPr>
        <w:t>малая степень риска</w:t>
      </w:r>
      <w:r w:rsidR="00B172C6" w:rsidRPr="00826A8E">
        <w:rPr>
          <w:sz w:val="28"/>
          <w:szCs w:val="28"/>
        </w:rPr>
        <w:t>;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Kvar = (10-25)%</w:t>
      </w:r>
      <w:r w:rsidR="00586F28" w:rsidRPr="00826A8E">
        <w:rPr>
          <w:sz w:val="28"/>
          <w:szCs w:val="28"/>
        </w:rPr>
        <w:t xml:space="preserve"> – </w:t>
      </w:r>
      <w:r w:rsidRPr="00826A8E">
        <w:rPr>
          <w:sz w:val="28"/>
          <w:szCs w:val="28"/>
        </w:rPr>
        <w:t>средняя степень риска</w:t>
      </w:r>
      <w:r w:rsidR="00B172C6" w:rsidRPr="00826A8E">
        <w:rPr>
          <w:sz w:val="28"/>
          <w:szCs w:val="28"/>
        </w:rPr>
        <w:t>;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Kvar &gt; 25%</w:t>
      </w:r>
      <w:r w:rsidR="00586F28" w:rsidRPr="00826A8E">
        <w:rPr>
          <w:sz w:val="28"/>
          <w:szCs w:val="28"/>
        </w:rPr>
        <w:t xml:space="preserve"> – </w:t>
      </w:r>
      <w:r w:rsidRPr="00826A8E">
        <w:rPr>
          <w:sz w:val="28"/>
          <w:szCs w:val="28"/>
        </w:rPr>
        <w:t>высокая степень риска</w:t>
      </w:r>
      <w:r w:rsidR="00B172C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MO и SIGMA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 xml:space="preserve">ожидаемой среднегодовой прибыли от реализации коммерческих проектов определяется на основе приближенных соотношений для </w:t>
      </w:r>
      <w:r w:rsidR="00DE760E">
        <w:rPr>
          <w:position w:val="-10"/>
          <w:sz w:val="28"/>
          <w:szCs w:val="28"/>
        </w:rPr>
        <w:pict>
          <v:shape id="_x0000_i1049" type="#_x0000_t75" style="width:12pt;height:15.75pt" fillcolor="window">
            <v:imagedata r:id="rId23" o:title=""/>
          </v:shape>
        </w:pict>
      </w:r>
      <w:r w:rsidRPr="00826A8E">
        <w:rPr>
          <w:sz w:val="28"/>
          <w:szCs w:val="28"/>
        </w:rPr>
        <w:t>-распределения.</w:t>
      </w:r>
    </w:p>
    <w:p w:rsidR="00B172C6" w:rsidRPr="00826A8E" w:rsidRDefault="00B172C6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37.25pt;height:30.75pt" fillcolor="window">
            <v:imagedata r:id="rId24" o:title=""/>
          </v:shape>
        </w:pict>
      </w:r>
      <w:r w:rsidR="00B172C6" w:rsidRPr="00826A8E">
        <w:rPr>
          <w:sz w:val="28"/>
          <w:szCs w:val="28"/>
        </w:rPr>
        <w:t>;</w:t>
      </w:r>
      <w:r w:rsidR="002420BB" w:rsidRPr="00826A8E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1" type="#_x0000_t75" style="width:126pt;height:30.75pt" fillcolor="window">
            <v:imagedata r:id="rId25" o:title=""/>
          </v:shape>
        </w:pict>
      </w:r>
      <w:r w:rsidR="00B172C6" w:rsidRPr="00826A8E">
        <w:rPr>
          <w:sz w:val="28"/>
          <w:szCs w:val="28"/>
        </w:rPr>
        <w:t>.</w:t>
      </w:r>
    </w:p>
    <w:p w:rsidR="002420BB" w:rsidRPr="00826A8E" w:rsidRDefault="002420BB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07360" w:rsidRPr="00826A8E" w:rsidRDefault="002420BB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br w:type="page"/>
      </w:r>
      <w:r w:rsidR="00F07360" w:rsidRPr="00826A8E">
        <w:rPr>
          <w:sz w:val="28"/>
          <w:szCs w:val="28"/>
        </w:rPr>
        <w:t>1.</w:t>
      </w:r>
      <w:r w:rsidR="00B172C6"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Оценка эффективность проекта по критерию ожидаемой среднегодовой прибыли.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</w:t>
      </w:r>
      <w:r w:rsidR="00586F28" w:rsidRPr="00826A8E">
        <w:rPr>
          <w:sz w:val="28"/>
          <w:szCs w:val="28"/>
          <w:u w:val="single"/>
        </w:rPr>
        <w:t xml:space="preserve"> </w:t>
      </w:r>
      <w:r w:rsidRPr="00826A8E">
        <w:rPr>
          <w:sz w:val="28"/>
          <w:szCs w:val="28"/>
          <w:u w:val="single"/>
        </w:rPr>
        <w:t>№</w:t>
      </w:r>
      <w:r w:rsidR="002420BB" w:rsidRPr="00826A8E">
        <w:rPr>
          <w:sz w:val="28"/>
          <w:szCs w:val="28"/>
          <w:u w:val="single"/>
        </w:rPr>
        <w:t xml:space="preserve"> </w:t>
      </w:r>
      <w:r w:rsidRPr="00826A8E">
        <w:rPr>
          <w:sz w:val="28"/>
          <w:szCs w:val="28"/>
          <w:u w:val="single"/>
        </w:rPr>
        <w:t>1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МО = (3*3+2*10)/5 = 5,8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 №</w:t>
      </w:r>
      <w:r w:rsidR="002420BB" w:rsidRPr="00826A8E">
        <w:rPr>
          <w:sz w:val="28"/>
          <w:szCs w:val="28"/>
          <w:u w:val="single"/>
        </w:rPr>
        <w:t xml:space="preserve"> </w:t>
      </w:r>
      <w:r w:rsidRPr="00826A8E">
        <w:rPr>
          <w:sz w:val="28"/>
          <w:szCs w:val="28"/>
          <w:u w:val="single"/>
        </w:rPr>
        <w:t>2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МО = (3*3+2*8)/5 = 5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Проект№3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МО = (3*2+2*7)/5 = 4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 №4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МО = (3*4+2*9)/5 = 6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 №5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МО = (3*2+2*8)/5 = 4,4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  <w:u w:val="single"/>
        </w:rPr>
        <w:t>Проект №6</w:t>
      </w:r>
      <w:r w:rsidR="002420BB" w:rsidRPr="00826A8E">
        <w:rPr>
          <w:sz w:val="28"/>
          <w:szCs w:val="28"/>
          <w:u w:val="single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МО = (3*2+2*6)/5 = 3,6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2. Исходя из заданного уровня среднегодовой прибыли (не менее 4,5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у.е.) допустимыми проектами являются проект №1 (МО = 5,8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у.е.), проект №2 (МО = 5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у.е.) и проект №4 (МО = 6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у.е.).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3. Оценка риск допустимых проектов на основе коэффициента вариации ожидаемой среднегодовой прибыли.</w:t>
      </w:r>
    </w:p>
    <w:p w:rsidR="002420BB" w:rsidRPr="00826A8E" w:rsidRDefault="002420BB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155.25pt;height:30.75pt" fillcolor="window">
            <v:imagedata r:id="rId26" o:title=""/>
          </v:shape>
        </w:pict>
      </w:r>
      <w:r w:rsidR="00F07360" w:rsidRPr="00826A8E">
        <w:rPr>
          <w:sz w:val="28"/>
          <w:szCs w:val="28"/>
        </w:rPr>
        <w:t>,</w:t>
      </w:r>
      <w:r w:rsidR="002420BB" w:rsidRPr="00826A8E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3" type="#_x0000_t75" style="width:126pt;height:31.5pt" fillcolor="window">
            <v:imagedata r:id="rId27" o:title=""/>
          </v:shape>
        </w:pict>
      </w:r>
      <w:r w:rsidR="002420BB" w:rsidRPr="00826A8E">
        <w:rPr>
          <w:sz w:val="28"/>
          <w:szCs w:val="28"/>
        </w:rPr>
        <w:t>.</w:t>
      </w:r>
    </w:p>
    <w:p w:rsidR="002420BB" w:rsidRPr="00826A8E" w:rsidRDefault="002420BB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SIGMA</w:t>
      </w:r>
      <w:r w:rsidRPr="00826A8E">
        <w:rPr>
          <w:sz w:val="28"/>
          <w:szCs w:val="28"/>
          <w:vertAlign w:val="subscript"/>
        </w:rPr>
        <w:t xml:space="preserve">1 </w:t>
      </w:r>
      <w:r w:rsidRPr="00826A8E">
        <w:rPr>
          <w:sz w:val="28"/>
          <w:szCs w:val="28"/>
        </w:rPr>
        <w:t>= (10-3)/5 = 1,4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SIGMA</w:t>
      </w:r>
      <w:r w:rsidRPr="00826A8E">
        <w:rPr>
          <w:sz w:val="28"/>
          <w:szCs w:val="28"/>
          <w:vertAlign w:val="subscript"/>
        </w:rPr>
        <w:t>2</w:t>
      </w:r>
      <w:r w:rsidRPr="00826A8E">
        <w:rPr>
          <w:sz w:val="28"/>
          <w:szCs w:val="28"/>
        </w:rPr>
        <w:t xml:space="preserve"> = (8-3)/5 = 1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SIGMA</w:t>
      </w:r>
      <w:r w:rsidRPr="00826A8E">
        <w:rPr>
          <w:sz w:val="28"/>
          <w:szCs w:val="28"/>
          <w:vertAlign w:val="subscript"/>
        </w:rPr>
        <w:t>4</w:t>
      </w:r>
      <w:r w:rsidRPr="00826A8E">
        <w:rPr>
          <w:sz w:val="28"/>
          <w:szCs w:val="28"/>
        </w:rPr>
        <w:t xml:space="preserve"> = (9-4)/5 = 1 млн.</w:t>
      </w:r>
      <w:r w:rsidR="002420BB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у.е.</w:t>
      </w: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6"/>
          <w:sz w:val="28"/>
          <w:szCs w:val="28"/>
        </w:rPr>
        <w:pict>
          <v:shape id="_x0000_i1054" type="#_x0000_t75" style="width:30pt;height:14.25pt">
            <v:imagedata r:id="rId28" o:title=""/>
          </v:shape>
        </w:pict>
      </w:r>
      <w:r w:rsidR="00F07360" w:rsidRPr="00826A8E">
        <w:rPr>
          <w:sz w:val="28"/>
          <w:szCs w:val="28"/>
          <w:vertAlign w:val="subscript"/>
        </w:rPr>
        <w:t xml:space="preserve">1 </w:t>
      </w:r>
      <w:r w:rsidR="00F07360" w:rsidRPr="00826A8E">
        <w:rPr>
          <w:sz w:val="28"/>
          <w:szCs w:val="28"/>
        </w:rPr>
        <w:t>= 1,4*100%/5,8 = 24,14 %</w:t>
      </w:r>
      <w:r w:rsidR="00586F28" w:rsidRPr="00826A8E">
        <w:rPr>
          <w:sz w:val="28"/>
          <w:szCs w:val="28"/>
        </w:rPr>
        <w:t xml:space="preserve"> – </w:t>
      </w:r>
      <w:r w:rsidR="00F07360" w:rsidRPr="00826A8E">
        <w:rPr>
          <w:sz w:val="28"/>
          <w:szCs w:val="28"/>
        </w:rPr>
        <w:t>средняя степень риска</w:t>
      </w:r>
      <w:r w:rsidR="002420BB" w:rsidRPr="00826A8E">
        <w:rPr>
          <w:sz w:val="28"/>
          <w:szCs w:val="28"/>
        </w:rPr>
        <w:t>.</w:t>
      </w: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6"/>
          <w:sz w:val="28"/>
          <w:szCs w:val="28"/>
        </w:rPr>
        <w:pict>
          <v:shape id="_x0000_i1055" type="#_x0000_t75" style="width:30pt;height:14.25pt">
            <v:imagedata r:id="rId29" o:title=""/>
          </v:shape>
        </w:pict>
      </w:r>
      <w:r w:rsidR="00F07360" w:rsidRPr="00826A8E">
        <w:rPr>
          <w:sz w:val="28"/>
          <w:szCs w:val="28"/>
          <w:vertAlign w:val="subscript"/>
        </w:rPr>
        <w:t xml:space="preserve">2 </w:t>
      </w:r>
      <w:r w:rsidR="00F07360" w:rsidRPr="00826A8E">
        <w:rPr>
          <w:sz w:val="28"/>
          <w:szCs w:val="28"/>
        </w:rPr>
        <w:t>= 1*100%/5 = 20%</w:t>
      </w:r>
      <w:r w:rsidR="00586F28" w:rsidRPr="00826A8E">
        <w:rPr>
          <w:sz w:val="28"/>
          <w:szCs w:val="28"/>
        </w:rPr>
        <w:t xml:space="preserve"> – </w:t>
      </w:r>
      <w:r w:rsidR="00F07360" w:rsidRPr="00826A8E">
        <w:rPr>
          <w:sz w:val="28"/>
          <w:szCs w:val="28"/>
        </w:rPr>
        <w:t>средняя степень риска</w:t>
      </w:r>
      <w:r w:rsidR="002420BB" w:rsidRPr="00826A8E">
        <w:rPr>
          <w:sz w:val="28"/>
          <w:szCs w:val="28"/>
        </w:rPr>
        <w:t>.</w:t>
      </w: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6"/>
          <w:sz w:val="28"/>
          <w:szCs w:val="28"/>
        </w:rPr>
        <w:pict>
          <v:shape id="_x0000_i1056" type="#_x0000_t75" style="width:30pt;height:14.25pt">
            <v:imagedata r:id="rId30" o:title=""/>
          </v:shape>
        </w:pict>
      </w:r>
      <w:r w:rsidR="00F07360" w:rsidRPr="00826A8E">
        <w:rPr>
          <w:sz w:val="28"/>
          <w:szCs w:val="28"/>
          <w:vertAlign w:val="subscript"/>
        </w:rPr>
        <w:t xml:space="preserve">4 </w:t>
      </w:r>
      <w:r w:rsidR="00F07360" w:rsidRPr="00826A8E">
        <w:rPr>
          <w:sz w:val="28"/>
          <w:szCs w:val="28"/>
        </w:rPr>
        <w:t>= 1*100%/6 = 16,7%</w:t>
      </w:r>
      <w:r w:rsidR="00586F28" w:rsidRPr="00826A8E">
        <w:rPr>
          <w:sz w:val="28"/>
          <w:szCs w:val="28"/>
        </w:rPr>
        <w:t xml:space="preserve"> – </w:t>
      </w:r>
      <w:r w:rsidR="00F07360" w:rsidRPr="00826A8E">
        <w:rPr>
          <w:sz w:val="28"/>
          <w:szCs w:val="28"/>
        </w:rPr>
        <w:t>средняя степень риска</w:t>
      </w:r>
      <w:r w:rsidR="002420BB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4. Рациональный вариант коммерческого проекта – тот, которому соответствует минимальный риск – проект №4 (средняя степень риска = =16,7%)</w:t>
      </w:r>
      <w:r w:rsidR="002420BB" w:rsidRPr="00826A8E">
        <w:rPr>
          <w:sz w:val="28"/>
          <w:szCs w:val="28"/>
        </w:rPr>
        <w:t>.</w:t>
      </w:r>
    </w:p>
    <w:p w:rsidR="002420BB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Вывод: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26A8E">
        <w:rPr>
          <w:sz w:val="28"/>
          <w:szCs w:val="28"/>
        </w:rPr>
        <w:t>Рациональный вариант проекта – проект №4, которому соответствует минимальный риск (степень риска = 16.7%)</w:t>
      </w:r>
      <w:r w:rsidR="002420BB" w:rsidRPr="00826A8E">
        <w:rPr>
          <w:sz w:val="28"/>
          <w:szCs w:val="28"/>
        </w:rPr>
        <w:t>.</w:t>
      </w:r>
    </w:p>
    <w:p w:rsidR="002420BB" w:rsidRPr="00826A8E" w:rsidRDefault="002420BB" w:rsidP="00826A8E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_Toc183887094"/>
      <w:bookmarkStart w:id="4" w:name="_Toc183916669"/>
    </w:p>
    <w:p w:rsidR="00F07360" w:rsidRPr="00826A8E" w:rsidRDefault="00F07360" w:rsidP="00826A8E">
      <w:pPr>
        <w:pStyle w:val="1"/>
        <w:keepNext w:val="0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3. Оценка и выбор решений в условиях неопределенности</w:t>
      </w:r>
      <w:bookmarkEnd w:id="3"/>
      <w:bookmarkEnd w:id="4"/>
      <w:r w:rsidR="002420BB" w:rsidRPr="00826A8E">
        <w:rPr>
          <w:b/>
          <w:bCs/>
          <w:sz w:val="28"/>
          <w:szCs w:val="28"/>
        </w:rPr>
        <w:t xml:space="preserve"> </w:t>
      </w:r>
      <w:r w:rsidRPr="00826A8E">
        <w:rPr>
          <w:b/>
          <w:bCs/>
          <w:sz w:val="28"/>
          <w:szCs w:val="28"/>
        </w:rPr>
        <w:t>Характеристика процесса принятия решений в условиях риска</w:t>
      </w:r>
    </w:p>
    <w:p w:rsidR="002420BB" w:rsidRPr="00826A8E" w:rsidRDefault="005E12C4" w:rsidP="00826A8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26A8E">
        <w:rPr>
          <w:color w:val="FFFFFF"/>
          <w:sz w:val="28"/>
          <w:szCs w:val="28"/>
        </w:rPr>
        <w:t>определенность риск решение критерий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Неопределенность понимается как не вполне отчетливый, неточный, неясный или неоднозначный ответ.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Источниками неопределенности могут быть: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низкое качество информации, используемой в качестве исходных в процессе оценки и выбора альтернатив. Низкое качество информации характеризуется: недостоверностью, неоднозначностью, неактуальностью, неполнотой, противоречивостью или неточностью информации;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низкое качество или полным отсутствием информации о внешней среде,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влияющей на эффективность работы организации;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не соответствие информации постановке задачи;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некорректностью (в математическом смысле) процедур обработки информации;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форс-мажорными событиями, которые возникают помимо воли конкретного работника и могут изменить намеченный ход событий;</w:t>
      </w:r>
    </w:p>
    <w:p w:rsidR="00F07360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монополизацией (закрытостью, недоступностью) внешними организациями необходимой для выработки решений сведений;</w:t>
      </w:r>
    </w:p>
    <w:p w:rsidR="00586F28" w:rsidRPr="00826A8E" w:rsidRDefault="00F07360" w:rsidP="00826A8E">
      <w:pPr>
        <w:widowControl w:val="0"/>
        <w:numPr>
          <w:ilvl w:val="0"/>
          <w:numId w:val="12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сложностью обработки информации.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Измерение степени неопределенности обычно выражается:</w:t>
      </w:r>
    </w:p>
    <w:p w:rsidR="00F07360" w:rsidRPr="00826A8E" w:rsidRDefault="00F07360" w:rsidP="00826A8E">
      <w:pPr>
        <w:widowControl w:val="0"/>
        <w:numPr>
          <w:ilvl w:val="0"/>
          <w:numId w:val="13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 качественной шкале (больше, меньше, немного);</w:t>
      </w:r>
    </w:p>
    <w:p w:rsidR="00F07360" w:rsidRPr="00826A8E" w:rsidRDefault="00F07360" w:rsidP="00826A8E">
      <w:pPr>
        <w:widowControl w:val="0"/>
        <w:numPr>
          <w:ilvl w:val="0"/>
          <w:numId w:val="13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 условных единицах (например, в баллах);</w:t>
      </w:r>
    </w:p>
    <w:p w:rsidR="00F07360" w:rsidRPr="00826A8E" w:rsidRDefault="00F07360" w:rsidP="00826A8E">
      <w:pPr>
        <w:widowControl w:val="0"/>
        <w:numPr>
          <w:ilvl w:val="0"/>
          <w:numId w:val="13"/>
        </w:numPr>
        <w:tabs>
          <w:tab w:val="clear" w:pos="2138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 интервальном представлении информации (например, надежность работы оборудования оценивается в и</w:t>
      </w:r>
      <w:r w:rsidR="002420BB" w:rsidRPr="00826A8E">
        <w:rPr>
          <w:sz w:val="28"/>
          <w:szCs w:val="28"/>
        </w:rPr>
        <w:t>нтервале от 3000 до 4500 часов).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Для принятия решений в условиях неопределенности используются критерии: Лапласа; Вальда; Гурвица; Севиджа; максимума среднего выигрыша; минимума среднего риска.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Постановка задачи</w:t>
      </w:r>
      <w:r w:rsidR="002420BB" w:rsidRPr="00826A8E">
        <w:rPr>
          <w:b/>
          <w:bCs/>
          <w:sz w:val="28"/>
          <w:szCs w:val="28"/>
        </w:rPr>
        <w:t>: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26A8E">
        <w:rPr>
          <w:sz w:val="28"/>
          <w:szCs w:val="28"/>
        </w:rPr>
        <w:t xml:space="preserve">Фирма планирует создание сервисного центра по обслуживанию и сопровождению своих изделий. Прибыль сервисного центра зависит от количества АРМ </w:t>
      </w:r>
      <w:r w:rsidRPr="00826A8E">
        <w:rPr>
          <w:i/>
          <w:iCs/>
          <w:sz w:val="28"/>
          <w:szCs w:val="28"/>
        </w:rPr>
        <w:t>Х</w:t>
      </w:r>
      <w:r w:rsidRPr="00826A8E">
        <w:rPr>
          <w:i/>
          <w:iCs/>
          <w:sz w:val="28"/>
          <w:szCs w:val="28"/>
          <w:vertAlign w:val="subscript"/>
        </w:rPr>
        <w:t>j</w:t>
      </w:r>
      <w:r w:rsidRPr="00826A8E">
        <w:rPr>
          <w:sz w:val="28"/>
          <w:szCs w:val="28"/>
        </w:rPr>
        <w:t xml:space="preserve"> и потока заказов на обслуживание </w:t>
      </w:r>
      <w:r w:rsidRPr="00826A8E">
        <w:rPr>
          <w:i/>
          <w:iCs/>
          <w:sz w:val="28"/>
          <w:szCs w:val="28"/>
        </w:rPr>
        <w:t>S</w:t>
      </w:r>
      <w:r w:rsidRPr="00826A8E">
        <w:rPr>
          <w:i/>
          <w:iCs/>
          <w:sz w:val="28"/>
          <w:szCs w:val="28"/>
          <w:vertAlign w:val="subscript"/>
        </w:rPr>
        <w:t>i</w:t>
      </w:r>
      <w:r w:rsidRPr="00826A8E">
        <w:rPr>
          <w:i/>
          <w:iCs/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Требуется:</w:t>
      </w:r>
    </w:p>
    <w:p w:rsidR="00F07360" w:rsidRPr="00826A8E" w:rsidRDefault="00F07360" w:rsidP="00826A8E">
      <w:pPr>
        <w:widowControl w:val="0"/>
        <w:numPr>
          <w:ilvl w:val="0"/>
          <w:numId w:val="1"/>
        </w:numPr>
        <w:tabs>
          <w:tab w:val="clear" w:pos="1755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осуществить выбор рациональной стратегии, используя следующие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критерии: Лапласа; Вальда; Гурвица (</w:t>
      </w:r>
      <w:r w:rsidR="00DE760E">
        <w:rPr>
          <w:position w:val="-10"/>
          <w:sz w:val="28"/>
          <w:szCs w:val="28"/>
        </w:rPr>
        <w:pict>
          <v:shape id="_x0000_i1057" type="#_x0000_t75" style="width:39pt;height:15.75pt" fillcolor="window">
            <v:imagedata r:id="rId31" o:title=""/>
          </v:shape>
        </w:pict>
      </w:r>
      <w:r w:rsidRPr="00826A8E">
        <w:rPr>
          <w:sz w:val="28"/>
          <w:szCs w:val="28"/>
        </w:rPr>
        <w:t>); максимума среднего выигрыша с вероятностями 0,15; 0,5; 0,35; Севиджа; минимума среднего риска с вероятностями 0,2; 0,45; 0,35;</w:t>
      </w:r>
    </w:p>
    <w:p w:rsidR="00F07360" w:rsidRPr="00826A8E" w:rsidRDefault="00F07360" w:rsidP="00826A8E">
      <w:pPr>
        <w:widowControl w:val="0"/>
        <w:numPr>
          <w:ilvl w:val="0"/>
          <w:numId w:val="1"/>
        </w:numPr>
        <w:tabs>
          <w:tab w:val="clear" w:pos="1755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определить рац</w:t>
      </w:r>
      <w:r w:rsidR="00B92CFC" w:rsidRPr="00826A8E">
        <w:rPr>
          <w:sz w:val="28"/>
          <w:szCs w:val="28"/>
        </w:rPr>
        <w:t>иональное компромиссное решение;</w:t>
      </w:r>
    </w:p>
    <w:p w:rsidR="00F07360" w:rsidRPr="00826A8E" w:rsidRDefault="00F07360" w:rsidP="00826A8E">
      <w:pPr>
        <w:widowControl w:val="0"/>
        <w:numPr>
          <w:ilvl w:val="0"/>
          <w:numId w:val="1"/>
        </w:numPr>
        <w:tabs>
          <w:tab w:val="clear" w:pos="1755"/>
          <w:tab w:val="left" w:pos="11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обосновать полученное решение с использованием рассчитанных критериев для принятия решения в условиях неопределенности.</w:t>
      </w:r>
    </w:p>
    <w:p w:rsidR="002420BB" w:rsidRPr="00826A8E" w:rsidRDefault="002420BB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>Таблица 3.1</w:t>
      </w:r>
      <w:r w:rsidR="002420BB" w:rsidRPr="00826A8E">
        <w:rPr>
          <w:sz w:val="28"/>
          <w:szCs w:val="28"/>
        </w:rPr>
        <w:t xml:space="preserve"> – Исходные данные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000"/>
        <w:gridCol w:w="1100"/>
        <w:gridCol w:w="1100"/>
      </w:tblGrid>
      <w:tr w:rsidR="00F07360" w:rsidRPr="00826A8E" w:rsidTr="00BA5B9D">
        <w:trPr>
          <w:trHeight w:val="170"/>
        </w:trPr>
        <w:tc>
          <w:tcPr>
            <w:tcW w:w="15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Кол-во АРМ</w:t>
            </w:r>
          </w:p>
        </w:tc>
        <w:tc>
          <w:tcPr>
            <w:tcW w:w="3200" w:type="dxa"/>
            <w:gridSpan w:val="3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Годовой поток заказов</w:t>
            </w:r>
          </w:p>
        </w:tc>
      </w:tr>
      <w:tr w:rsidR="00F07360" w:rsidRPr="00826A8E" w:rsidTr="00BA5B9D">
        <w:trPr>
          <w:trHeight w:val="170"/>
        </w:trPr>
        <w:tc>
          <w:tcPr>
            <w:tcW w:w="1500" w:type="dxa"/>
            <w:vMerge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S</w:t>
            </w:r>
            <w:r w:rsidRPr="00826A8E">
              <w:rPr>
                <w:vertAlign w:val="subscript"/>
              </w:rPr>
              <w:t>1</w:t>
            </w:r>
            <w:r w:rsidRPr="00826A8E">
              <w:t>=10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S</w:t>
            </w:r>
            <w:r w:rsidRPr="00826A8E">
              <w:rPr>
                <w:vertAlign w:val="subscript"/>
              </w:rPr>
              <w:t>2</w:t>
            </w:r>
            <w:r w:rsidRPr="00826A8E">
              <w:t>=20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center"/>
            </w:pPr>
            <w:r w:rsidRPr="00826A8E">
              <w:t>S</w:t>
            </w:r>
            <w:r w:rsidRPr="00826A8E">
              <w:rPr>
                <w:vertAlign w:val="subscript"/>
              </w:rPr>
              <w:t>3</w:t>
            </w:r>
            <w:r w:rsidRPr="00826A8E">
              <w:t>=30</w:t>
            </w:r>
          </w:p>
        </w:tc>
      </w:tr>
      <w:tr w:rsidR="00F07360" w:rsidRPr="00826A8E" w:rsidTr="00BA5B9D">
        <w:trPr>
          <w:trHeight w:val="170"/>
        </w:trPr>
        <w:tc>
          <w:tcPr>
            <w:tcW w:w="15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Х</w:t>
            </w:r>
            <w:r w:rsidRPr="00826A8E">
              <w:rPr>
                <w:vertAlign w:val="subscript"/>
              </w:rPr>
              <w:t>1</w:t>
            </w:r>
            <w:r w:rsidRPr="00826A8E">
              <w:t>=3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150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180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200</w:t>
            </w:r>
          </w:p>
        </w:tc>
      </w:tr>
      <w:tr w:rsidR="00F07360" w:rsidRPr="00826A8E" w:rsidTr="00BA5B9D">
        <w:trPr>
          <w:trHeight w:val="170"/>
        </w:trPr>
        <w:tc>
          <w:tcPr>
            <w:tcW w:w="15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Х</w:t>
            </w:r>
            <w:r w:rsidRPr="00826A8E">
              <w:rPr>
                <w:vertAlign w:val="subscript"/>
              </w:rPr>
              <w:t>2</w:t>
            </w:r>
            <w:r w:rsidRPr="00826A8E">
              <w:t>=4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120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200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220</w:t>
            </w:r>
          </w:p>
        </w:tc>
      </w:tr>
      <w:tr w:rsidR="00F07360" w:rsidRPr="00826A8E" w:rsidTr="00BA5B9D">
        <w:trPr>
          <w:trHeight w:val="170"/>
        </w:trPr>
        <w:tc>
          <w:tcPr>
            <w:tcW w:w="15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Х</w:t>
            </w:r>
            <w:r w:rsidRPr="00826A8E">
              <w:rPr>
                <w:vertAlign w:val="subscript"/>
              </w:rPr>
              <w:t>3</w:t>
            </w:r>
            <w:r w:rsidRPr="00826A8E">
              <w:t>=6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80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180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240</w:t>
            </w:r>
          </w:p>
        </w:tc>
      </w:tr>
      <w:tr w:rsidR="00F07360" w:rsidRPr="00826A8E" w:rsidTr="00BA5B9D">
        <w:trPr>
          <w:trHeight w:val="170"/>
        </w:trPr>
        <w:tc>
          <w:tcPr>
            <w:tcW w:w="15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Х</w:t>
            </w:r>
            <w:r w:rsidRPr="00826A8E">
              <w:rPr>
                <w:vertAlign w:val="subscript"/>
              </w:rPr>
              <w:t>4</w:t>
            </w:r>
            <w:r w:rsidRPr="00826A8E">
              <w:t>=8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50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160</w:t>
            </w:r>
          </w:p>
        </w:tc>
        <w:tc>
          <w:tcPr>
            <w:tcW w:w="1100" w:type="dxa"/>
            <w:tcMar>
              <w:left w:w="57" w:type="dxa"/>
              <w:right w:w="57" w:type="dxa"/>
            </w:tcMar>
          </w:tcPr>
          <w:p w:rsidR="00F07360" w:rsidRPr="00826A8E" w:rsidRDefault="00F07360" w:rsidP="00826A8E">
            <w:pPr>
              <w:widowControl w:val="0"/>
              <w:spacing w:line="360" w:lineRule="auto"/>
            </w:pPr>
            <w:r w:rsidRPr="00826A8E">
              <w:t>260</w:t>
            </w:r>
          </w:p>
        </w:tc>
      </w:tr>
    </w:tbl>
    <w:p w:rsidR="002420BB" w:rsidRPr="00826A8E" w:rsidRDefault="002420BB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Решение: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Выбор рациональной стратегии, используя следующие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критерии: Лапласа; Вальда; Гурвица</w:t>
      </w:r>
      <w:r w:rsidR="00445966" w:rsidRPr="00826A8E">
        <w:rPr>
          <w:sz w:val="28"/>
          <w:szCs w:val="28"/>
        </w:rPr>
        <w:t>.</w:t>
      </w:r>
    </w:p>
    <w:p w:rsidR="00445966" w:rsidRPr="00826A8E" w:rsidRDefault="00F07360" w:rsidP="00826A8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1.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>Критерий Лапласа</w:t>
      </w:r>
      <w:r w:rsidR="00445966" w:rsidRPr="00826A8E">
        <w:rPr>
          <w:sz w:val="28"/>
          <w:szCs w:val="28"/>
          <w:u w:val="single"/>
        </w:rPr>
        <w:t>.</w:t>
      </w:r>
      <w:r w:rsidRPr="00826A8E">
        <w:rPr>
          <w:sz w:val="28"/>
          <w:szCs w:val="28"/>
        </w:rPr>
        <w:t xml:space="preserve"> Он предполагает равновероятность внешних условий проведения операций.</w:t>
      </w:r>
    </w:p>
    <w:p w:rsidR="00445966" w:rsidRPr="00826A8E" w:rsidRDefault="00445966" w:rsidP="00826A8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445966" w:rsidP="00826A8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br w:type="page"/>
      </w:r>
      <w:r w:rsidR="00DE760E">
        <w:rPr>
          <w:position w:val="-28"/>
          <w:sz w:val="28"/>
          <w:szCs w:val="28"/>
        </w:rPr>
        <w:pict>
          <v:shape id="_x0000_i1058" type="#_x0000_t75" style="width:96pt;height:33.75pt" fillcolor="window">
            <v:imagedata r:id="rId32" o:title=""/>
          </v:shape>
        </w:pict>
      </w:r>
      <w:r w:rsidRPr="00826A8E">
        <w:rPr>
          <w:sz w:val="28"/>
          <w:szCs w:val="28"/>
        </w:rPr>
        <w:t>.</w:t>
      </w:r>
    </w:p>
    <w:p w:rsidR="00445966" w:rsidRPr="00826A8E" w:rsidRDefault="00445966" w:rsidP="00826A8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Кл = max {((150+180+200)/3); ((120+200+220)/3); ((80+180+240)/3); ((50+160+260)/3)} = max{176,6;</w:t>
      </w:r>
      <w:r w:rsidRPr="00826A8E">
        <w:rPr>
          <w:sz w:val="28"/>
          <w:szCs w:val="28"/>
          <w:u w:val="single"/>
        </w:rPr>
        <w:t>180</w:t>
      </w:r>
      <w:r w:rsidRPr="00826A8E">
        <w:rPr>
          <w:sz w:val="28"/>
          <w:szCs w:val="28"/>
        </w:rPr>
        <w:t>;166,7;156,7}=180</w:t>
      </w:r>
      <w:r w:rsidR="0044596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Рациональной стратегией по критерию Лапласа является стратегия №2 (х=4).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2.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>Максиминный критерий Вальда</w:t>
      </w:r>
      <w:r w:rsidR="00445966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ориентируется на худшее состояние внешней среды и выбирает стратегию с максимальным выигрышем</w:t>
      </w:r>
      <w:r w:rsidR="00445966" w:rsidRPr="00826A8E">
        <w:rPr>
          <w:sz w:val="28"/>
          <w:szCs w:val="28"/>
        </w:rPr>
        <w:t>: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6F28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9" type="#_x0000_t75" style="width:87.75pt;height:24.75pt" fillcolor="window">
            <v:imagedata r:id="rId33" o:title=""/>
          </v:shape>
        </w:pict>
      </w:r>
      <w:r w:rsidR="00445966" w:rsidRPr="00826A8E">
        <w:rPr>
          <w:sz w:val="28"/>
          <w:szCs w:val="28"/>
        </w:rPr>
        <w:t>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Кв = max{150;120;80;50} = 150</w:t>
      </w:r>
      <w:r w:rsidR="0044596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Рациональной стратегией по критерию Вальда является стратегия №1 (х=3).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3.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>Критерий Гурвица.</w:t>
      </w:r>
      <w:r w:rsidR="00445966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 xml:space="preserve">В общем случае </w:t>
      </w:r>
      <w:r w:rsidR="00445966" w:rsidRPr="00826A8E">
        <w:rPr>
          <w:sz w:val="28"/>
          <w:szCs w:val="28"/>
        </w:rPr>
        <w:t xml:space="preserve">его </w:t>
      </w:r>
      <w:r w:rsidRPr="00826A8E">
        <w:rPr>
          <w:sz w:val="28"/>
          <w:szCs w:val="28"/>
        </w:rPr>
        <w:t>формула имеет вид: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0" type="#_x0000_t75" style="width:186pt;height:30.75pt" fillcolor="window">
            <v:imagedata r:id="rId34" o:title=""/>
          </v:shape>
        </w:pict>
      </w:r>
      <w:r w:rsidR="00445966" w:rsidRPr="00826A8E">
        <w:rPr>
          <w:sz w:val="28"/>
          <w:szCs w:val="28"/>
        </w:rPr>
        <w:t>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Кг = max {(0,4*150+(1-0,4)*200); (0,4*120+(1-0,4)*220); (0,4*80+(1-0,4)*240); (0,4*50+(1-0,4)*260)} = max{180;180;176;176} = 180</w:t>
      </w:r>
      <w:r w:rsidR="0044596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Рациональными стратегиями по критерию Гурвица являются стратегия №1 (х=3) и стратегия №2 (х=4)</w:t>
      </w:r>
      <w:r w:rsidR="00586F28" w:rsidRPr="00826A8E">
        <w:rPr>
          <w:sz w:val="28"/>
          <w:szCs w:val="28"/>
        </w:rPr>
        <w:t>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4.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>Критерий максимума среднего выигрыша</w:t>
      </w:r>
      <w:r w:rsidRPr="00826A8E">
        <w:rPr>
          <w:sz w:val="28"/>
          <w:szCs w:val="28"/>
        </w:rPr>
        <w:t xml:space="preserve"> с вероя</w:t>
      </w:r>
      <w:r w:rsidR="00445966" w:rsidRPr="00826A8E">
        <w:rPr>
          <w:sz w:val="28"/>
          <w:szCs w:val="28"/>
        </w:rPr>
        <w:t>тностями 0,15; 0,5; 0,35.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105pt;height:33.75pt" fillcolor="window">
            <v:imagedata r:id="rId35" o:title=""/>
          </v:shape>
        </w:pict>
      </w:r>
      <w:r w:rsidR="00445966" w:rsidRPr="00826A8E">
        <w:rPr>
          <w:sz w:val="28"/>
          <w:szCs w:val="28"/>
        </w:rPr>
        <w:t>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br w:type="page"/>
      </w:r>
      <w:r w:rsidR="00F07360" w:rsidRPr="00826A8E">
        <w:rPr>
          <w:sz w:val="28"/>
          <w:szCs w:val="28"/>
        </w:rPr>
        <w:t>Kw = max {(150*0,15+180*0,5+200*0,35); (120*0,15+200*0,5+220*0,35); (80*0,15+180*0,5+240*0,35);((50*0,15+160*0,5+260*0,35)} = {182,5;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  <w:u w:val="single"/>
        </w:rPr>
        <w:t>195</w:t>
      </w:r>
      <w:r w:rsidR="00F07360" w:rsidRPr="00826A8E">
        <w:rPr>
          <w:sz w:val="28"/>
          <w:szCs w:val="28"/>
        </w:rPr>
        <w:t>;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186;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178,5} = 195</w:t>
      </w:r>
      <w:r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Рациональной стратегией по критерию максимума среднего выигрыша является стратегия №2</w:t>
      </w:r>
      <w:r w:rsidR="00445966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(х=4).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5.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 xml:space="preserve">Минимаксный критерий Севиджа </w:t>
      </w:r>
      <w:r w:rsidRPr="00826A8E">
        <w:rPr>
          <w:sz w:val="28"/>
          <w:szCs w:val="28"/>
        </w:rPr>
        <w:t>с вероятностями 0,2; 0,45; 0,35.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5966" w:rsidRPr="00826A8E" w:rsidRDefault="00DE760E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86.25pt;height:23.25pt" fillcolor="window">
            <v:imagedata r:id="rId36" o:title=""/>
          </v:shape>
        </w:pict>
      </w:r>
      <w:r w:rsidR="00445966" w:rsidRPr="00826A8E">
        <w:rPr>
          <w:sz w:val="28"/>
          <w:szCs w:val="28"/>
        </w:rPr>
        <w:t>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Данный критерий ориентируется на самую неблагоприятную обстановку и выбирает стратегию с минимальным риском.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Для нахождения критерия Севиджа необходимо от матрицы выигрышей перейти к матрице потерь. Для этого нужно: в каждом столбце матрицы выигрышей найти максимальную оценку и вычесть из нее все значения данного столбца.</w:t>
      </w:r>
    </w:p>
    <w:p w:rsidR="00445966" w:rsidRPr="00826A8E" w:rsidRDefault="00445966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26A8E">
        <w:rPr>
          <w:sz w:val="28"/>
          <w:szCs w:val="28"/>
        </w:rPr>
        <w:t>Таблица 3.2</w:t>
      </w:r>
      <w:r w:rsidR="00445966" w:rsidRPr="00826A8E">
        <w:rPr>
          <w:sz w:val="28"/>
          <w:szCs w:val="28"/>
        </w:rPr>
        <w:t xml:space="preserve">. – </w:t>
      </w:r>
      <w:r w:rsidRPr="00826A8E">
        <w:rPr>
          <w:sz w:val="28"/>
          <w:szCs w:val="28"/>
        </w:rPr>
        <w:t>Матрица потерь</w:t>
      </w:r>
    </w:p>
    <w:tbl>
      <w:tblPr>
        <w:tblW w:w="4635" w:type="dxa"/>
        <w:tblInd w:w="95" w:type="dxa"/>
        <w:tblLook w:val="0000" w:firstRow="0" w:lastRow="0" w:firstColumn="0" w:lastColumn="0" w:noHBand="0" w:noVBand="0"/>
      </w:tblPr>
      <w:tblGrid>
        <w:gridCol w:w="1600"/>
        <w:gridCol w:w="1000"/>
        <w:gridCol w:w="1100"/>
        <w:gridCol w:w="935"/>
      </w:tblGrid>
      <w:tr w:rsidR="00F07360" w:rsidRPr="00826A8E" w:rsidTr="00445966">
        <w:trPr>
          <w:trHeight w:val="17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Кол-во АРМ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Годовой поток заказов</w:t>
            </w:r>
          </w:p>
        </w:tc>
      </w:tr>
      <w:tr w:rsidR="00F07360" w:rsidRPr="00826A8E" w:rsidTr="00445966">
        <w:trPr>
          <w:trHeight w:val="17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S</w:t>
            </w:r>
            <w:r w:rsidRPr="00826A8E">
              <w:rPr>
                <w:vertAlign w:val="subscript"/>
              </w:rPr>
              <w:t>1</w:t>
            </w:r>
            <w:r w:rsidRPr="00826A8E">
              <w:t>=10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S</w:t>
            </w:r>
            <w:r w:rsidRPr="00826A8E">
              <w:rPr>
                <w:vertAlign w:val="subscript"/>
              </w:rPr>
              <w:t>2</w:t>
            </w:r>
            <w:r w:rsidRPr="00826A8E">
              <w:t>=20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S</w:t>
            </w:r>
            <w:r w:rsidRPr="00826A8E">
              <w:rPr>
                <w:vertAlign w:val="subscript"/>
              </w:rPr>
              <w:t>3</w:t>
            </w:r>
            <w:r w:rsidRPr="00826A8E">
              <w:t>=30</w:t>
            </w:r>
          </w:p>
        </w:tc>
      </w:tr>
      <w:tr w:rsidR="00F07360" w:rsidRPr="00826A8E" w:rsidTr="00445966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Х</w:t>
            </w:r>
            <w:r w:rsidRPr="00826A8E">
              <w:rPr>
                <w:vertAlign w:val="subscript"/>
              </w:rPr>
              <w:t>1</w:t>
            </w:r>
            <w:r w:rsidRPr="00826A8E">
              <w:t>=3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60</w:t>
            </w:r>
          </w:p>
        </w:tc>
      </w:tr>
      <w:tr w:rsidR="00F07360" w:rsidRPr="00826A8E" w:rsidTr="00445966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Х</w:t>
            </w:r>
            <w:r w:rsidRPr="00826A8E">
              <w:rPr>
                <w:vertAlign w:val="subscript"/>
              </w:rPr>
              <w:t>2</w:t>
            </w:r>
            <w:r w:rsidRPr="00826A8E">
              <w:t>=4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40</w:t>
            </w:r>
          </w:p>
        </w:tc>
      </w:tr>
      <w:tr w:rsidR="00F07360" w:rsidRPr="00826A8E" w:rsidTr="00445966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Х</w:t>
            </w:r>
            <w:r w:rsidRPr="00826A8E">
              <w:rPr>
                <w:vertAlign w:val="subscript"/>
              </w:rPr>
              <w:t>3</w:t>
            </w:r>
            <w:r w:rsidRPr="00826A8E">
              <w:t>=6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20</w:t>
            </w:r>
          </w:p>
        </w:tc>
      </w:tr>
      <w:tr w:rsidR="00F07360" w:rsidRPr="00826A8E" w:rsidTr="00445966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Х</w:t>
            </w:r>
            <w:r w:rsidRPr="00826A8E">
              <w:rPr>
                <w:vertAlign w:val="subscript"/>
              </w:rPr>
              <w:t>4</w:t>
            </w:r>
            <w:r w:rsidRPr="00826A8E">
              <w:t>=8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360" w:rsidRPr="00826A8E" w:rsidRDefault="00F07360" w:rsidP="00826A8E">
            <w:pPr>
              <w:widowControl w:val="0"/>
              <w:spacing w:line="360" w:lineRule="auto"/>
              <w:jc w:val="both"/>
            </w:pPr>
            <w:r w:rsidRPr="00826A8E">
              <w:t>0</w:t>
            </w:r>
          </w:p>
        </w:tc>
      </w:tr>
    </w:tbl>
    <w:p w:rsidR="00445966" w:rsidRPr="00826A8E" w:rsidRDefault="00445966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Кс = min{60;40;70;100} = 40</w:t>
      </w:r>
      <w:r w:rsidR="0044596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Рациональными стратегиями по критерию Севиджа являются стратегия №2</w:t>
      </w:r>
      <w:r w:rsidR="00445966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(х = 4)</w:t>
      </w:r>
      <w:r w:rsidR="00445966"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6.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  <w:u w:val="single"/>
        </w:rPr>
        <w:t>Критерий минимума среднего риска</w:t>
      </w:r>
      <w:r w:rsidRPr="00826A8E">
        <w:rPr>
          <w:sz w:val="28"/>
          <w:szCs w:val="28"/>
        </w:rPr>
        <w:t xml:space="preserve"> с вероятностями 0,2; 0,45; 0,35.</w:t>
      </w:r>
    </w:p>
    <w:p w:rsidR="00445966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5966" w:rsidRPr="00826A8E" w:rsidRDefault="00DE760E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99pt;height:33.75pt" fillcolor="window">
            <v:imagedata r:id="rId37" o:title=""/>
          </v:shape>
        </w:pict>
      </w:r>
      <w:r w:rsidR="00445966" w:rsidRPr="00826A8E">
        <w:rPr>
          <w:sz w:val="28"/>
          <w:szCs w:val="28"/>
        </w:rPr>
        <w:t>.</w:t>
      </w:r>
    </w:p>
    <w:p w:rsidR="00F07360" w:rsidRPr="00826A8E" w:rsidRDefault="00445966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br w:type="page"/>
      </w:r>
      <w:r w:rsidR="00F07360" w:rsidRPr="00826A8E">
        <w:rPr>
          <w:sz w:val="28"/>
          <w:szCs w:val="28"/>
        </w:rPr>
        <w:t>Kr = min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{(0*0,2+20*0,45+60*0,35); (30*0,2+0*0,45+40*0,35); (70*0,2+20*0,45+20*0,35); (100*0,2+40*0,45+0*0,35)}=min{30;20;30;38}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=</w:t>
      </w:r>
      <w:r w:rsidRPr="00826A8E">
        <w:rPr>
          <w:sz w:val="28"/>
          <w:szCs w:val="28"/>
        </w:rPr>
        <w:t xml:space="preserve"> </w:t>
      </w:r>
      <w:r w:rsidR="00F07360" w:rsidRPr="00826A8E">
        <w:rPr>
          <w:sz w:val="28"/>
          <w:szCs w:val="28"/>
        </w:rPr>
        <w:t>20</w:t>
      </w:r>
      <w:r w:rsidRPr="00826A8E">
        <w:rPr>
          <w:sz w:val="28"/>
          <w:szCs w:val="28"/>
        </w:rPr>
        <w:t>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Рациональной стратегией по критерию минимума среднего риска является стратегия №2 (х=4).</w:t>
      </w:r>
    </w:p>
    <w:p w:rsidR="00445966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t>Вывод:</w:t>
      </w:r>
    </w:p>
    <w:p w:rsidR="00F07360" w:rsidRPr="00826A8E" w:rsidRDefault="00445966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Н</w:t>
      </w:r>
      <w:r w:rsidR="00F07360" w:rsidRPr="00826A8E">
        <w:rPr>
          <w:sz w:val="28"/>
          <w:szCs w:val="28"/>
        </w:rPr>
        <w:t>а основании проведенных расчетов можно сказать, что рациональным компромиссным решением является выбор стратегии №2, то есть стратегии с 4 АРМ.</w:t>
      </w:r>
    </w:p>
    <w:p w:rsidR="00F07360" w:rsidRPr="00826A8E" w:rsidRDefault="00F07360" w:rsidP="00826A8E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5" w:name="_Toc183916670"/>
    </w:p>
    <w:p w:rsidR="00F07360" w:rsidRPr="00826A8E" w:rsidRDefault="00445966" w:rsidP="00826A8E">
      <w:pPr>
        <w:pStyle w:val="1"/>
        <w:keepNext w:val="0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826A8E">
        <w:rPr>
          <w:b/>
          <w:bCs/>
          <w:sz w:val="28"/>
          <w:szCs w:val="28"/>
        </w:rPr>
        <w:br w:type="page"/>
      </w:r>
      <w:r w:rsidR="00F07360" w:rsidRPr="00826A8E">
        <w:rPr>
          <w:b/>
          <w:bCs/>
          <w:sz w:val="28"/>
          <w:szCs w:val="28"/>
        </w:rPr>
        <w:t>Заключение</w:t>
      </w:r>
      <w:bookmarkEnd w:id="5"/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 xml:space="preserve">Проблема принятия решений носит фундаментальный характер, что определяется ролью, которую играют решения в любой сфере человеческой деятельности. Исследования этой проблемы относятся к числу междисциплинарных, поскольку выбор способа действий – это результат комплексной увязки различных аспектов: информационного, экономического, психологического, логического, организационного, математического, правового, технического и др. </w:t>
      </w:r>
      <w:r w:rsidR="00445966" w:rsidRPr="00826A8E">
        <w:rPr>
          <w:sz w:val="28"/>
          <w:szCs w:val="28"/>
        </w:rPr>
        <w:t>Большое</w:t>
      </w:r>
      <w:r w:rsidRPr="00826A8E">
        <w:rPr>
          <w:sz w:val="28"/>
          <w:szCs w:val="28"/>
        </w:rPr>
        <w:t xml:space="preserve"> значение в процессе принятия решений имеет также управления риском. Данная деятельность является достаточно сложной как по содержанию принимаемых и реализуемых решений, так и по наличию системы развитых внутренних взаимосвязей. Это определяет сложность риск-менеджмента.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sz w:val="28"/>
          <w:szCs w:val="28"/>
        </w:rPr>
        <w:t>Общая теория принятия решений, разработанная на основе математических методов и формальной логики, используется в экономике и имеет предпосылки для широкого распространения.</w:t>
      </w:r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b/>
          <w:bCs/>
          <w:sz w:val="28"/>
          <w:szCs w:val="28"/>
        </w:rPr>
        <w:t>Вывод по задаче №1:</w:t>
      </w:r>
      <w:r w:rsidRPr="00826A8E">
        <w:rPr>
          <w:sz w:val="28"/>
          <w:szCs w:val="28"/>
        </w:rPr>
        <w:t xml:space="preserve"> Для предприятия оптимальным вариантом производства новой модели трактора является модель R6, так как она удовлетворяет всем ограничениям, которые были представлены для анализа.</w:t>
      </w:r>
    </w:p>
    <w:p w:rsidR="00586F28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b/>
          <w:bCs/>
          <w:sz w:val="28"/>
          <w:szCs w:val="28"/>
        </w:rPr>
        <w:t>Вывод по задаче №2: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рациональным является проект 4, так как ему соответствует минимальный риск 16,7%.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26A8E">
        <w:rPr>
          <w:b/>
          <w:bCs/>
          <w:sz w:val="28"/>
          <w:szCs w:val="28"/>
        </w:rPr>
        <w:t>Вывод по задаче №3: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на основании проведенных расчетов можно сказать, что рациональным компромиссным решением является выбор стратегии №2, то есть стратегии с 4 АРМ.</w:t>
      </w:r>
    </w:p>
    <w:p w:rsidR="00F07360" w:rsidRPr="00826A8E" w:rsidRDefault="00F07360" w:rsidP="00826A8E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445966" w:rsidP="00826A8E">
      <w:pPr>
        <w:pStyle w:val="1"/>
        <w:keepNext w:val="0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bookmarkStart w:id="6" w:name="_Toc183916671"/>
      <w:r w:rsidRPr="00826A8E">
        <w:rPr>
          <w:sz w:val="28"/>
          <w:szCs w:val="28"/>
        </w:rPr>
        <w:br w:type="page"/>
      </w:r>
      <w:r w:rsidR="00F07360" w:rsidRPr="00826A8E">
        <w:rPr>
          <w:b/>
          <w:bCs/>
          <w:sz w:val="28"/>
          <w:szCs w:val="28"/>
        </w:rPr>
        <w:t>Список использованных источников</w:t>
      </w:r>
      <w:bookmarkEnd w:id="6"/>
    </w:p>
    <w:p w:rsidR="00F07360" w:rsidRPr="00826A8E" w:rsidRDefault="00F07360" w:rsidP="00826A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7360" w:rsidRPr="00826A8E" w:rsidRDefault="00F07360" w:rsidP="00826A8E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826A8E">
        <w:rPr>
          <w:sz w:val="28"/>
          <w:szCs w:val="28"/>
        </w:rPr>
        <w:t>Буянов В.П. Рискология. Управление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рисками: учебное пособие</w:t>
      </w:r>
      <w:r w:rsidR="00BA5B9D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/ Буянов В.П., Кирсанов К.А., Михайлов Л.М., кол. авторов Московской академии экономики и права. – 2-е изд., исправленное и дополненное – Москва: Экзамен, 2003 – 382 с.</w:t>
      </w:r>
    </w:p>
    <w:p w:rsidR="00F07360" w:rsidRPr="00826A8E" w:rsidRDefault="00F07360" w:rsidP="00826A8E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826A8E">
        <w:rPr>
          <w:sz w:val="28"/>
          <w:szCs w:val="28"/>
        </w:rPr>
        <w:t>Вестник БНТУ №2/2005. Королько А.А. Анализ</w:t>
      </w:r>
      <w:r w:rsidR="00586F28" w:rsidRPr="00826A8E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основных методов и механизмов управления рисками в хозяйственной деятельности предприятия, стр.</w:t>
      </w:r>
      <w:r w:rsidR="00BA5B9D">
        <w:rPr>
          <w:sz w:val="28"/>
          <w:szCs w:val="28"/>
        </w:rPr>
        <w:t xml:space="preserve"> </w:t>
      </w:r>
      <w:r w:rsidRPr="00826A8E">
        <w:rPr>
          <w:sz w:val="28"/>
          <w:szCs w:val="28"/>
        </w:rPr>
        <w:t>69-72.</w:t>
      </w:r>
    </w:p>
    <w:p w:rsidR="00F07360" w:rsidRPr="00826A8E" w:rsidRDefault="00F07360" w:rsidP="00826A8E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826A8E">
        <w:rPr>
          <w:sz w:val="28"/>
          <w:szCs w:val="28"/>
        </w:rPr>
        <w:t>Экономика. Финансы. Управление. №12/2005. Чернобривец А.С. Планирование рисков, управление рисками и методы их оценки, стр.24-29.</w:t>
      </w:r>
    </w:p>
    <w:p w:rsidR="00F07360" w:rsidRPr="00826A8E" w:rsidRDefault="00F07360" w:rsidP="00826A8E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826A8E">
        <w:rPr>
          <w:sz w:val="28"/>
          <w:szCs w:val="28"/>
        </w:rPr>
        <w:t>Чернов В.А. Анализ коммерческого риска –</w:t>
      </w:r>
      <w:r w:rsidR="00B92CFC" w:rsidRPr="00826A8E">
        <w:rPr>
          <w:sz w:val="28"/>
          <w:szCs w:val="28"/>
        </w:rPr>
        <w:t xml:space="preserve"> М.: Финансы и статистика, 1998.</w:t>
      </w:r>
    </w:p>
    <w:p w:rsidR="00F07360" w:rsidRPr="00826A8E" w:rsidRDefault="00F07360" w:rsidP="00826A8E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00"/>
        </w:tabs>
        <w:spacing w:line="360" w:lineRule="auto"/>
        <w:ind w:left="0" w:firstLine="0"/>
        <w:rPr>
          <w:sz w:val="28"/>
          <w:szCs w:val="28"/>
        </w:rPr>
      </w:pPr>
      <w:r w:rsidRPr="00826A8E">
        <w:rPr>
          <w:sz w:val="28"/>
          <w:szCs w:val="28"/>
        </w:rPr>
        <w:t>Юкаева В.С. Управленческие решения – М.: Изд. Дом "Дашков и К</w:t>
      </w:r>
      <w:r w:rsidRPr="00826A8E">
        <w:rPr>
          <w:sz w:val="28"/>
          <w:szCs w:val="28"/>
          <w:vertAlign w:val="superscript"/>
        </w:rPr>
        <w:t>о</w:t>
      </w:r>
      <w:r w:rsidRPr="00826A8E">
        <w:rPr>
          <w:sz w:val="28"/>
          <w:szCs w:val="28"/>
        </w:rPr>
        <w:t xml:space="preserve">", </w:t>
      </w:r>
      <w:r w:rsidR="00FA7402" w:rsidRPr="00826A8E">
        <w:rPr>
          <w:sz w:val="28"/>
          <w:szCs w:val="28"/>
        </w:rPr>
        <w:t>1999</w:t>
      </w:r>
      <w:r w:rsidRPr="00826A8E">
        <w:rPr>
          <w:sz w:val="28"/>
          <w:szCs w:val="28"/>
        </w:rPr>
        <w:t>.</w:t>
      </w:r>
    </w:p>
    <w:p w:rsidR="00586F28" w:rsidRPr="00826A8E" w:rsidRDefault="00586F28" w:rsidP="00826A8E">
      <w:pPr>
        <w:spacing w:line="360" w:lineRule="auto"/>
        <w:ind w:firstLine="709"/>
        <w:jc w:val="both"/>
        <w:rPr>
          <w:sz w:val="28"/>
          <w:szCs w:val="28"/>
        </w:rPr>
      </w:pPr>
    </w:p>
    <w:p w:rsidR="00586F28" w:rsidRPr="00826A8E" w:rsidRDefault="00586F28" w:rsidP="00826A8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586F28" w:rsidRPr="00826A8E" w:rsidRDefault="00586F28" w:rsidP="00826A8E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586F28" w:rsidRPr="00826A8E" w:rsidSect="00586F28">
      <w:pgSz w:w="11906" w:h="16838" w:code="9"/>
      <w:pgMar w:top="1134" w:right="850" w:bottom="1134" w:left="1701" w:header="720" w:footer="720" w:gutter="0"/>
      <w:pgNumType w:start="7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26" w:rsidRDefault="00780D26" w:rsidP="008404DB">
      <w:r>
        <w:separator/>
      </w:r>
    </w:p>
  </w:endnote>
  <w:endnote w:type="continuationSeparator" w:id="0">
    <w:p w:rsidR="00780D26" w:rsidRDefault="00780D26" w:rsidP="0084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26" w:rsidRDefault="00780D26" w:rsidP="008404DB">
      <w:r>
        <w:separator/>
      </w:r>
    </w:p>
  </w:footnote>
  <w:footnote w:type="continuationSeparator" w:id="0">
    <w:p w:rsidR="00780D26" w:rsidRDefault="00780D26" w:rsidP="0084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BB" w:rsidRPr="00586F28" w:rsidRDefault="002420BB" w:rsidP="00586F28">
    <w:pPr>
      <w:pStyle w:val="a5"/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18A9"/>
    <w:multiLevelType w:val="hybridMultilevel"/>
    <w:tmpl w:val="6A6AD330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8AE779A"/>
    <w:multiLevelType w:val="hybridMultilevel"/>
    <w:tmpl w:val="5EE610A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23702A94"/>
    <w:multiLevelType w:val="hybridMultilevel"/>
    <w:tmpl w:val="7536F90A"/>
    <w:lvl w:ilvl="0" w:tplc="FFFFFFFF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14298"/>
    <w:multiLevelType w:val="hybridMultilevel"/>
    <w:tmpl w:val="618EFDDC"/>
    <w:lvl w:ilvl="0" w:tplc="D9AC26A8">
      <w:start w:val="2"/>
      <w:numFmt w:val="bullet"/>
      <w:lvlText w:val="–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4A60BE9"/>
    <w:multiLevelType w:val="hybridMultilevel"/>
    <w:tmpl w:val="410A6C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9460F5"/>
    <w:multiLevelType w:val="hybridMultilevel"/>
    <w:tmpl w:val="C02C0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94E5A"/>
    <w:multiLevelType w:val="hybridMultilevel"/>
    <w:tmpl w:val="235A7A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3A4F94"/>
    <w:multiLevelType w:val="multilevel"/>
    <w:tmpl w:val="0BB6C87E"/>
    <w:lvl w:ilvl="0">
      <w:start w:val="1"/>
      <w:numFmt w:val="decimal"/>
      <w:lvlText w:val="3.%1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1624E"/>
    <w:multiLevelType w:val="hybridMultilevel"/>
    <w:tmpl w:val="4984A78C"/>
    <w:lvl w:ilvl="0" w:tplc="2808459A">
      <w:start w:val="1"/>
      <w:numFmt w:val="decimal"/>
      <w:lvlText w:val="3.%1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2808459A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E4F63"/>
    <w:multiLevelType w:val="hybridMultilevel"/>
    <w:tmpl w:val="A350CF86"/>
    <w:lvl w:ilvl="0" w:tplc="A7F63AF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CA862FB"/>
    <w:multiLevelType w:val="hybridMultilevel"/>
    <w:tmpl w:val="00004000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8A668FD"/>
    <w:multiLevelType w:val="hybridMultilevel"/>
    <w:tmpl w:val="889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2408C"/>
    <w:multiLevelType w:val="hybridMultilevel"/>
    <w:tmpl w:val="0AD4B2F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748443D8"/>
    <w:multiLevelType w:val="hybridMultilevel"/>
    <w:tmpl w:val="F90ABB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8731337"/>
    <w:multiLevelType w:val="hybridMultilevel"/>
    <w:tmpl w:val="CC5A11FE"/>
    <w:lvl w:ilvl="0" w:tplc="D56C1156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B7A5B3B"/>
    <w:multiLevelType w:val="hybridMultilevel"/>
    <w:tmpl w:val="9BC2E5F6"/>
    <w:lvl w:ilvl="0" w:tplc="9D928326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cs="Wingdings" w:hint="default"/>
      </w:rPr>
    </w:lvl>
    <w:lvl w:ilvl="1" w:tplc="58923948">
      <w:start w:val="1"/>
      <w:numFmt w:val="decimal"/>
      <w:lvlText w:val="%2.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79C"/>
    <w:rsid w:val="00012CA3"/>
    <w:rsid w:val="00052792"/>
    <w:rsid w:val="0008550C"/>
    <w:rsid w:val="000A7FC9"/>
    <w:rsid w:val="00176DD1"/>
    <w:rsid w:val="001C647B"/>
    <w:rsid w:val="001D4665"/>
    <w:rsid w:val="00221CDA"/>
    <w:rsid w:val="00234989"/>
    <w:rsid w:val="002420BB"/>
    <w:rsid w:val="00280801"/>
    <w:rsid w:val="002E71FE"/>
    <w:rsid w:val="00311161"/>
    <w:rsid w:val="0035244A"/>
    <w:rsid w:val="0035737D"/>
    <w:rsid w:val="00362F8E"/>
    <w:rsid w:val="0037199E"/>
    <w:rsid w:val="003A552F"/>
    <w:rsid w:val="003A56D5"/>
    <w:rsid w:val="003F3CF0"/>
    <w:rsid w:val="004113EE"/>
    <w:rsid w:val="004154A4"/>
    <w:rsid w:val="00445966"/>
    <w:rsid w:val="00445F1E"/>
    <w:rsid w:val="00446F1A"/>
    <w:rsid w:val="0046280B"/>
    <w:rsid w:val="004D0C30"/>
    <w:rsid w:val="00535EA9"/>
    <w:rsid w:val="00586F28"/>
    <w:rsid w:val="005E12C4"/>
    <w:rsid w:val="005E3825"/>
    <w:rsid w:val="00631889"/>
    <w:rsid w:val="006918FB"/>
    <w:rsid w:val="006B5B46"/>
    <w:rsid w:val="006C5208"/>
    <w:rsid w:val="006D0038"/>
    <w:rsid w:val="00736AAB"/>
    <w:rsid w:val="00764366"/>
    <w:rsid w:val="007756C6"/>
    <w:rsid w:val="007758F1"/>
    <w:rsid w:val="00775974"/>
    <w:rsid w:val="00780D26"/>
    <w:rsid w:val="00797D62"/>
    <w:rsid w:val="007A20BD"/>
    <w:rsid w:val="007E0FD2"/>
    <w:rsid w:val="00826A8E"/>
    <w:rsid w:val="008404DB"/>
    <w:rsid w:val="008845CE"/>
    <w:rsid w:val="0088550A"/>
    <w:rsid w:val="008A08DC"/>
    <w:rsid w:val="008A6C39"/>
    <w:rsid w:val="008C09D4"/>
    <w:rsid w:val="008F25BB"/>
    <w:rsid w:val="009176B0"/>
    <w:rsid w:val="00925F1C"/>
    <w:rsid w:val="00945F9A"/>
    <w:rsid w:val="009673D9"/>
    <w:rsid w:val="00996EE2"/>
    <w:rsid w:val="009B28FF"/>
    <w:rsid w:val="009C2795"/>
    <w:rsid w:val="00A26717"/>
    <w:rsid w:val="00A444DB"/>
    <w:rsid w:val="00A53A56"/>
    <w:rsid w:val="00A83055"/>
    <w:rsid w:val="00A9179C"/>
    <w:rsid w:val="00AA6F4E"/>
    <w:rsid w:val="00AF7856"/>
    <w:rsid w:val="00B02BE1"/>
    <w:rsid w:val="00B07BE0"/>
    <w:rsid w:val="00B172C6"/>
    <w:rsid w:val="00B3664E"/>
    <w:rsid w:val="00B52666"/>
    <w:rsid w:val="00B65412"/>
    <w:rsid w:val="00B82EE4"/>
    <w:rsid w:val="00B92CFC"/>
    <w:rsid w:val="00BA0F70"/>
    <w:rsid w:val="00BA5B9D"/>
    <w:rsid w:val="00BB6317"/>
    <w:rsid w:val="00BD52A5"/>
    <w:rsid w:val="00BD7258"/>
    <w:rsid w:val="00BE3DB4"/>
    <w:rsid w:val="00BF6121"/>
    <w:rsid w:val="00C66F40"/>
    <w:rsid w:val="00C92233"/>
    <w:rsid w:val="00CB4429"/>
    <w:rsid w:val="00CF1BE7"/>
    <w:rsid w:val="00CF2BE6"/>
    <w:rsid w:val="00D15DC9"/>
    <w:rsid w:val="00D333F2"/>
    <w:rsid w:val="00D62495"/>
    <w:rsid w:val="00D74CB6"/>
    <w:rsid w:val="00D868C0"/>
    <w:rsid w:val="00DA7261"/>
    <w:rsid w:val="00DB4E87"/>
    <w:rsid w:val="00DD3C20"/>
    <w:rsid w:val="00DE760E"/>
    <w:rsid w:val="00E13E3A"/>
    <w:rsid w:val="00E32A0C"/>
    <w:rsid w:val="00E42E5B"/>
    <w:rsid w:val="00E61AF6"/>
    <w:rsid w:val="00E72FD4"/>
    <w:rsid w:val="00E7387D"/>
    <w:rsid w:val="00EB2AC7"/>
    <w:rsid w:val="00ED1EFB"/>
    <w:rsid w:val="00ED248B"/>
    <w:rsid w:val="00EE19F9"/>
    <w:rsid w:val="00F07360"/>
    <w:rsid w:val="00F21E40"/>
    <w:rsid w:val="00F710CD"/>
    <w:rsid w:val="00F843BC"/>
    <w:rsid w:val="00F91599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7668CF01-4ABC-48F3-BBE8-B358CAAB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9179C"/>
    <w:pPr>
      <w:keepNext/>
      <w:jc w:val="center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917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9179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Body Text"/>
    <w:basedOn w:val="a"/>
    <w:link w:val="a4"/>
    <w:uiPriority w:val="99"/>
    <w:rsid w:val="00A9179C"/>
    <w:pPr>
      <w:jc w:val="both"/>
    </w:pPr>
    <w:rPr>
      <w:sz w:val="36"/>
      <w:szCs w:val="36"/>
    </w:rPr>
  </w:style>
  <w:style w:type="character" w:customStyle="1" w:styleId="10">
    <w:name w:val="Заголовок 1 Знак"/>
    <w:link w:val="1"/>
    <w:uiPriority w:val="99"/>
    <w:locked/>
    <w:rsid w:val="00A9179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A9179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A9179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A9179C"/>
  </w:style>
  <w:style w:type="character" w:customStyle="1" w:styleId="a6">
    <w:name w:val="Верхний колонтитул Знак"/>
    <w:link w:val="a5"/>
    <w:uiPriority w:val="99"/>
    <w:locked/>
    <w:rsid w:val="00A9179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rsid w:val="00A9179C"/>
    <w:rPr>
      <w:color w:val="0000FF"/>
      <w:u w:val="single"/>
    </w:rPr>
  </w:style>
  <w:style w:type="paragraph" w:styleId="a9">
    <w:name w:val="Normal (Web)"/>
    <w:basedOn w:val="a"/>
    <w:uiPriority w:val="99"/>
    <w:rsid w:val="00A9179C"/>
    <w:pPr>
      <w:spacing w:before="100" w:beforeAutospacing="1" w:after="100" w:afterAutospacing="1" w:line="336" w:lineRule="atLeast"/>
      <w:ind w:right="154"/>
    </w:pPr>
    <w:rPr>
      <w:rFonts w:ascii="Verdana" w:hAnsi="Verdana" w:cs="Verdana"/>
      <w:color w:val="000000"/>
      <w:sz w:val="17"/>
      <w:szCs w:val="17"/>
    </w:rPr>
  </w:style>
  <w:style w:type="paragraph" w:styleId="aa">
    <w:name w:val="Balloon Text"/>
    <w:basedOn w:val="a"/>
    <w:link w:val="ab"/>
    <w:uiPriority w:val="99"/>
    <w:semiHidden/>
    <w:rsid w:val="00A9179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4113E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link w:val="aa"/>
    <w:uiPriority w:val="99"/>
    <w:semiHidden/>
    <w:locked/>
    <w:rsid w:val="00A9179C"/>
    <w:rPr>
      <w:rFonts w:ascii="Tahoma" w:hAnsi="Tahoma" w:cs="Tahoma"/>
      <w:sz w:val="16"/>
      <w:szCs w:val="16"/>
      <w:lang w:val="x-none" w:eastAsia="ru-RU"/>
    </w:rPr>
  </w:style>
  <w:style w:type="character" w:customStyle="1" w:styleId="3">
    <w:name w:val="Знак Знак3"/>
    <w:uiPriority w:val="99"/>
    <w:semiHidden/>
    <w:locked/>
    <w:rsid w:val="00586F28"/>
    <w:rPr>
      <w:sz w:val="24"/>
      <w:szCs w:val="24"/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4113EE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2014-03-23T02:00:00Z</dcterms:created>
  <dcterms:modified xsi:type="dcterms:W3CDTF">2014-03-23T02:00:00Z</dcterms:modified>
</cp:coreProperties>
</file>