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2DA" w:rsidRPr="00A93FFA" w:rsidRDefault="00CB12DA" w:rsidP="0021480A">
      <w:pPr>
        <w:spacing w:line="360" w:lineRule="auto"/>
        <w:ind w:firstLine="709"/>
        <w:jc w:val="both"/>
        <w:rPr>
          <w:b/>
          <w:color w:val="000000"/>
          <w:sz w:val="28"/>
          <w:szCs w:val="29"/>
        </w:rPr>
      </w:pPr>
      <w:r w:rsidRPr="00A93FFA">
        <w:rPr>
          <w:b/>
          <w:color w:val="000000"/>
          <w:sz w:val="28"/>
          <w:szCs w:val="29"/>
        </w:rPr>
        <w:t>1.</w:t>
      </w:r>
      <w:r w:rsidR="0021480A" w:rsidRPr="00A93FFA">
        <w:rPr>
          <w:b/>
          <w:color w:val="000000"/>
          <w:sz w:val="28"/>
          <w:szCs w:val="29"/>
        </w:rPr>
        <w:t xml:space="preserve"> </w:t>
      </w:r>
      <w:r w:rsidRPr="00A93FFA">
        <w:rPr>
          <w:b/>
          <w:color w:val="000000"/>
          <w:sz w:val="28"/>
          <w:szCs w:val="29"/>
        </w:rPr>
        <w:t>Порядок</w:t>
      </w:r>
      <w:r w:rsidR="0021480A" w:rsidRPr="00A93FFA">
        <w:rPr>
          <w:b/>
          <w:color w:val="000000"/>
          <w:sz w:val="28"/>
          <w:szCs w:val="29"/>
        </w:rPr>
        <w:t xml:space="preserve"> </w:t>
      </w:r>
      <w:r w:rsidRPr="00A93FFA">
        <w:rPr>
          <w:b/>
          <w:color w:val="000000"/>
          <w:sz w:val="28"/>
          <w:szCs w:val="29"/>
        </w:rPr>
        <w:t>приватизации</w:t>
      </w:r>
      <w:r w:rsidR="0021480A" w:rsidRPr="00A93FFA">
        <w:rPr>
          <w:b/>
          <w:color w:val="000000"/>
          <w:sz w:val="28"/>
          <w:szCs w:val="29"/>
        </w:rPr>
        <w:t xml:space="preserve"> </w:t>
      </w:r>
      <w:r w:rsidRPr="00A93FFA">
        <w:rPr>
          <w:b/>
          <w:color w:val="000000"/>
          <w:sz w:val="28"/>
          <w:szCs w:val="29"/>
        </w:rPr>
        <w:t>земельного</w:t>
      </w:r>
      <w:r w:rsidR="0021480A" w:rsidRPr="00A93FFA">
        <w:rPr>
          <w:b/>
          <w:color w:val="000000"/>
          <w:sz w:val="28"/>
          <w:szCs w:val="29"/>
        </w:rPr>
        <w:t xml:space="preserve"> участка</w:t>
      </w:r>
    </w:p>
    <w:p w:rsidR="00CB12DA" w:rsidRPr="00A93FFA" w:rsidRDefault="00CB12DA" w:rsidP="0021480A">
      <w:pPr>
        <w:spacing w:line="360" w:lineRule="auto"/>
        <w:ind w:firstLine="709"/>
        <w:jc w:val="both"/>
        <w:rPr>
          <w:color w:val="000000"/>
          <w:sz w:val="28"/>
          <w:szCs w:val="29"/>
        </w:rPr>
      </w:pPr>
    </w:p>
    <w:p w:rsidR="000107E8" w:rsidRPr="00A93FFA" w:rsidRDefault="000107E8" w:rsidP="0021480A">
      <w:pPr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93FFA">
        <w:rPr>
          <w:color w:val="000000"/>
          <w:sz w:val="28"/>
          <w:szCs w:val="29"/>
        </w:rPr>
        <w:t>Законом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Республики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Беларусь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от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19.01.1993г.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«О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разгосударствлении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приватизации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государственной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собственности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Республике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Беларусь»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установлено,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что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разгосударствление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-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передача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от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государства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физическим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юридическим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лицам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частично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либо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полностью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(в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том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числе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посредством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приватизации)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функций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непосредственного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управления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хозяйствующими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субъектами.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Разгосударствление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осуществляется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соответствии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законодательством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Республики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Беларусь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Государственной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программой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разгосударствления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приватизации.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Приватизация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-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приобретение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физическими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юридическими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лицами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права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собственности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на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объекты,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принадлежащие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государству.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результате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приватизации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государство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полностью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или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частично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утрачивает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права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владения,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пользования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распоряжения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государственной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собственностью,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государственные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органы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утрачивают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права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непосредственного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управления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ею.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Приватизация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осуществляется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путем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безвозмездной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передачи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продажи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государственной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собственности.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Особенности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приватизации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земли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определяются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законодательством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Республики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Беларусь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земле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(ст.1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).</w:t>
      </w:r>
    </w:p>
    <w:p w:rsidR="000107E8" w:rsidRPr="00A93FFA" w:rsidRDefault="000107E8" w:rsidP="0021480A">
      <w:pPr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93FFA">
        <w:rPr>
          <w:color w:val="000000"/>
          <w:sz w:val="28"/>
          <w:szCs w:val="29"/>
        </w:rPr>
        <w:t>Таким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образом,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приватизация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земельных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участков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представляет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собой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приобретени</w:t>
      </w:r>
      <w:r w:rsidR="00B93E38" w:rsidRPr="00A93FFA">
        <w:rPr>
          <w:color w:val="000000"/>
          <w:sz w:val="28"/>
          <w:szCs w:val="29"/>
        </w:rPr>
        <w:t>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земельных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участков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гражданами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юридическими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лицами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у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государства.</w:t>
      </w:r>
    </w:p>
    <w:p w:rsidR="00B93E38" w:rsidRPr="00A93FFA" w:rsidRDefault="00B93E38" w:rsidP="0021480A">
      <w:pPr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93FFA">
        <w:rPr>
          <w:color w:val="000000"/>
          <w:sz w:val="28"/>
          <w:szCs w:val="29"/>
        </w:rPr>
        <w:t>Порядок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организации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проведения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аукционов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продаже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земельных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участков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частную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собственность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граждан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Республики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Беларусь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для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строительства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обслуживания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одноквартирных,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блокированных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жилых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домов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(за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исключением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случаев,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когда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земельные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участки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находятся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пользовании,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пожизненном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наследуемом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владении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граждан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или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на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праве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аренды,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но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расположенными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на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них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жилыми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домами,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принадлежащими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гражданам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на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праве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собственности),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также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негосударственных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юридических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лиц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Республики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Беларусь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случаях,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предусмотренных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законодательными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актами</w:t>
      </w:r>
      <w:r w:rsidR="007836DA" w:rsidRPr="00A93FFA">
        <w:rPr>
          <w:color w:val="000000"/>
          <w:sz w:val="28"/>
          <w:szCs w:val="29"/>
        </w:rPr>
        <w:t>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установлен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Положением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порядке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организации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проведения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аукционов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продаже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земельных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участков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частную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собственность,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утвержденным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Постановлением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Совета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Министров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Республики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Беларусь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№462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от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26.03.2008г</w:t>
      </w:r>
      <w:r w:rsidR="0021480A" w:rsidRPr="00A93FFA">
        <w:rPr>
          <w:color w:val="000000"/>
          <w:sz w:val="28"/>
          <w:szCs w:val="29"/>
        </w:rPr>
        <w:t xml:space="preserve"> </w:t>
      </w:r>
      <w:r w:rsidR="007836DA" w:rsidRPr="00A93FFA">
        <w:rPr>
          <w:color w:val="000000"/>
          <w:sz w:val="28"/>
          <w:szCs w:val="29"/>
        </w:rPr>
        <w:t>(далее</w:t>
      </w:r>
      <w:r w:rsidR="0021480A" w:rsidRPr="00A93FFA">
        <w:rPr>
          <w:color w:val="000000"/>
          <w:sz w:val="28"/>
          <w:szCs w:val="29"/>
        </w:rPr>
        <w:t xml:space="preserve"> </w:t>
      </w:r>
      <w:r w:rsidR="007836DA" w:rsidRPr="00A93FFA">
        <w:rPr>
          <w:color w:val="000000"/>
          <w:sz w:val="28"/>
          <w:szCs w:val="29"/>
        </w:rPr>
        <w:t>–</w:t>
      </w:r>
      <w:r w:rsidR="0021480A" w:rsidRPr="00A93FFA">
        <w:rPr>
          <w:color w:val="000000"/>
          <w:sz w:val="28"/>
          <w:szCs w:val="29"/>
        </w:rPr>
        <w:t xml:space="preserve"> </w:t>
      </w:r>
      <w:r w:rsidR="007836DA" w:rsidRPr="00A93FFA">
        <w:rPr>
          <w:color w:val="000000"/>
          <w:sz w:val="28"/>
          <w:szCs w:val="29"/>
        </w:rPr>
        <w:t>Положение)</w:t>
      </w:r>
      <w:r w:rsidRPr="00A93FFA">
        <w:rPr>
          <w:color w:val="000000"/>
          <w:sz w:val="28"/>
          <w:szCs w:val="29"/>
        </w:rPr>
        <w:t>.</w:t>
      </w:r>
    </w:p>
    <w:p w:rsidR="00B93E38" w:rsidRPr="00A93FFA" w:rsidRDefault="00B93E38" w:rsidP="0021480A">
      <w:pPr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соответствии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п.3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Положения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аукционы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продаже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земельных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участков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частную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собственность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граждан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для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строительства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обслуживания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одноквартирных,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блокированных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жилых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домов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проводятся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сельскими,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поселковыми,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районными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(городов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районного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подчинения),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городскими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(городов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областного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подчинения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г.Минска)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исполнительными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комитетами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соответствии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их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компетенцией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или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уполномоченными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ими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государственными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организациями,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частную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собственность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юридических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лиц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случаях,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предусмотренных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законодательными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актами,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-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районными,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городскими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(городов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областного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подчинения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г.Минска),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областными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исполнительными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комитетами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соответствии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их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компетенцией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или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уполномоченными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ими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государственными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организациями.</w:t>
      </w:r>
    </w:p>
    <w:p w:rsidR="00B93E38" w:rsidRPr="00A93FFA" w:rsidRDefault="00B93E38" w:rsidP="0021480A">
      <w:pPr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93FFA">
        <w:rPr>
          <w:color w:val="000000"/>
          <w:sz w:val="28"/>
          <w:szCs w:val="29"/>
        </w:rPr>
        <w:t>Размеры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продаваемых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на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аукционах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частную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собственность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граждан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земельных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участков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для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строительства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обслуживания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одноквартирных,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блокированных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жилых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домов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устанавливаются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соответствии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Кодексом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Республики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Беларусь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земле,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земельных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участков,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продаваемых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частную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собственность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юридических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лиц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случаях,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предусмотренных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законодательными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актами,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-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проектами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отвода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земельных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участков,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разработанными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учетом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градостроительной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документации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их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целевых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назначений.</w:t>
      </w:r>
    </w:p>
    <w:p w:rsidR="00B93E38" w:rsidRPr="00A93FFA" w:rsidRDefault="00B93E38" w:rsidP="0021480A">
      <w:pPr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соответствии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ст.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36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Кодекса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земле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размер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земельного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участка,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предоставляемого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частную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собственность,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пожизненное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наследуемое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владение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или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аренду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для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строительства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(или)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обслуживания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жилого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дома,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обслуживания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зарегистрированной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организацией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государственной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регистрации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квартиры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блокированном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жилом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доме,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устанавливается:</w:t>
      </w:r>
    </w:p>
    <w:p w:rsidR="00B93E38" w:rsidRPr="00A93FFA" w:rsidRDefault="00F23358" w:rsidP="0021480A">
      <w:pPr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93FFA">
        <w:rPr>
          <w:color w:val="000000"/>
          <w:sz w:val="28"/>
          <w:szCs w:val="29"/>
        </w:rPr>
        <w:t>-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городах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-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от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0,05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до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0,15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гектара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включительно;</w:t>
      </w:r>
    </w:p>
    <w:p w:rsidR="00B93E38" w:rsidRPr="00A93FFA" w:rsidRDefault="00F23358" w:rsidP="0021480A">
      <w:pPr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93FFA">
        <w:rPr>
          <w:color w:val="000000"/>
          <w:sz w:val="28"/>
          <w:szCs w:val="29"/>
        </w:rPr>
        <w:t>-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сельских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населенных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пунктах,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поселках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городского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типа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-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от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0,15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до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0,25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гектара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включительно.</w:t>
      </w:r>
    </w:p>
    <w:p w:rsidR="00B93E38" w:rsidRPr="00A93FFA" w:rsidRDefault="00B93E38" w:rsidP="0021480A">
      <w:pPr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93FFA">
        <w:rPr>
          <w:color w:val="000000"/>
          <w:sz w:val="28"/>
          <w:szCs w:val="29"/>
        </w:rPr>
        <w:t>Размер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земельного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участка,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предоставляемого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сельском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населенном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пункте,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поселке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городского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типа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для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ведения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личного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подсобного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хозяйства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частную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собственность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или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пожизненное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наследуемое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владение,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не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может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превышать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1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гектара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учетом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размера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земельного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участка,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предоставленного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для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строительства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(или)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обслуживания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жилого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дома,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обслуживания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зарегистрированной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организацией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государственной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регистрации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квартиры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блокированном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жилом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доме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этом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населенном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пункте.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Для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ведения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личного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подсобного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хозяйства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таком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населенном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пункте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дополнительно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могут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предоставляться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аренду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земельные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участки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размере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до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3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гектаров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включительно.</w:t>
      </w:r>
    </w:p>
    <w:p w:rsidR="00B93E38" w:rsidRPr="00A93FFA" w:rsidRDefault="005D0AFD" w:rsidP="0021480A">
      <w:pPr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93FFA">
        <w:rPr>
          <w:color w:val="000000"/>
          <w:sz w:val="28"/>
          <w:szCs w:val="29"/>
        </w:rPr>
        <w:t>Порядок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организации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проведения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аукционов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следующий.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Аукцион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проводится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на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основании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решения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сельского,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поселкового,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районного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(городов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районного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подчинения),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городского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(городов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областного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подчинения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и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г.Минска),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обла</w:t>
      </w:r>
      <w:r w:rsidRPr="00A93FFA">
        <w:rPr>
          <w:color w:val="000000"/>
          <w:sz w:val="28"/>
          <w:szCs w:val="29"/>
        </w:rPr>
        <w:t>стного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исполнительных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комитетов</w:t>
      </w:r>
      <w:r w:rsidR="00B93E38" w:rsidRPr="00A93FFA">
        <w:rPr>
          <w:color w:val="000000"/>
          <w:sz w:val="28"/>
          <w:szCs w:val="29"/>
        </w:rPr>
        <w:t>,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принятого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пределах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их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компетенции,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соответствии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с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которым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создается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комиссия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по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организации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и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проведению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аукциона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или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определяется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уполномоченная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ими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государственна</w:t>
      </w:r>
      <w:r w:rsidRPr="00A93FFA">
        <w:rPr>
          <w:color w:val="000000"/>
          <w:sz w:val="28"/>
          <w:szCs w:val="29"/>
        </w:rPr>
        <w:t>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организация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его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проведению</w:t>
      </w:r>
      <w:r w:rsidR="00B93E38" w:rsidRPr="00A93FFA">
        <w:rPr>
          <w:color w:val="000000"/>
          <w:sz w:val="28"/>
          <w:szCs w:val="29"/>
        </w:rPr>
        <w:t>.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состав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комиссии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включаются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представители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областной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(Минской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городской)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землеустроительной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и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геодезической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службы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Государственного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комитета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по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имуществу,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территориального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органа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архитектуры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и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строительства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(</w:t>
      </w:r>
      <w:r w:rsidRPr="00A93FFA">
        <w:rPr>
          <w:color w:val="000000"/>
          <w:sz w:val="28"/>
          <w:szCs w:val="29"/>
        </w:rPr>
        <w:t>градостроительства),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органов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по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развитию,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жилищно-коммунальному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хозяйству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местного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исполнительного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комитета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и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могут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включаться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представители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других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органов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и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организаций.</w:t>
      </w:r>
    </w:p>
    <w:p w:rsidR="00B93E38" w:rsidRPr="00A93FFA" w:rsidRDefault="00B93E38" w:rsidP="0021480A">
      <w:pPr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93FFA">
        <w:rPr>
          <w:color w:val="000000"/>
          <w:sz w:val="28"/>
          <w:szCs w:val="29"/>
        </w:rPr>
        <w:t>Комиссия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может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создаваться,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организация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может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определяться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для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проведения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одного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аукциона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или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на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определенный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период,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но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не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более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чем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на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один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год.</w:t>
      </w:r>
    </w:p>
    <w:p w:rsidR="00B93E38" w:rsidRPr="00A93FFA" w:rsidRDefault="007836DA" w:rsidP="0021480A">
      <w:pPr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соответствии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Положением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</w:t>
      </w:r>
      <w:r w:rsidR="00971F8B" w:rsidRPr="00A93FFA">
        <w:rPr>
          <w:color w:val="000000"/>
          <w:sz w:val="28"/>
          <w:szCs w:val="29"/>
        </w:rPr>
        <w:t>олномочия</w:t>
      </w:r>
      <w:r w:rsidR="0021480A" w:rsidRPr="00A93FFA">
        <w:rPr>
          <w:color w:val="000000"/>
          <w:sz w:val="28"/>
          <w:szCs w:val="29"/>
        </w:rPr>
        <w:t xml:space="preserve"> </w:t>
      </w:r>
      <w:r w:rsidR="00971F8B" w:rsidRPr="00A93FFA">
        <w:rPr>
          <w:color w:val="000000"/>
          <w:sz w:val="28"/>
          <w:szCs w:val="29"/>
        </w:rPr>
        <w:t>к</w:t>
      </w:r>
      <w:r w:rsidR="00B93E38" w:rsidRPr="00A93FFA">
        <w:rPr>
          <w:color w:val="000000"/>
          <w:sz w:val="28"/>
          <w:szCs w:val="29"/>
        </w:rPr>
        <w:t>омисси</w:t>
      </w:r>
      <w:r w:rsidR="00971F8B" w:rsidRPr="00A93FFA">
        <w:rPr>
          <w:color w:val="000000"/>
          <w:sz w:val="28"/>
          <w:szCs w:val="29"/>
        </w:rPr>
        <w:t>и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или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организаци</w:t>
      </w:r>
      <w:r w:rsidR="00971F8B" w:rsidRPr="00A93FFA">
        <w:rPr>
          <w:color w:val="000000"/>
          <w:sz w:val="28"/>
          <w:szCs w:val="29"/>
        </w:rPr>
        <w:t>и</w:t>
      </w:r>
      <w:r w:rsidR="0021480A" w:rsidRPr="00A93FFA">
        <w:rPr>
          <w:color w:val="000000"/>
          <w:sz w:val="28"/>
          <w:szCs w:val="29"/>
        </w:rPr>
        <w:t xml:space="preserve"> </w:t>
      </w:r>
      <w:r w:rsidR="00971F8B" w:rsidRPr="00A93FFA">
        <w:rPr>
          <w:color w:val="000000"/>
          <w:sz w:val="28"/>
          <w:szCs w:val="29"/>
        </w:rPr>
        <w:t>следующие</w:t>
      </w:r>
      <w:r w:rsidR="00B93E38" w:rsidRPr="00A93FFA">
        <w:rPr>
          <w:color w:val="000000"/>
          <w:sz w:val="28"/>
          <w:szCs w:val="29"/>
        </w:rPr>
        <w:t>:</w:t>
      </w:r>
    </w:p>
    <w:p w:rsidR="00B93E38" w:rsidRPr="00A93FFA" w:rsidRDefault="00F23358" w:rsidP="0021480A">
      <w:pPr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93FFA">
        <w:rPr>
          <w:color w:val="000000"/>
          <w:sz w:val="28"/>
          <w:szCs w:val="29"/>
        </w:rPr>
        <w:t>-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принимает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заявления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об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участии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аукционе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и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документы;</w:t>
      </w:r>
    </w:p>
    <w:p w:rsidR="00B93E38" w:rsidRPr="00A93FFA" w:rsidRDefault="00F23358" w:rsidP="0021480A">
      <w:pPr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93FFA">
        <w:rPr>
          <w:color w:val="000000"/>
          <w:sz w:val="28"/>
          <w:szCs w:val="29"/>
        </w:rPr>
        <w:t>-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определяет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место,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дату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и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время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начала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и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окончания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приема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заявлений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об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участии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аукционе,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место,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дату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и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время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проведения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аукциона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и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подведения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его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итогов;</w:t>
      </w:r>
    </w:p>
    <w:p w:rsidR="00B93E38" w:rsidRPr="00A93FFA" w:rsidRDefault="00F23358" w:rsidP="0021480A">
      <w:pPr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93FFA">
        <w:rPr>
          <w:color w:val="000000"/>
          <w:sz w:val="28"/>
          <w:szCs w:val="29"/>
        </w:rPr>
        <w:t>-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организует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публикацию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извещения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о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проведении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аукциона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либо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об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отказе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от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проведения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аукциона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средствах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массовой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информации;</w:t>
      </w:r>
    </w:p>
    <w:p w:rsidR="00B93E38" w:rsidRPr="00A93FFA" w:rsidRDefault="00F23358" w:rsidP="0021480A">
      <w:pPr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93FFA">
        <w:rPr>
          <w:color w:val="000000"/>
          <w:sz w:val="28"/>
          <w:szCs w:val="29"/>
        </w:rPr>
        <w:t>-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представляет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для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ознакомления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участников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аукциона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земельно-кадастровую,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градостроительную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и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иную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документацию;</w:t>
      </w:r>
    </w:p>
    <w:p w:rsidR="00B93E38" w:rsidRPr="00A93FFA" w:rsidRDefault="00F23358" w:rsidP="0021480A">
      <w:pPr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93FFA">
        <w:rPr>
          <w:color w:val="000000"/>
          <w:sz w:val="28"/>
          <w:szCs w:val="29"/>
        </w:rPr>
        <w:t>-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организует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осмотр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на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местности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земельных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участков,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которые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предлагается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продать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на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аукционе;</w:t>
      </w:r>
    </w:p>
    <w:p w:rsidR="00B93E38" w:rsidRPr="00A93FFA" w:rsidRDefault="00F23358" w:rsidP="0021480A">
      <w:pPr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93FFA">
        <w:rPr>
          <w:color w:val="000000"/>
          <w:sz w:val="28"/>
          <w:szCs w:val="29"/>
        </w:rPr>
        <w:t>-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знакомит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участников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аукциона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с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условиями,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предусмотренными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решении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об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изъятии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земельного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участка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для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проведения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аукциона;</w:t>
      </w:r>
    </w:p>
    <w:p w:rsidR="00B93E38" w:rsidRPr="00A93FFA" w:rsidRDefault="00F23358" w:rsidP="0021480A">
      <w:pPr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93FFA">
        <w:rPr>
          <w:color w:val="000000"/>
          <w:sz w:val="28"/>
          <w:szCs w:val="29"/>
        </w:rPr>
        <w:t>-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проверяет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правильность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оформления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документов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на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участие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аукционе,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представленных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гражданами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и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юридическими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лицами;</w:t>
      </w:r>
    </w:p>
    <w:p w:rsidR="00B93E38" w:rsidRPr="00A93FFA" w:rsidRDefault="00F23358" w:rsidP="0021480A">
      <w:pPr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93FFA">
        <w:rPr>
          <w:color w:val="000000"/>
          <w:sz w:val="28"/>
          <w:szCs w:val="29"/>
        </w:rPr>
        <w:t>-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определяет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и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утверждает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начальную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цену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земельных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участков;</w:t>
      </w:r>
    </w:p>
    <w:p w:rsidR="00B93E38" w:rsidRPr="00A93FFA" w:rsidRDefault="00F23358" w:rsidP="0021480A">
      <w:pPr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93FFA">
        <w:rPr>
          <w:color w:val="000000"/>
          <w:sz w:val="28"/>
          <w:szCs w:val="29"/>
        </w:rPr>
        <w:t>-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определяет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и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утверждает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затраты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на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организацию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и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проведение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аукциона,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том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числе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расходы,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связанные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с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изготовлением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и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предоставлением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участникам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аукциона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документации,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необходимой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для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его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проведения;</w:t>
      </w:r>
    </w:p>
    <w:p w:rsidR="00B93E38" w:rsidRPr="00A93FFA" w:rsidRDefault="00F23358" w:rsidP="0021480A">
      <w:pPr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93FFA">
        <w:rPr>
          <w:color w:val="000000"/>
          <w:sz w:val="28"/>
          <w:szCs w:val="29"/>
        </w:rPr>
        <w:t>-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определяет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размер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увеличения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цены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земельных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участков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(шаг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аукциона),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который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устанавливается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пределах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от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5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до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15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процентов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от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предыдущей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цены,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называемой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аукционистом;</w:t>
      </w:r>
    </w:p>
    <w:p w:rsidR="00B93E38" w:rsidRPr="00A93FFA" w:rsidRDefault="00F23358" w:rsidP="0021480A">
      <w:pPr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93FFA">
        <w:rPr>
          <w:color w:val="000000"/>
          <w:sz w:val="28"/>
          <w:szCs w:val="29"/>
        </w:rPr>
        <w:t>-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определяет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размер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задатка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(до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10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процентов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от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начальной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цены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земельного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участка)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и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иные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условия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участия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аукционе;</w:t>
      </w:r>
    </w:p>
    <w:p w:rsidR="00B93E38" w:rsidRPr="00A93FFA" w:rsidRDefault="00F23358" w:rsidP="0021480A">
      <w:pPr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93FFA">
        <w:rPr>
          <w:color w:val="000000"/>
          <w:sz w:val="28"/>
          <w:szCs w:val="29"/>
        </w:rPr>
        <w:t>-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принимает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решение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о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признании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граждан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и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юридических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лиц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участниками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аукциона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или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об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отказе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допуске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к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участию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аукционе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и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уведомляет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их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о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принятом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решении;</w:t>
      </w:r>
    </w:p>
    <w:p w:rsidR="00B93E38" w:rsidRPr="00A93FFA" w:rsidRDefault="00F23358" w:rsidP="0021480A">
      <w:pPr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93FFA">
        <w:rPr>
          <w:color w:val="000000"/>
          <w:sz w:val="28"/>
          <w:szCs w:val="29"/>
        </w:rPr>
        <w:t>-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проводит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аукцион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и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оформляет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его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результаты;</w:t>
      </w:r>
    </w:p>
    <w:p w:rsidR="00B93E38" w:rsidRPr="00A93FFA" w:rsidRDefault="00F23358" w:rsidP="0021480A">
      <w:pPr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93FFA">
        <w:rPr>
          <w:color w:val="000000"/>
          <w:sz w:val="28"/>
          <w:szCs w:val="29"/>
        </w:rPr>
        <w:t>-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разрешает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споры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о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порядке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проведения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аукциона.</w:t>
      </w:r>
    </w:p>
    <w:p w:rsidR="00B93E38" w:rsidRPr="00A93FFA" w:rsidRDefault="00B93E38" w:rsidP="0021480A">
      <w:pPr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93FFA">
        <w:rPr>
          <w:color w:val="000000"/>
          <w:sz w:val="28"/>
          <w:szCs w:val="29"/>
        </w:rPr>
        <w:t>Начальная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цена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земельного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участка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определяется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размере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не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ниже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его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кадастровой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стоимости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методом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ее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пересчета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иностранной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валюте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официальному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курсу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белорусского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рубля,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установленному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Национальным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банком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на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дату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утверждения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комиссией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или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организацией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начальной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цены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земельного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участка,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если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она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была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определена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иностранной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валюте.</w:t>
      </w:r>
    </w:p>
    <w:p w:rsidR="00B93E38" w:rsidRPr="00A93FFA" w:rsidRDefault="00B93E38" w:rsidP="0021480A">
      <w:pPr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93FFA">
        <w:rPr>
          <w:color w:val="000000"/>
          <w:sz w:val="28"/>
          <w:szCs w:val="29"/>
        </w:rPr>
        <w:t>Извещение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проведении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аукциона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публикуется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печатных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средствах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массовой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информации,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определенных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Советом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Министров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Республики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Беларусь,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не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позднее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чем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за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30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дней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до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даты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проведе</w:t>
      </w:r>
      <w:r w:rsidR="005D0AFD" w:rsidRPr="00A93FFA">
        <w:rPr>
          <w:color w:val="000000"/>
          <w:sz w:val="28"/>
          <w:szCs w:val="29"/>
        </w:rPr>
        <w:t>ния</w:t>
      </w:r>
      <w:r w:rsidR="0021480A" w:rsidRPr="00A93FFA">
        <w:rPr>
          <w:color w:val="000000"/>
          <w:sz w:val="28"/>
          <w:szCs w:val="29"/>
        </w:rPr>
        <w:t xml:space="preserve"> </w:t>
      </w:r>
      <w:r w:rsidR="005D0AFD" w:rsidRPr="00A93FFA">
        <w:rPr>
          <w:color w:val="000000"/>
          <w:sz w:val="28"/>
          <w:szCs w:val="29"/>
        </w:rPr>
        <w:t>аукциона</w:t>
      </w:r>
      <w:r w:rsidR="0021480A" w:rsidRPr="00A93FFA">
        <w:rPr>
          <w:color w:val="000000"/>
          <w:sz w:val="28"/>
          <w:szCs w:val="29"/>
        </w:rPr>
        <w:t xml:space="preserve"> </w:t>
      </w:r>
      <w:r w:rsidR="005D0AFD" w:rsidRPr="00A93FFA">
        <w:rPr>
          <w:color w:val="000000"/>
          <w:sz w:val="28"/>
          <w:szCs w:val="29"/>
        </w:rPr>
        <w:t>и</w:t>
      </w:r>
      <w:r w:rsidR="0021480A" w:rsidRPr="00A93FFA">
        <w:rPr>
          <w:color w:val="000000"/>
          <w:sz w:val="28"/>
          <w:szCs w:val="29"/>
        </w:rPr>
        <w:t xml:space="preserve"> </w:t>
      </w:r>
      <w:r w:rsidR="005D0AFD" w:rsidRPr="00A93FFA">
        <w:rPr>
          <w:color w:val="000000"/>
          <w:sz w:val="28"/>
          <w:szCs w:val="29"/>
        </w:rPr>
        <w:t>должно</w:t>
      </w:r>
      <w:r w:rsidR="0021480A" w:rsidRPr="00A93FFA">
        <w:rPr>
          <w:color w:val="000000"/>
          <w:sz w:val="28"/>
          <w:szCs w:val="29"/>
        </w:rPr>
        <w:t xml:space="preserve"> </w:t>
      </w:r>
      <w:r w:rsidR="005D0AFD" w:rsidRPr="00A93FFA">
        <w:rPr>
          <w:color w:val="000000"/>
          <w:sz w:val="28"/>
          <w:szCs w:val="29"/>
        </w:rPr>
        <w:t>содержать</w:t>
      </w:r>
      <w:r w:rsidR="0021480A" w:rsidRPr="00A93FFA">
        <w:rPr>
          <w:color w:val="000000"/>
          <w:sz w:val="28"/>
          <w:szCs w:val="29"/>
        </w:rPr>
        <w:t xml:space="preserve"> </w:t>
      </w:r>
      <w:r w:rsidR="005D0AFD" w:rsidRPr="00A93FFA">
        <w:rPr>
          <w:color w:val="000000"/>
          <w:sz w:val="28"/>
          <w:szCs w:val="29"/>
        </w:rPr>
        <w:t>все</w:t>
      </w:r>
      <w:r w:rsidR="0021480A" w:rsidRPr="00A93FFA">
        <w:rPr>
          <w:color w:val="000000"/>
          <w:sz w:val="28"/>
          <w:szCs w:val="29"/>
        </w:rPr>
        <w:t xml:space="preserve"> </w:t>
      </w:r>
      <w:r w:rsidR="005D0AFD" w:rsidRPr="00A93FFA">
        <w:rPr>
          <w:color w:val="000000"/>
          <w:sz w:val="28"/>
          <w:szCs w:val="29"/>
        </w:rPr>
        <w:t>необходимые</w:t>
      </w:r>
      <w:r w:rsidR="0021480A" w:rsidRPr="00A93FFA">
        <w:rPr>
          <w:color w:val="000000"/>
          <w:sz w:val="28"/>
          <w:szCs w:val="29"/>
        </w:rPr>
        <w:t xml:space="preserve"> </w:t>
      </w:r>
      <w:r w:rsidR="005D0AFD" w:rsidRPr="00A93FFA">
        <w:rPr>
          <w:color w:val="000000"/>
          <w:sz w:val="28"/>
          <w:szCs w:val="29"/>
        </w:rPr>
        <w:t>сведения</w:t>
      </w:r>
      <w:r w:rsidR="0021480A" w:rsidRPr="00A93FFA">
        <w:rPr>
          <w:color w:val="000000"/>
          <w:sz w:val="28"/>
          <w:szCs w:val="29"/>
        </w:rPr>
        <w:t xml:space="preserve"> </w:t>
      </w:r>
      <w:r w:rsidR="005D0AFD" w:rsidRPr="00A93FFA">
        <w:rPr>
          <w:color w:val="000000"/>
          <w:sz w:val="28"/>
          <w:szCs w:val="29"/>
        </w:rPr>
        <w:t>касающиеся</w:t>
      </w:r>
      <w:r w:rsidR="0021480A" w:rsidRPr="00A93FFA">
        <w:rPr>
          <w:color w:val="000000"/>
          <w:sz w:val="28"/>
          <w:szCs w:val="29"/>
        </w:rPr>
        <w:t xml:space="preserve"> </w:t>
      </w:r>
      <w:r w:rsidR="005D0AFD" w:rsidRPr="00A93FFA">
        <w:rPr>
          <w:color w:val="000000"/>
          <w:sz w:val="28"/>
          <w:szCs w:val="29"/>
        </w:rPr>
        <w:t>порядка</w:t>
      </w:r>
      <w:r w:rsidR="0021480A" w:rsidRPr="00A93FFA">
        <w:rPr>
          <w:color w:val="000000"/>
          <w:sz w:val="28"/>
          <w:szCs w:val="29"/>
        </w:rPr>
        <w:t xml:space="preserve"> </w:t>
      </w:r>
      <w:r w:rsidR="005D0AFD" w:rsidRPr="00A93FFA">
        <w:rPr>
          <w:color w:val="000000"/>
          <w:sz w:val="28"/>
          <w:szCs w:val="29"/>
        </w:rPr>
        <w:t>проведения</w:t>
      </w:r>
      <w:r w:rsidR="0021480A" w:rsidRPr="00A93FFA">
        <w:rPr>
          <w:color w:val="000000"/>
          <w:sz w:val="28"/>
          <w:szCs w:val="29"/>
        </w:rPr>
        <w:t xml:space="preserve"> </w:t>
      </w:r>
      <w:r w:rsidR="005D0AFD" w:rsidRPr="00A93FFA">
        <w:rPr>
          <w:color w:val="000000"/>
          <w:sz w:val="28"/>
          <w:szCs w:val="29"/>
        </w:rPr>
        <w:t>аукциона</w:t>
      </w:r>
      <w:r w:rsidR="0021480A" w:rsidRPr="00A93FFA">
        <w:rPr>
          <w:color w:val="000000"/>
          <w:sz w:val="28"/>
          <w:szCs w:val="29"/>
        </w:rPr>
        <w:t xml:space="preserve"> </w:t>
      </w:r>
      <w:r w:rsidR="005D0AFD" w:rsidRPr="00A93FFA">
        <w:rPr>
          <w:color w:val="000000"/>
          <w:sz w:val="28"/>
          <w:szCs w:val="29"/>
        </w:rPr>
        <w:t>и</w:t>
      </w:r>
      <w:r w:rsidR="0021480A" w:rsidRPr="00A93FFA">
        <w:rPr>
          <w:color w:val="000000"/>
          <w:sz w:val="28"/>
          <w:szCs w:val="29"/>
        </w:rPr>
        <w:t xml:space="preserve"> </w:t>
      </w:r>
      <w:r w:rsidR="005D0AFD" w:rsidRPr="00A93FFA">
        <w:rPr>
          <w:color w:val="000000"/>
          <w:sz w:val="28"/>
          <w:szCs w:val="29"/>
        </w:rPr>
        <w:t>предлагаемого</w:t>
      </w:r>
      <w:r w:rsidR="0021480A" w:rsidRPr="00A93FFA">
        <w:rPr>
          <w:color w:val="000000"/>
          <w:sz w:val="28"/>
          <w:szCs w:val="29"/>
        </w:rPr>
        <w:t xml:space="preserve"> </w:t>
      </w:r>
      <w:r w:rsidR="005D0AFD" w:rsidRPr="00A93FFA">
        <w:rPr>
          <w:color w:val="000000"/>
          <w:sz w:val="28"/>
          <w:szCs w:val="29"/>
        </w:rPr>
        <w:t>земельного</w:t>
      </w:r>
      <w:r w:rsidR="0021480A" w:rsidRPr="00A93FFA">
        <w:rPr>
          <w:color w:val="000000"/>
          <w:sz w:val="28"/>
          <w:szCs w:val="29"/>
        </w:rPr>
        <w:t xml:space="preserve"> </w:t>
      </w:r>
      <w:r w:rsidR="005D0AFD" w:rsidRPr="00A93FFA">
        <w:rPr>
          <w:color w:val="000000"/>
          <w:sz w:val="28"/>
          <w:szCs w:val="29"/>
        </w:rPr>
        <w:t>участка</w:t>
      </w:r>
      <w:r w:rsidR="0021480A" w:rsidRPr="00A93FFA">
        <w:rPr>
          <w:color w:val="000000"/>
          <w:sz w:val="28"/>
          <w:szCs w:val="29"/>
        </w:rPr>
        <w:t xml:space="preserve"> </w:t>
      </w:r>
      <w:r w:rsidR="005D0AFD" w:rsidRPr="00A93FFA">
        <w:rPr>
          <w:color w:val="000000"/>
          <w:sz w:val="28"/>
          <w:szCs w:val="29"/>
        </w:rPr>
        <w:t>(участков).</w:t>
      </w:r>
    </w:p>
    <w:p w:rsidR="00B93E38" w:rsidRPr="00A93FFA" w:rsidRDefault="00B93E38" w:rsidP="0021480A">
      <w:pPr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93FFA">
        <w:rPr>
          <w:color w:val="000000"/>
          <w:sz w:val="28"/>
          <w:szCs w:val="29"/>
        </w:rPr>
        <w:t>Для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участия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аукционе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гражданин,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юридическое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лицо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(лично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либо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через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своего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представителя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или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уполномоченное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должностное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лицо)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установленный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извещении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срок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подают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заявление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об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участии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аукционе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указанием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кадастровых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номеров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адресов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земельных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участков,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которые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они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желают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приобрести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частную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собственность,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также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заверенную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копию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платежно</w:t>
      </w:r>
      <w:r w:rsidR="005D0AFD" w:rsidRPr="00A93FFA">
        <w:rPr>
          <w:color w:val="000000"/>
          <w:sz w:val="28"/>
          <w:szCs w:val="29"/>
        </w:rPr>
        <w:t>го</w:t>
      </w:r>
      <w:r w:rsidR="0021480A" w:rsidRPr="00A93FFA">
        <w:rPr>
          <w:color w:val="000000"/>
          <w:sz w:val="28"/>
          <w:szCs w:val="29"/>
        </w:rPr>
        <w:t xml:space="preserve"> </w:t>
      </w:r>
      <w:r w:rsidR="005D0AFD" w:rsidRPr="00A93FFA">
        <w:rPr>
          <w:color w:val="000000"/>
          <w:sz w:val="28"/>
          <w:szCs w:val="29"/>
        </w:rPr>
        <w:t>поручения</w:t>
      </w:r>
      <w:r w:rsidR="0021480A" w:rsidRPr="00A93FFA">
        <w:rPr>
          <w:color w:val="000000"/>
          <w:sz w:val="28"/>
          <w:szCs w:val="29"/>
        </w:rPr>
        <w:t xml:space="preserve"> </w:t>
      </w:r>
      <w:r w:rsidR="005D0AFD" w:rsidRPr="00A93FFA">
        <w:rPr>
          <w:color w:val="000000"/>
          <w:sz w:val="28"/>
          <w:szCs w:val="29"/>
        </w:rPr>
        <w:t>о</w:t>
      </w:r>
      <w:r w:rsidR="0021480A" w:rsidRPr="00A93FFA">
        <w:rPr>
          <w:color w:val="000000"/>
          <w:sz w:val="28"/>
          <w:szCs w:val="29"/>
        </w:rPr>
        <w:t xml:space="preserve"> </w:t>
      </w:r>
      <w:r w:rsidR="005D0AFD" w:rsidRPr="00A93FFA">
        <w:rPr>
          <w:color w:val="000000"/>
          <w:sz w:val="28"/>
          <w:szCs w:val="29"/>
        </w:rPr>
        <w:t>внесении</w:t>
      </w:r>
      <w:r w:rsidR="0021480A" w:rsidRPr="00A93FFA">
        <w:rPr>
          <w:color w:val="000000"/>
          <w:sz w:val="28"/>
          <w:szCs w:val="29"/>
        </w:rPr>
        <w:t xml:space="preserve"> </w:t>
      </w:r>
      <w:r w:rsidR="005D0AFD" w:rsidRPr="00A93FFA">
        <w:rPr>
          <w:color w:val="000000"/>
          <w:sz w:val="28"/>
          <w:szCs w:val="29"/>
        </w:rPr>
        <w:t>задатка,</w:t>
      </w:r>
      <w:r w:rsidR="0021480A" w:rsidRPr="00A93FFA">
        <w:rPr>
          <w:color w:val="000000"/>
          <w:sz w:val="28"/>
          <w:szCs w:val="29"/>
        </w:rPr>
        <w:t xml:space="preserve"> </w:t>
      </w:r>
      <w:r w:rsidR="005D0AFD" w:rsidRPr="00A93FFA">
        <w:rPr>
          <w:color w:val="000000"/>
          <w:sz w:val="28"/>
          <w:szCs w:val="29"/>
        </w:rPr>
        <w:t>а</w:t>
      </w:r>
      <w:r w:rsidR="0021480A" w:rsidRPr="00A93FFA">
        <w:rPr>
          <w:color w:val="000000"/>
          <w:sz w:val="28"/>
          <w:szCs w:val="29"/>
        </w:rPr>
        <w:t xml:space="preserve"> </w:t>
      </w:r>
      <w:r w:rsidR="005D0AFD" w:rsidRPr="00A93FFA">
        <w:rPr>
          <w:color w:val="000000"/>
          <w:sz w:val="28"/>
          <w:szCs w:val="29"/>
        </w:rPr>
        <w:t>также</w:t>
      </w:r>
      <w:r w:rsidR="0021480A" w:rsidRPr="00A93FFA">
        <w:rPr>
          <w:color w:val="000000"/>
          <w:sz w:val="28"/>
          <w:szCs w:val="29"/>
        </w:rPr>
        <w:t xml:space="preserve"> </w:t>
      </w:r>
      <w:r w:rsidR="005D0AFD" w:rsidRPr="00A93FFA">
        <w:rPr>
          <w:color w:val="000000"/>
          <w:sz w:val="28"/>
          <w:szCs w:val="29"/>
        </w:rPr>
        <w:t>представляют</w:t>
      </w:r>
      <w:r w:rsidR="0021480A" w:rsidRPr="00A93FFA">
        <w:rPr>
          <w:color w:val="000000"/>
          <w:sz w:val="28"/>
          <w:szCs w:val="29"/>
        </w:rPr>
        <w:t xml:space="preserve"> </w:t>
      </w:r>
      <w:r w:rsidR="005D0AFD" w:rsidRPr="00A93FFA">
        <w:rPr>
          <w:color w:val="000000"/>
          <w:sz w:val="28"/>
          <w:szCs w:val="29"/>
        </w:rPr>
        <w:t>идентификационные</w:t>
      </w:r>
      <w:r w:rsidR="0021480A" w:rsidRPr="00A93FFA">
        <w:rPr>
          <w:color w:val="000000"/>
          <w:sz w:val="28"/>
          <w:szCs w:val="29"/>
        </w:rPr>
        <w:t xml:space="preserve"> </w:t>
      </w:r>
      <w:r w:rsidR="005D0AFD" w:rsidRPr="00A93FFA">
        <w:rPr>
          <w:color w:val="000000"/>
          <w:sz w:val="28"/>
          <w:szCs w:val="29"/>
        </w:rPr>
        <w:t>сведения.</w:t>
      </w:r>
    </w:p>
    <w:p w:rsidR="00B93E38" w:rsidRPr="00A93FFA" w:rsidRDefault="00B93E38" w:rsidP="0021480A">
      <w:pPr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93FFA">
        <w:rPr>
          <w:color w:val="000000"/>
          <w:sz w:val="28"/>
          <w:szCs w:val="29"/>
        </w:rPr>
        <w:t>Аукцион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начинается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объявления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аукционистом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порядка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проведения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аукциона,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характеристики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каждого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земельного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участка,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сформированного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для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проведения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аукциона,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цены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земельного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участка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шага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аукциона.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Первая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объявленная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аукционистом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цена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земельного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участка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определяется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соответствии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шагом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аукциона.</w:t>
      </w:r>
    </w:p>
    <w:p w:rsidR="00B93E38" w:rsidRPr="00A93FFA" w:rsidRDefault="00B93E38" w:rsidP="0021480A">
      <w:pPr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93FFA">
        <w:rPr>
          <w:color w:val="000000"/>
          <w:sz w:val="28"/>
          <w:szCs w:val="29"/>
        </w:rPr>
        <w:t>После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объявления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очередной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цены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аукционист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называет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номер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участника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аукциона,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который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его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точки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зрения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первым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поднял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аукционный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номер,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указывает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на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этого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участника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аукциона.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Затем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аукционист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соответствии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шагом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аукциона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объявляет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новую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цену.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Торги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продолжаются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до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тех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пор,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пока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новой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объявленной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аукционистом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цене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аукционный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номер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поднял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только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один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участник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аукциона.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Аукционист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называет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последнюю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цену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номер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данного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участника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трижды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объявляет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проданным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земельный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участок,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участника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аукциона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-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победителем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отношении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соответствующего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земельного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участка.</w:t>
      </w:r>
    </w:p>
    <w:p w:rsidR="00B93E38" w:rsidRPr="00A93FFA" w:rsidRDefault="00B93E38" w:rsidP="0021480A">
      <w:pPr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93FFA">
        <w:rPr>
          <w:color w:val="000000"/>
          <w:sz w:val="28"/>
          <w:szCs w:val="29"/>
        </w:rPr>
        <w:t>При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отсутствии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лиц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из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участников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аукциона,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готовых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выкупить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земельный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участок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названной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аукционистом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новой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цене,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аукционист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называет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эту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цену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три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раза.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Аукцион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завершается,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если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после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трехкратного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объявления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новой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цены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земельного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участка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ни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один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из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участников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аукциона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не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поднял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своего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номера.</w:t>
      </w:r>
    </w:p>
    <w:p w:rsidR="00B93E38" w:rsidRPr="00A93FFA" w:rsidRDefault="00B93E38" w:rsidP="0021480A">
      <w:pPr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93FFA">
        <w:rPr>
          <w:color w:val="000000"/>
          <w:sz w:val="28"/>
          <w:szCs w:val="29"/>
        </w:rPr>
        <w:t>Местный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исполнительный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комитет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течение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10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рабочих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дней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после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утверждения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протокола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результатах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аукциона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принимает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решение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предоставлении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победителю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аукциона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земельного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участка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частную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собственность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не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позднее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2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рабочих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дней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после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внесения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победителем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аукциона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платы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за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земельный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участок,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возмещения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затрат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на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организацию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проведение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аукциона,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том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числе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расходов,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связанных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изготовлением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предоставлением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участникам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аукциона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документации,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необходимой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для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его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проведения,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выполнения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условий,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предусмотренных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решении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об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изъятии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земельного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участка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для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проведения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аукциона,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также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иных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условий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участия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аукционе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выдает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ему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выписку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из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решения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предоставлении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земельного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участка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частную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собственность.</w:t>
      </w:r>
    </w:p>
    <w:p w:rsidR="00B93E38" w:rsidRPr="00A93FFA" w:rsidRDefault="00971F8B" w:rsidP="0021480A">
      <w:pPr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93FFA">
        <w:rPr>
          <w:color w:val="000000"/>
          <w:sz w:val="28"/>
          <w:szCs w:val="29"/>
        </w:rPr>
        <w:t>П</w:t>
      </w:r>
      <w:r w:rsidR="00B93E38" w:rsidRPr="00A93FFA">
        <w:rPr>
          <w:color w:val="000000"/>
          <w:sz w:val="28"/>
          <w:szCs w:val="29"/>
        </w:rPr>
        <w:t>раво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частной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собственности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на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земельный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участок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подлежит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государственной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регистрации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территориальной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организации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по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государственной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регистрации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недвижимого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имущества,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прав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на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него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и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сделок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с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ним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по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месту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нахождения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земельного</w:t>
      </w:r>
      <w:r w:rsidR="0021480A" w:rsidRPr="00A93FFA">
        <w:rPr>
          <w:color w:val="000000"/>
          <w:sz w:val="28"/>
          <w:szCs w:val="29"/>
        </w:rPr>
        <w:t xml:space="preserve"> </w:t>
      </w:r>
      <w:r w:rsidR="00B93E38" w:rsidRPr="00A93FFA">
        <w:rPr>
          <w:color w:val="000000"/>
          <w:sz w:val="28"/>
          <w:szCs w:val="29"/>
        </w:rPr>
        <w:t>участка.</w:t>
      </w:r>
    </w:p>
    <w:p w:rsidR="0021480A" w:rsidRPr="00A93FFA" w:rsidRDefault="0021480A" w:rsidP="0021480A">
      <w:pPr>
        <w:spacing w:line="360" w:lineRule="auto"/>
        <w:ind w:firstLine="709"/>
        <w:jc w:val="both"/>
        <w:rPr>
          <w:color w:val="000000"/>
          <w:sz w:val="28"/>
          <w:szCs w:val="29"/>
        </w:rPr>
      </w:pPr>
    </w:p>
    <w:p w:rsidR="000E0399" w:rsidRPr="00A93FFA" w:rsidRDefault="001374D2" w:rsidP="0021480A">
      <w:pPr>
        <w:spacing w:line="360" w:lineRule="auto"/>
        <w:ind w:firstLine="709"/>
        <w:jc w:val="both"/>
        <w:rPr>
          <w:b/>
          <w:color w:val="000000"/>
          <w:sz w:val="28"/>
          <w:szCs w:val="29"/>
        </w:rPr>
      </w:pPr>
      <w:r w:rsidRPr="00A93FFA">
        <w:rPr>
          <w:b/>
          <w:color w:val="000000"/>
          <w:sz w:val="28"/>
          <w:szCs w:val="29"/>
        </w:rPr>
        <w:t>2.</w:t>
      </w:r>
      <w:r w:rsidR="0021480A" w:rsidRPr="00A93FFA">
        <w:rPr>
          <w:b/>
          <w:color w:val="000000"/>
          <w:sz w:val="28"/>
          <w:szCs w:val="29"/>
        </w:rPr>
        <w:t xml:space="preserve"> </w:t>
      </w:r>
      <w:r w:rsidRPr="00A93FFA">
        <w:rPr>
          <w:b/>
          <w:color w:val="000000"/>
          <w:sz w:val="28"/>
          <w:szCs w:val="29"/>
        </w:rPr>
        <w:t>Задача</w:t>
      </w:r>
    </w:p>
    <w:p w:rsidR="000E0399" w:rsidRPr="00A93FFA" w:rsidRDefault="000E0399" w:rsidP="0021480A">
      <w:pPr>
        <w:spacing w:line="360" w:lineRule="auto"/>
        <w:ind w:firstLine="709"/>
        <w:jc w:val="both"/>
        <w:rPr>
          <w:color w:val="000000"/>
          <w:sz w:val="28"/>
          <w:szCs w:val="29"/>
        </w:rPr>
      </w:pPr>
    </w:p>
    <w:p w:rsidR="001374D2" w:rsidRPr="00A93FFA" w:rsidRDefault="001374D2" w:rsidP="0021480A">
      <w:pPr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93FFA">
        <w:rPr>
          <w:color w:val="000000"/>
          <w:sz w:val="28"/>
          <w:szCs w:val="29"/>
        </w:rPr>
        <w:t>Житель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села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Паново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Самойлов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самовольно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занял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земельный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участок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размером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0,3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га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целью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использования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его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для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выращивания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сельскохозяйственных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культур.</w:t>
      </w:r>
    </w:p>
    <w:p w:rsidR="001374D2" w:rsidRPr="00A93FFA" w:rsidRDefault="001374D2" w:rsidP="0021480A">
      <w:pPr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93FFA">
        <w:rPr>
          <w:color w:val="000000"/>
          <w:sz w:val="28"/>
          <w:szCs w:val="29"/>
        </w:rPr>
        <w:t>Районная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инспекция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природных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ресурсов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охраны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окружающей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среды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за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нерациональное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использование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земли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наложила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штраф.</w:t>
      </w:r>
    </w:p>
    <w:p w:rsidR="001374D2" w:rsidRPr="00A93FFA" w:rsidRDefault="001374D2" w:rsidP="0021480A">
      <w:pPr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93FFA">
        <w:rPr>
          <w:color w:val="000000"/>
          <w:sz w:val="28"/>
          <w:szCs w:val="29"/>
        </w:rPr>
        <w:t>Самойлов,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считая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наложение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штрафа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незаконным,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обратился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жалобой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суд.</w:t>
      </w:r>
    </w:p>
    <w:p w:rsidR="001374D2" w:rsidRPr="00A93FFA" w:rsidRDefault="001374D2" w:rsidP="0021480A">
      <w:pPr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93FFA">
        <w:rPr>
          <w:color w:val="000000"/>
          <w:sz w:val="28"/>
          <w:szCs w:val="29"/>
        </w:rPr>
        <w:t>Каким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органом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должна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быть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рассмотрена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жалоба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Самойлова?</w:t>
      </w:r>
    </w:p>
    <w:p w:rsidR="001374D2" w:rsidRPr="00A93FFA" w:rsidRDefault="001374D2" w:rsidP="0021480A">
      <w:pPr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93FFA">
        <w:rPr>
          <w:color w:val="000000"/>
          <w:sz w:val="28"/>
          <w:szCs w:val="29"/>
        </w:rPr>
        <w:t>Примите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решение.</w:t>
      </w:r>
    </w:p>
    <w:p w:rsidR="00B04975" w:rsidRPr="00A93FFA" w:rsidRDefault="00B04975" w:rsidP="0021480A">
      <w:pPr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93FFA">
        <w:rPr>
          <w:color w:val="000000"/>
          <w:sz w:val="28"/>
          <w:szCs w:val="29"/>
        </w:rPr>
        <w:t>По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всей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видимости,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как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следует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из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условий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задачи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Самойлов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был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привлечен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к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административной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ответственности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за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нарушение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порядка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использования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земли,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состав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административного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правонарушения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предусмотрен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ст.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15.10.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КоАП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Республики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Беларусь,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точнее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ч.1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данной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статьи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-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неиспользование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течение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одного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года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земельного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участка,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предоставленного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для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сельскохозяйственного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производства.</w:t>
      </w:r>
    </w:p>
    <w:p w:rsidR="00B04975" w:rsidRPr="00A93FFA" w:rsidRDefault="00B04975" w:rsidP="0021480A">
      <w:pPr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соответствии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п.28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ст.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3.30.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ПиКоАП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Республики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Беларусь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протоколы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об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административных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правонарушениях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имеют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право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составлять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отношении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правонарушителей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ч.1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ст.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15.10.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должностные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лица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органов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Министерства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природных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ресурсов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охраны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окружающей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среды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Республики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Беларусь.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Рассмотрение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же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материала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об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рассматриваемом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административном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правонарушении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находится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компетенции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районного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(городского)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суда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(ст.3.2.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ПиКоАП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Республики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Беларусь.</w:t>
      </w:r>
    </w:p>
    <w:p w:rsidR="00B04975" w:rsidRPr="00A93FFA" w:rsidRDefault="00B04975" w:rsidP="0021480A">
      <w:pPr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93FFA">
        <w:rPr>
          <w:color w:val="000000"/>
          <w:sz w:val="28"/>
          <w:szCs w:val="29"/>
        </w:rPr>
        <w:t>Статья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12.2.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ПиКоАП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Республики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Беларусь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предоставляет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лицу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отношении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которого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вынесено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постановление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делу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об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административном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правонарушении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обжаловать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постановление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суд,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минуя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порядок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обжалования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вышестоящий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орган.</w:t>
      </w:r>
    </w:p>
    <w:p w:rsidR="00B04975" w:rsidRPr="00A93FFA" w:rsidRDefault="00B04975" w:rsidP="0021480A">
      <w:pPr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93FFA">
        <w:rPr>
          <w:color w:val="000000"/>
          <w:sz w:val="28"/>
          <w:szCs w:val="29"/>
        </w:rPr>
        <w:t>Учитывая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все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вышеизложенное,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разрешу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данное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делу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следующим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образом:</w:t>
      </w:r>
    </w:p>
    <w:p w:rsidR="00B04975" w:rsidRPr="00A93FFA" w:rsidRDefault="00B04975" w:rsidP="0021480A">
      <w:pPr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93FFA">
        <w:rPr>
          <w:color w:val="000000"/>
          <w:sz w:val="28"/>
          <w:szCs w:val="29"/>
        </w:rPr>
        <w:t>-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во-первых,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приму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жалобу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к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рассмотрению,</w:t>
      </w:r>
    </w:p>
    <w:p w:rsidR="00B04975" w:rsidRPr="00A93FFA" w:rsidRDefault="00B04975" w:rsidP="0021480A">
      <w:pPr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93FFA">
        <w:rPr>
          <w:color w:val="000000"/>
          <w:sz w:val="28"/>
          <w:szCs w:val="29"/>
        </w:rPr>
        <w:t>-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во-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вторых,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постановление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инспекции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природных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ресурсов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охраны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окружающей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среды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подлежит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отмене,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т.к.оно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не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законно: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инспекция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не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обладает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правом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рассмотрения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дел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об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административных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правонарушениях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ст.15.10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КоАП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Республики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Беларусь.</w:t>
      </w:r>
    </w:p>
    <w:p w:rsidR="00B04975" w:rsidRPr="00A93FFA" w:rsidRDefault="00B04975" w:rsidP="0021480A">
      <w:pPr>
        <w:spacing w:line="360" w:lineRule="auto"/>
        <w:ind w:firstLine="709"/>
        <w:jc w:val="both"/>
        <w:rPr>
          <w:color w:val="000000"/>
          <w:sz w:val="28"/>
          <w:szCs w:val="29"/>
        </w:rPr>
      </w:pPr>
    </w:p>
    <w:p w:rsidR="0021480A" w:rsidRPr="00A93FFA" w:rsidRDefault="0021480A" w:rsidP="0021480A">
      <w:pPr>
        <w:spacing w:line="360" w:lineRule="auto"/>
        <w:ind w:firstLine="709"/>
        <w:jc w:val="both"/>
        <w:rPr>
          <w:color w:val="000000"/>
          <w:sz w:val="28"/>
          <w:szCs w:val="29"/>
        </w:rPr>
      </w:pPr>
    </w:p>
    <w:p w:rsidR="00A754B6" w:rsidRPr="00A93FFA" w:rsidRDefault="00A754B6" w:rsidP="0021480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9"/>
        </w:rPr>
      </w:pPr>
      <w:r w:rsidRPr="00A93FFA">
        <w:rPr>
          <w:color w:val="000000"/>
          <w:sz w:val="28"/>
          <w:szCs w:val="29"/>
        </w:rPr>
        <w:br w:type="page"/>
      </w:r>
      <w:r w:rsidR="0021480A" w:rsidRPr="00A93FFA">
        <w:rPr>
          <w:b/>
          <w:noProof/>
          <w:color w:val="000000"/>
          <w:sz w:val="28"/>
          <w:szCs w:val="29"/>
        </w:rPr>
        <w:t>Список использованных источников</w:t>
      </w:r>
    </w:p>
    <w:p w:rsidR="0021480A" w:rsidRPr="00A93FFA" w:rsidRDefault="0021480A" w:rsidP="0021480A">
      <w:pPr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</w:p>
    <w:p w:rsidR="00A754B6" w:rsidRPr="00A93FFA" w:rsidRDefault="0077516C" w:rsidP="000E0399">
      <w:pPr>
        <w:spacing w:line="360" w:lineRule="auto"/>
        <w:jc w:val="both"/>
        <w:rPr>
          <w:b/>
          <w:noProof/>
          <w:color w:val="000000"/>
          <w:sz w:val="28"/>
          <w:szCs w:val="29"/>
        </w:rPr>
      </w:pPr>
      <w:r w:rsidRPr="00A93FFA">
        <w:rPr>
          <w:b/>
          <w:noProof/>
          <w:color w:val="000000"/>
          <w:sz w:val="28"/>
          <w:szCs w:val="29"/>
        </w:rPr>
        <w:t>Список</w:t>
      </w:r>
      <w:r w:rsidR="0021480A" w:rsidRPr="00A93FFA">
        <w:rPr>
          <w:b/>
          <w:noProof/>
          <w:color w:val="000000"/>
          <w:sz w:val="28"/>
          <w:szCs w:val="29"/>
        </w:rPr>
        <w:t xml:space="preserve"> </w:t>
      </w:r>
      <w:r w:rsidRPr="00A93FFA">
        <w:rPr>
          <w:b/>
          <w:noProof/>
          <w:color w:val="000000"/>
          <w:sz w:val="28"/>
          <w:szCs w:val="29"/>
        </w:rPr>
        <w:t>нормативных</w:t>
      </w:r>
      <w:r w:rsidR="0021480A" w:rsidRPr="00A93FFA">
        <w:rPr>
          <w:b/>
          <w:noProof/>
          <w:color w:val="000000"/>
          <w:sz w:val="28"/>
          <w:szCs w:val="29"/>
        </w:rPr>
        <w:t xml:space="preserve"> </w:t>
      </w:r>
      <w:r w:rsidRPr="00A93FFA">
        <w:rPr>
          <w:b/>
          <w:noProof/>
          <w:color w:val="000000"/>
          <w:sz w:val="28"/>
          <w:szCs w:val="29"/>
        </w:rPr>
        <w:t>источников:</w:t>
      </w:r>
    </w:p>
    <w:p w:rsidR="00A754B6" w:rsidRPr="00A93FFA" w:rsidRDefault="00A754B6" w:rsidP="0021480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9"/>
        </w:rPr>
      </w:pPr>
      <w:r w:rsidRPr="00A93FFA">
        <w:rPr>
          <w:color w:val="000000"/>
          <w:sz w:val="28"/>
          <w:szCs w:val="29"/>
        </w:rPr>
        <w:t>Гражданский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кодекс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Республики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Беларусь.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7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декабря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1998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г.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№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218-З.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Электронный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ресурс.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«Эталон»/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База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«Законодательство».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Национальный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центр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правовой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информации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Республики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Беларусь.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–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Минск,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2009г.</w:t>
      </w:r>
    </w:p>
    <w:p w:rsidR="00A754B6" w:rsidRPr="00A93FFA" w:rsidRDefault="00A754B6" w:rsidP="0021480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9"/>
        </w:rPr>
      </w:pPr>
      <w:r w:rsidRPr="00A93FFA">
        <w:rPr>
          <w:color w:val="000000"/>
          <w:sz w:val="28"/>
          <w:szCs w:val="29"/>
        </w:rPr>
        <w:t>Процессуально-исполнительный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кодекс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Республики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Беларусь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об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административных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правонарушениях.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20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декабря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2006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г.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194-З.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Электронный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ресурс.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«Эталон»/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База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«Законодательство».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Национальный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центр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правовой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информации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Республики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Беларусь.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–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Минск,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2009г.</w:t>
      </w:r>
    </w:p>
    <w:p w:rsidR="00A754B6" w:rsidRPr="00A93FFA" w:rsidRDefault="00A754B6" w:rsidP="0021480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9"/>
        </w:rPr>
      </w:pPr>
      <w:r w:rsidRPr="00A93FFA">
        <w:rPr>
          <w:color w:val="000000"/>
          <w:sz w:val="28"/>
          <w:szCs w:val="29"/>
        </w:rPr>
        <w:t>Кодекс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Республики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Беларусь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об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административных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правонарушениях.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21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апреля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2003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г.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N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194-З.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Электронный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ресурс.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«Эталон»/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База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«Законодательство».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Национальный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центр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правовой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информации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Республики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Беларусь.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–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Минск,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2009г.</w:t>
      </w:r>
    </w:p>
    <w:p w:rsidR="00A754B6" w:rsidRPr="00A93FFA" w:rsidRDefault="00A754B6" w:rsidP="0021480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9"/>
        </w:rPr>
      </w:pPr>
      <w:r w:rsidRPr="00A93FFA">
        <w:rPr>
          <w:color w:val="000000"/>
          <w:sz w:val="28"/>
          <w:szCs w:val="29"/>
        </w:rPr>
        <w:t>Кодекс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Республики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Беларусь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земле.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23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июля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2008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г.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N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425-З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Электронный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ресурс.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«Эталон»/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База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«Законодательство».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Национальный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центр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правовой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информации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Республики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Беларусь.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–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Минск,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2009г.</w:t>
      </w:r>
    </w:p>
    <w:p w:rsidR="00987CC8" w:rsidRPr="00A93FFA" w:rsidRDefault="00987CC8" w:rsidP="0021480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9"/>
        </w:rPr>
      </w:pPr>
      <w:r w:rsidRPr="00A93FFA">
        <w:rPr>
          <w:color w:val="000000"/>
          <w:sz w:val="28"/>
          <w:szCs w:val="29"/>
        </w:rPr>
        <w:t>Закон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Республики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Беларусь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от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19.01.1993г.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«О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разгосударствлении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приватизации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государственной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собственности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Республике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Беларусь».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Электронный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ресурс.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«Эталон»/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База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«Законодательство».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Национальный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центр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правовой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информации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Республики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Беларусь.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–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Минск,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2009г.</w:t>
      </w:r>
    </w:p>
    <w:p w:rsidR="00B93E38" w:rsidRPr="00A93FFA" w:rsidRDefault="00987CC8" w:rsidP="0021480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9"/>
        </w:rPr>
      </w:pPr>
      <w:r w:rsidRPr="00A93FFA">
        <w:rPr>
          <w:color w:val="000000"/>
          <w:sz w:val="28"/>
          <w:szCs w:val="29"/>
        </w:rPr>
        <w:t>Положение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порядке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организации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проведения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аукционов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по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продаже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земельных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участков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частную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собственность,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утвержденное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Постановлением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Совета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Министров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Республики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Беларусь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№462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от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26.03.2008г.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Электронный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ресурс.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«Эталон»/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База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«Законодательство».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Национальный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центр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правовой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информации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Республики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Беларусь.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–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Минск,</w:t>
      </w:r>
      <w:r w:rsidR="0021480A" w:rsidRPr="00A93FFA">
        <w:rPr>
          <w:color w:val="000000"/>
          <w:sz w:val="28"/>
          <w:szCs w:val="29"/>
        </w:rPr>
        <w:t xml:space="preserve"> </w:t>
      </w:r>
      <w:r w:rsidRPr="00A93FFA">
        <w:rPr>
          <w:color w:val="000000"/>
          <w:sz w:val="28"/>
          <w:szCs w:val="29"/>
        </w:rPr>
        <w:t>2009г.</w:t>
      </w:r>
      <w:bookmarkStart w:id="0" w:name="_GoBack"/>
      <w:bookmarkEnd w:id="0"/>
    </w:p>
    <w:sectPr w:rsidR="00B93E38" w:rsidRPr="00A93FFA" w:rsidSect="0021480A">
      <w:headerReference w:type="even" r:id="rId7"/>
      <w:headerReference w:type="default" r:id="rId8"/>
      <w:pgSz w:w="11906" w:h="16838" w:code="9"/>
      <w:pgMar w:top="1134" w:right="850" w:bottom="1134" w:left="1701" w:header="709" w:footer="709" w:gutter="0"/>
      <w:pgNumType w:start="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FFA" w:rsidRDefault="00A93FFA">
      <w:r>
        <w:separator/>
      </w:r>
    </w:p>
  </w:endnote>
  <w:endnote w:type="continuationSeparator" w:id="0">
    <w:p w:rsidR="00A93FFA" w:rsidRDefault="00A9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FFA" w:rsidRDefault="00A93FFA">
      <w:r>
        <w:separator/>
      </w:r>
    </w:p>
  </w:footnote>
  <w:footnote w:type="continuationSeparator" w:id="0">
    <w:p w:rsidR="00A93FFA" w:rsidRDefault="00A93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E3A" w:rsidRDefault="00EF3E3A" w:rsidP="001E2F6B">
    <w:pPr>
      <w:pStyle w:val="a3"/>
      <w:framePr w:wrap="around" w:vAnchor="text" w:hAnchor="margin" w:xAlign="right" w:y="1"/>
      <w:rPr>
        <w:rStyle w:val="a5"/>
      </w:rPr>
    </w:pPr>
  </w:p>
  <w:p w:rsidR="00EF3E3A" w:rsidRDefault="00EF3E3A" w:rsidP="0077516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E3A" w:rsidRDefault="00EF3E3A" w:rsidP="0077516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B64C1D"/>
    <w:multiLevelType w:val="hybridMultilevel"/>
    <w:tmpl w:val="84008F0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0A4"/>
    <w:rsid w:val="000107E8"/>
    <w:rsid w:val="00025349"/>
    <w:rsid w:val="000E0399"/>
    <w:rsid w:val="001374D2"/>
    <w:rsid w:val="001E2F6B"/>
    <w:rsid w:val="0021480A"/>
    <w:rsid w:val="002A4876"/>
    <w:rsid w:val="003B2FBF"/>
    <w:rsid w:val="004B5049"/>
    <w:rsid w:val="005D0AFD"/>
    <w:rsid w:val="00687B7C"/>
    <w:rsid w:val="0077516C"/>
    <w:rsid w:val="007836DA"/>
    <w:rsid w:val="007960A4"/>
    <w:rsid w:val="00842DA0"/>
    <w:rsid w:val="00971F8B"/>
    <w:rsid w:val="00987CC8"/>
    <w:rsid w:val="00A754B6"/>
    <w:rsid w:val="00A93FFA"/>
    <w:rsid w:val="00B04975"/>
    <w:rsid w:val="00B740F6"/>
    <w:rsid w:val="00B93E38"/>
    <w:rsid w:val="00CB12DA"/>
    <w:rsid w:val="00EF3E3A"/>
    <w:rsid w:val="00F2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F28739C-5464-4F52-9FA8-D6D07812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60A4"/>
    <w:pPr>
      <w:autoSpaceDE w:val="0"/>
      <w:autoSpaceDN w:val="0"/>
      <w:adjustRightInd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960A4"/>
    <w:pPr>
      <w:autoSpaceDE w:val="0"/>
      <w:autoSpaceDN w:val="0"/>
      <w:adjustRightInd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0107E8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zh-CN"/>
    </w:rPr>
  </w:style>
  <w:style w:type="paragraph" w:styleId="a3">
    <w:name w:val="header"/>
    <w:basedOn w:val="a"/>
    <w:link w:val="a4"/>
    <w:uiPriority w:val="99"/>
    <w:rsid w:val="007751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  <w:lang w:val="x-none" w:eastAsia="zh-CN"/>
    </w:rPr>
  </w:style>
  <w:style w:type="character" w:styleId="a5">
    <w:name w:val="page number"/>
    <w:uiPriority w:val="99"/>
    <w:rsid w:val="0077516C"/>
    <w:rPr>
      <w:rFonts w:cs="Times New Roman"/>
    </w:rPr>
  </w:style>
  <w:style w:type="paragraph" w:styleId="a6">
    <w:name w:val="footer"/>
    <w:basedOn w:val="a"/>
    <w:link w:val="a7"/>
    <w:uiPriority w:val="99"/>
    <w:rsid w:val="002148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21480A"/>
    <w:rPr>
      <w:rFonts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</dc:creator>
  <cp:keywords/>
  <dc:description/>
  <cp:lastModifiedBy>admin</cp:lastModifiedBy>
  <cp:revision>2</cp:revision>
  <dcterms:created xsi:type="dcterms:W3CDTF">2014-03-15T17:46:00Z</dcterms:created>
  <dcterms:modified xsi:type="dcterms:W3CDTF">2014-03-15T17:46:00Z</dcterms:modified>
</cp:coreProperties>
</file>