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Министерство образования и науки российской федерации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Государственное образовательное учреждение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Высшего профессионального образования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«Орловский Государственный Университет»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Филологический факультет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Кафедра журналистики и связей с общественностью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>Контрольная работа на тему: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  <w:r w:rsidRPr="00A27E29">
        <w:rPr>
          <w:sz w:val="28"/>
          <w:szCs w:val="28"/>
        </w:rPr>
        <w:t xml:space="preserve">«Проблемы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>»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rPr>
          <w:sz w:val="28"/>
          <w:szCs w:val="28"/>
        </w:rPr>
      </w:pPr>
      <w:r w:rsidRPr="00A27E29">
        <w:rPr>
          <w:sz w:val="28"/>
          <w:szCs w:val="28"/>
        </w:rPr>
        <w:t>Подготовила</w:t>
      </w:r>
    </w:p>
    <w:p w:rsidR="00A27E29" w:rsidRPr="00A27E29" w:rsidRDefault="00A27E29" w:rsidP="00A27E29">
      <w:pPr>
        <w:spacing w:line="360" w:lineRule="auto"/>
        <w:ind w:firstLine="709"/>
        <w:rPr>
          <w:sz w:val="28"/>
          <w:szCs w:val="28"/>
        </w:rPr>
      </w:pPr>
      <w:r w:rsidRPr="00A27E29">
        <w:rPr>
          <w:sz w:val="28"/>
          <w:szCs w:val="28"/>
        </w:rPr>
        <w:t>Студентка 4 курса 6 группы</w:t>
      </w:r>
    </w:p>
    <w:p w:rsidR="00A27E29" w:rsidRPr="00A27E29" w:rsidRDefault="00A27E29" w:rsidP="00A27E29">
      <w:pPr>
        <w:spacing w:line="360" w:lineRule="auto"/>
        <w:ind w:firstLine="709"/>
        <w:rPr>
          <w:sz w:val="28"/>
          <w:szCs w:val="28"/>
        </w:rPr>
      </w:pPr>
      <w:r w:rsidRPr="00A27E29">
        <w:rPr>
          <w:sz w:val="28"/>
          <w:szCs w:val="28"/>
        </w:rPr>
        <w:t>Хабарова Ирина</w:t>
      </w:r>
    </w:p>
    <w:p w:rsidR="00A27E29" w:rsidRPr="00A27E29" w:rsidRDefault="00A27E29" w:rsidP="00A27E29">
      <w:pPr>
        <w:spacing w:line="360" w:lineRule="auto"/>
        <w:ind w:firstLine="709"/>
        <w:rPr>
          <w:sz w:val="28"/>
          <w:szCs w:val="28"/>
        </w:rPr>
      </w:pPr>
      <w:r w:rsidRPr="00A27E29">
        <w:rPr>
          <w:sz w:val="28"/>
          <w:szCs w:val="28"/>
        </w:rPr>
        <w:t>Преподаватель</w:t>
      </w:r>
    </w:p>
    <w:p w:rsidR="00A27E29" w:rsidRPr="00A27E29" w:rsidRDefault="00A27E29" w:rsidP="00A27E29">
      <w:pPr>
        <w:spacing w:line="360" w:lineRule="auto"/>
        <w:ind w:firstLine="709"/>
        <w:rPr>
          <w:sz w:val="28"/>
          <w:szCs w:val="28"/>
        </w:rPr>
      </w:pPr>
      <w:r w:rsidRPr="00A27E29">
        <w:rPr>
          <w:sz w:val="28"/>
          <w:szCs w:val="28"/>
        </w:rPr>
        <w:t>Степина Н.В.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E29">
        <w:rPr>
          <w:sz w:val="28"/>
          <w:szCs w:val="28"/>
        </w:rPr>
        <w:t>Орел 2009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27E29">
        <w:rPr>
          <w:b/>
          <w:caps/>
          <w:sz w:val="28"/>
          <w:szCs w:val="28"/>
        </w:rPr>
        <w:br w:type="page"/>
        <w:t>В</w:t>
      </w:r>
      <w:r w:rsidRPr="00A27E29">
        <w:rPr>
          <w:b/>
          <w:sz w:val="28"/>
          <w:szCs w:val="28"/>
        </w:rPr>
        <w:t>ведение</w:t>
      </w:r>
    </w:p>
    <w:p w:rsid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Тема:</w:t>
      </w:r>
      <w:r w:rsidRPr="00A27E29">
        <w:rPr>
          <w:sz w:val="28"/>
          <w:szCs w:val="28"/>
        </w:rPr>
        <w:t xml:space="preserve"> проблема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обусловлена тем, что коммуникационное взаимодействие необходимо при реализации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методов  Информации о современном состоянии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 в России из узконаправленных профессиональных изданий (на примере журнала «Советник»).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Проблема:</w:t>
      </w:r>
      <w:r w:rsidRPr="00A27E29">
        <w:rPr>
          <w:sz w:val="28"/>
          <w:szCs w:val="28"/>
        </w:rPr>
        <w:t xml:space="preserve"> недостаточная освещенность в журнале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 современного состоянии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 в России и проблем его развития.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Цель:</w:t>
      </w:r>
      <w:r w:rsidRPr="00A27E29">
        <w:rPr>
          <w:sz w:val="28"/>
          <w:szCs w:val="28"/>
        </w:rPr>
        <w:t xml:space="preserve"> определить уровень освещенности темы «Проблемы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, а также современное состояние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России» на страницах журнала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Объект:</w:t>
      </w:r>
      <w:r w:rsidRPr="00A27E29">
        <w:rPr>
          <w:sz w:val="28"/>
          <w:szCs w:val="28"/>
        </w:rPr>
        <w:t xml:space="preserve"> информация по теме «Проблемы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>».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Предмет:</w:t>
      </w:r>
      <w:r w:rsidRPr="00A27E29">
        <w:rPr>
          <w:sz w:val="28"/>
          <w:szCs w:val="28"/>
        </w:rPr>
        <w:t xml:space="preserve"> все жанры журналистских материалов, представленные в журнале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России», частично затрагивающие исследуемую проблему или целиком ей посвященные.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Достижение поставленной цели предполагает решение ряда задач: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• изучить содержание и объем материалов в журнале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 по данной проблеме;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• определить частоту появления информации по данной теме;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• определить направленность внимания прессы к основным аспектам указанной темы;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• систематизировать полученную информацию;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7E29">
        <w:rPr>
          <w:sz w:val="28"/>
          <w:szCs w:val="28"/>
        </w:rPr>
        <w:t>Данные задачи работы предполагают наличие следующей</w:t>
      </w:r>
      <w:r w:rsidRPr="00A27E29">
        <w:rPr>
          <w:b/>
          <w:sz w:val="28"/>
          <w:szCs w:val="28"/>
        </w:rPr>
        <w:t xml:space="preserve"> гипотезы: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Стремительно меняющееся, в условиях мирового финансового кризиса,  состояние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коммуникаций в России недостаточно освящается на страницах журнала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России», хотя данная тема является актуальной для всей целевой аудитории журнала в целом и для студентов и преподавателей.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Единицей счета</w:t>
      </w:r>
      <w:r w:rsidRPr="00A27E29">
        <w:rPr>
          <w:sz w:val="28"/>
          <w:szCs w:val="28"/>
        </w:rPr>
        <w:t xml:space="preserve"> будет выступать число строк и удельный вес информации по данной проблеме в общем объеме журнального текста.</w:t>
      </w: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7E29">
        <w:rPr>
          <w:b/>
          <w:sz w:val="28"/>
          <w:szCs w:val="28"/>
        </w:rPr>
        <w:t>Опрос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Наиболее распространенным и универсальным методом сбора информации является анкетный опрос. Опрос позволяет мысленно моделировать любые нужные ситуации для того, чтобы выявить устойчивость склонностей, предпочтений и других субъективных состояний отдельных лиц в отношении конкретной проблемы. В данном случае - проблемы получения информации о проблемах развития коммуникаций в </w:t>
      </w:r>
      <w:r w:rsidRPr="00A27E29">
        <w:rPr>
          <w:sz w:val="28"/>
          <w:szCs w:val="28"/>
          <w:lang w:val="en-US"/>
        </w:rPr>
        <w:t>PR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Представленная ниже анкета включает в себя следующие смысловые разделы: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1. Введение, где указывается, кто и для каких целей проводит опрос, как будут использованы данные; присутствует гарантия анонимности информации; содержится инструкция по заполнению анкеты.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2. Вступительные  вопросы,  предназначенные  для  того,  чтобы заинтересовать респондента и включить его в работу.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3. Основной блок вопросов.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4. Сведения о демографических данных опрашиваемых.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5. Благодарность за сотрудничество.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В целях определения показателей целесообразности данной анкеты, она была предварительно испытана на опытной группе респондентов, являющейся микромоделью планируемой выборки. С помощью такого «пилотажа» были проверены следующие качества анкеты: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понятность языка;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неабстрактность вопросов;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-логика вопросов, их контекст;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качество объяснения области поиска ответа, условий выбора вариантов;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выделенность тематических блоков вопросов;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-компетентность категорий опрашиваемых;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опасность угодных или стереотипных ответов;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-тактичность интервьюеров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уровень монотонности опроса.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В ходе проведения данного исследования, предполагается провести опросное анкетирование среди 80 студентов старших курсов и 30 преподавателей отделения «Связи с общественностью» Орловского Государственного Университета. Ограничений по полу и возрасту нет. В число выбранных респондентов войдут представители различных социальных статусов (как молодежь, так и работающее население), объединенные общим интересом к развитию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России. В данном случае молодежь заинтересована напрямую (т.к. являясь студентами старших курсов отделения «Связи с общественностью», данная группа респондентов, находясь в процессе поиска способов применения своих профессиональных навыков, постоянно нуждается в своевременной информации о любых изменениях на рынке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услуг)</w:t>
      </w:r>
    </w:p>
    <w:p w:rsidR="00A27E29" w:rsidRDefault="00A27E29" w:rsidP="00A27E29">
      <w:pPr>
        <w:spacing w:line="360" w:lineRule="auto"/>
        <w:ind w:firstLine="709"/>
        <w:jc w:val="center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E29">
        <w:rPr>
          <w:b/>
          <w:sz w:val="28"/>
          <w:szCs w:val="28"/>
        </w:rPr>
        <w:t>Анкета</w:t>
      </w:r>
    </w:p>
    <w:p w:rsid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 xml:space="preserve">«Проблема получения студентами и преподавателями отделения «Связи с общественностью» информации об изменениях </w:t>
      </w:r>
      <w:r w:rsidRPr="00A27E29">
        <w:rPr>
          <w:b/>
          <w:sz w:val="28"/>
          <w:szCs w:val="28"/>
          <w:lang w:val="en-US"/>
        </w:rPr>
        <w:t>PR</w:t>
      </w:r>
      <w:r w:rsidRPr="00A27E29">
        <w:rPr>
          <w:b/>
          <w:sz w:val="28"/>
          <w:szCs w:val="28"/>
        </w:rPr>
        <w:t xml:space="preserve"> отрасли в России».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Уважаемые респонденты! Редакция журнала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 проводит опрос, посвященный проблеме получения студентами и преподавателями отделения «Связи с общественностью» информации проблемах развития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России. Ваши ответы помогут нам размещать на страницах журнала материалы, отвечающие именно Вашим интересам. Данный опрос является анонимным, полученная информация не подлежит распространению и  передаче третьим лицам для дальнейшего использования.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Кем Вы являетесь: 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Студентом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Преподавателем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В какой мере Вас привлекает сфера </w:t>
      </w:r>
      <w:r w:rsidRPr="00A27E29">
        <w:rPr>
          <w:sz w:val="28"/>
          <w:szCs w:val="28"/>
          <w:lang w:val="en-US"/>
        </w:rPr>
        <w:t>Public</w:t>
      </w:r>
      <w:r w:rsidRPr="00A27E29">
        <w:rPr>
          <w:sz w:val="28"/>
          <w:szCs w:val="28"/>
        </w:rPr>
        <w:t xml:space="preserve"> </w:t>
      </w:r>
      <w:r w:rsidRPr="00A27E29">
        <w:rPr>
          <w:sz w:val="28"/>
          <w:szCs w:val="28"/>
          <w:lang w:val="en-US"/>
        </w:rPr>
        <w:t>Relations</w:t>
      </w:r>
      <w:r w:rsidRPr="00A27E29">
        <w:rPr>
          <w:sz w:val="28"/>
          <w:szCs w:val="28"/>
        </w:rPr>
        <w:t>?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Очень интересует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Пожалуй, интересует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Интересует только по необходимости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Трудно сказать определенно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Не интересует вовсе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Являетесь ли Вы читателем журнала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России»?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Да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Нет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4) Считаете ли Вы тему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достаточно актуальной?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Да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Нет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5) Устраивает ли Вас количество материалов по данной теме в журнале «Советник»?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Да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Нет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6) Укажите, пожалуйста, Ваш возраст. (Впишите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7) Укажите, пожалуйста, Ваш пол (Подчеркните верное)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Мужской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i/>
          <w:iCs/>
          <w:sz w:val="28"/>
          <w:szCs w:val="28"/>
        </w:rPr>
        <w:t>Женский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27E29">
        <w:rPr>
          <w:b/>
          <w:sz w:val="28"/>
          <w:szCs w:val="28"/>
          <w:u w:val="single"/>
        </w:rPr>
        <w:t>Благодарим Вас за внимание!</w:t>
      </w:r>
    </w:p>
    <w:p w:rsid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E29">
        <w:rPr>
          <w:b/>
          <w:sz w:val="28"/>
          <w:szCs w:val="28"/>
        </w:rPr>
        <w:t>Контент-анализ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Данный метод используется для перевода массовой текстовой информации в количественные показатели с последующей статистической обработкой. С помощью контент-анализа определяется качество текстовой информации, присутствующей в СМИ, частота используемых благожелательных и негативных выражений и описаний, а так же многое другое.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Для исследования  по заявленной выше проблеме, с помощью контент-анализа определяются следующие параметры: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 заданный тип источника - пресса;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-тип сообщений - журнальные статьи;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-сопоставимый размер сообщений - от 1/3полосы до 2 страниц;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-частота появления сообщений - исследуется каждый выпуск журнала, входящий в выборку;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-время появления сообщений- день выхода.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Единицами контент - анализа выбраны</w:t>
      </w:r>
      <w:r w:rsidRPr="00A27E29">
        <w:rPr>
          <w:sz w:val="28"/>
          <w:szCs w:val="28"/>
        </w:rPr>
        <w:t>: тема, объем статей, тематика, жанры, день выхода материала.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Тема обозначена, как «Проблема коммуникаций в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>» на страницах журнала «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в России»». В выборку вошли следующие номера журнала: с № 4 по № 9.</w:t>
      </w:r>
      <w:r>
        <w:rPr>
          <w:sz w:val="28"/>
          <w:szCs w:val="28"/>
        </w:rPr>
        <w:t xml:space="preserve"> </w:t>
      </w:r>
      <w:r w:rsidRPr="00A27E29">
        <w:rPr>
          <w:sz w:val="28"/>
          <w:szCs w:val="28"/>
        </w:rPr>
        <w:t>Временной охват- с 24 января 2009г по 24 ноября 2009г. Жанры материалов - статья, репортаж.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Периодичность издания - ежемесячное.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В данной выборке было обнаружено 5 материалов, относящихся к заданной тематике.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Таблицы контент-анализа были составлены на основе полученных и изученных данных.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Таблица №1. </w:t>
      </w:r>
      <w:r w:rsidRPr="00A27E29">
        <w:rPr>
          <w:i/>
          <w:iCs/>
          <w:sz w:val="28"/>
          <w:szCs w:val="28"/>
        </w:rPr>
        <w:t>Характеристики жанров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722"/>
        <w:gridCol w:w="6225"/>
        <w:gridCol w:w="1217"/>
      </w:tblGrid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Жанр материалов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Название материалов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Количество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27E29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Статья (аналитическая)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«Кризис подстегнет развитие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», «Каким будет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на земле? Размышления о третьем тысячелетии», «Кризис жанра», «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в регионах. Кому кризис, а кому – мать родная», «Дни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в Москве – 2009. время перемен?»,«От журналистики к связям с общественностью»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4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27E29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Репортаж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«Рынок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в Пензе, а есть ли он?»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</w:tc>
      </w:tr>
    </w:tbl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27E29">
        <w:rPr>
          <w:b/>
          <w:sz w:val="28"/>
          <w:szCs w:val="28"/>
        </w:rPr>
        <w:t>Вывод.</w:t>
      </w:r>
      <w:r w:rsidRPr="00A27E29">
        <w:rPr>
          <w:sz w:val="28"/>
          <w:szCs w:val="28"/>
        </w:rPr>
        <w:t xml:space="preserve"> Данные результаты приводят нас к выводу, что большинство материалов по рассматриваемой тематике можно отнести к жанру аналитическая статья. Материалы данного жанра, в первую очередь, характеризуются детальным рассмотрением затрагиваемой проблемы.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Таблица №2 </w:t>
      </w:r>
      <w:r w:rsidRPr="00A27E29">
        <w:rPr>
          <w:i/>
          <w:iCs/>
          <w:sz w:val="28"/>
          <w:szCs w:val="28"/>
        </w:rPr>
        <w:t>Объем изученных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4104"/>
        <w:gridCol w:w="1109"/>
        <w:gridCol w:w="3274"/>
      </w:tblGrid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 журнала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Число строк текста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Удельный вес информации</w:t>
            </w:r>
            <w:r>
              <w:rPr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по проблеме (в общем объеме</w:t>
            </w:r>
            <w:r>
              <w:rPr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всей информации номера)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Национальные особенности коммуникаций</w:t>
            </w:r>
            <w:r w:rsidRPr="00A27E29">
              <w:rPr>
                <w:rStyle w:val="a3"/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Как найти общий язык с представителями разных культур»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1,5%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№10.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b/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Креатив, основанный на цифрах Как исследования помогли Dove изменить свои коммуникации</w:t>
            </w:r>
            <w:r w:rsidRPr="00A27E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1,5%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«Трудности перевода 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2,9%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sz w:val="20"/>
                <w:szCs w:val="20"/>
              </w:rPr>
              <w:t>Национальные особенности коммуникаций</w:t>
            </w:r>
            <w:r w:rsidRPr="00A27E29">
              <w:rPr>
                <w:sz w:val="20"/>
                <w:szCs w:val="20"/>
              </w:rPr>
              <w:t xml:space="preserve"> Как найти общий язык с представителями разных культур.»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1,6%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b/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Живой PR Как интернет-блоггеры меняют ландшафт public relations</w:t>
            </w:r>
            <w:r w:rsidRPr="00A27E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2,1%</w:t>
            </w:r>
          </w:p>
        </w:tc>
      </w:tr>
    </w:tbl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Вывод.</w:t>
      </w:r>
      <w:r w:rsidRPr="00A27E29">
        <w:rPr>
          <w:sz w:val="28"/>
          <w:szCs w:val="28"/>
        </w:rPr>
        <w:t xml:space="preserve"> данная отрасль, в связи с мировым экономическим кризисом, постоянно претерпевает изменения, было бы целесообразно ввести постоянную рубрику для материалов, посвященных данной тематике и увеличить удельный вес информации по данной проблеме.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Таблица №3 . </w:t>
      </w:r>
      <w:r w:rsidRPr="00A27E29">
        <w:rPr>
          <w:i/>
          <w:iCs/>
          <w:sz w:val="28"/>
          <w:szCs w:val="28"/>
        </w:rPr>
        <w:t>Разделение материалов по смысловым единицам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483"/>
        <w:gridCol w:w="5042"/>
      </w:tblGrid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 журнала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Смысловые единицы анализа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Национальные особенности коммуникаций</w:t>
            </w:r>
            <w:r w:rsidRPr="00A27E29">
              <w:rPr>
                <w:rStyle w:val="a3"/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Как найти общий язык с представителями разных культур»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Актуальная тенденция на рынке, </w:t>
            </w:r>
            <w:r w:rsidRPr="00A27E29">
              <w:rPr>
                <w:iCs/>
                <w:sz w:val="20"/>
                <w:szCs w:val="20"/>
              </w:rPr>
              <w:t xml:space="preserve">Сфера PR, кардинально изменилась, структура </w:t>
            </w:r>
            <w:r w:rsidRPr="00A27E29">
              <w:rPr>
                <w:sz w:val="20"/>
                <w:szCs w:val="20"/>
              </w:rPr>
              <w:t xml:space="preserve">рынка PR-услуг, В PR-бизнесе, </w:t>
            </w:r>
            <w:r w:rsidRPr="00A27E29">
              <w:rPr>
                <w:iCs/>
                <w:sz w:val="20"/>
                <w:szCs w:val="20"/>
              </w:rPr>
              <w:t>Для PR-отрасли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№10.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b/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Креатив, основанный на цифрах Как исследования помогли Dove изменить свои коммуникации</w:t>
            </w:r>
            <w:r w:rsidRPr="00A27E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b/>
                <w:sz w:val="20"/>
                <w:szCs w:val="20"/>
              </w:rPr>
              <w:t>-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«Трудности перевода»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отражается на рынке PR, в сфере PR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sz w:val="20"/>
                <w:szCs w:val="20"/>
              </w:rPr>
              <w:t>Национальные особенности коммуникаций</w:t>
            </w:r>
            <w:r w:rsidRPr="00A27E29">
              <w:rPr>
                <w:sz w:val="20"/>
                <w:szCs w:val="20"/>
              </w:rPr>
              <w:t xml:space="preserve"> Как найти общий язык с представителями разных культур.»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состояния PR-отрасли в нынешних условиях, </w:t>
            </w:r>
            <w:r w:rsidRPr="00A27E29">
              <w:rPr>
                <w:iCs/>
                <w:sz w:val="20"/>
                <w:szCs w:val="20"/>
              </w:rPr>
              <w:t xml:space="preserve"> рынок PR-услуг, Расширение активности в сфере PR, PR во время кризиса, роли PR в данных условиях, </w:t>
            </w:r>
            <w:r w:rsidRPr="00A27E29">
              <w:rPr>
                <w:sz w:val="20"/>
                <w:szCs w:val="20"/>
              </w:rPr>
              <w:t>рост PR-активности,</w:t>
            </w:r>
            <w:r w:rsidRPr="00A27E29">
              <w:rPr>
                <w:iCs/>
                <w:sz w:val="20"/>
                <w:szCs w:val="20"/>
              </w:rPr>
              <w:t xml:space="preserve"> Российская PR-отрасль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b/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Живой PR Как интернет-блоггеры меняют ландшафт public relations</w:t>
            </w:r>
            <w:r w:rsidRPr="00A27E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b/>
                <w:sz w:val="20"/>
                <w:szCs w:val="20"/>
              </w:rPr>
            </w:pPr>
            <w:r w:rsidRPr="00A27E29">
              <w:rPr>
                <w:iCs/>
                <w:sz w:val="20"/>
                <w:szCs w:val="20"/>
              </w:rPr>
              <w:t xml:space="preserve">PR как отрасль, объемов рынка PR-услуг, потребность в PR-услугах, </w:t>
            </w:r>
            <w:r w:rsidRPr="00A27E29">
              <w:rPr>
                <w:sz w:val="20"/>
                <w:szCs w:val="20"/>
              </w:rPr>
              <w:t>В условиях падающего рынка</w:t>
            </w:r>
          </w:p>
        </w:tc>
      </w:tr>
      <w:tr w:rsidR="00A27E29" w:rsidRPr="00A27E29" w:rsidTr="00A27E29"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№11. – 2005г.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«</w:t>
            </w:r>
            <w:r w:rsidRPr="00A27E29">
              <w:rPr>
                <w:rStyle w:val="a3"/>
                <w:b w:val="0"/>
                <w:bCs w:val="0"/>
                <w:sz w:val="20"/>
                <w:szCs w:val="20"/>
              </w:rPr>
              <w:t>Национальные особенности коммуникаций</w:t>
            </w:r>
            <w:r w:rsidRPr="00A27E29">
              <w:rPr>
                <w:rStyle w:val="a3"/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Как найти общий язык с представителями разных культур»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оценку рынка PR-услуг, объемы PR-рынка, Падение рынка PR, Анализируя ситуацию на рынке PR, </w:t>
            </w:r>
            <w:r w:rsidRPr="00A27E29">
              <w:rPr>
                <w:iCs/>
                <w:sz w:val="20"/>
                <w:szCs w:val="20"/>
              </w:rPr>
              <w:t>Спад нашего рынка за первые пять месяцев года</w:t>
            </w:r>
          </w:p>
        </w:tc>
      </w:tr>
    </w:tbl>
    <w:p w:rsid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Вывод.</w:t>
      </w:r>
      <w:r w:rsidRPr="00A27E29">
        <w:rPr>
          <w:sz w:val="28"/>
          <w:szCs w:val="28"/>
        </w:rPr>
        <w:t xml:space="preserve"> В данном издании отсутствует какое-либо строгое ограничение на выход материалов по определенным датам (к примеру, 1 материал на тему изменения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1 раз в 2 номера). Это свидетельствует о хаотичном распределении материала по номерам, в зависимости от наличия/отсутствия материалов. Определенной рубрики для данных материалов также не наблюдается.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Таблица №4 </w:t>
      </w:r>
      <w:r w:rsidRPr="00A27E29">
        <w:rPr>
          <w:i/>
          <w:iCs/>
          <w:sz w:val="28"/>
          <w:szCs w:val="28"/>
        </w:rPr>
        <w:t>Знак информации (позитивный, нейтральный, сбалансированный, отрицательный)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9"/>
        <w:gridCol w:w="1397"/>
        <w:gridCol w:w="1485"/>
        <w:gridCol w:w="1983"/>
        <w:gridCol w:w="1679"/>
      </w:tblGrid>
      <w:tr w:rsidR="00A27E29" w:rsidRPr="00A27E29" w:rsidTr="00A27E29"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Позитивные,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Нейтральные,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Сбалансированные,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Отрицательные,</w:t>
            </w:r>
            <w:r>
              <w:rPr>
                <w:sz w:val="20"/>
                <w:szCs w:val="20"/>
              </w:rPr>
              <w:t xml:space="preserve"> </w:t>
            </w:r>
            <w:r w:rsidRPr="00A27E29">
              <w:rPr>
                <w:sz w:val="20"/>
                <w:szCs w:val="20"/>
              </w:rPr>
              <w:t>%</w:t>
            </w:r>
          </w:p>
        </w:tc>
      </w:tr>
      <w:tr w:rsidR="00A27E29" w:rsidRPr="00A27E29" w:rsidTr="00A27E29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7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22,2%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11,1%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11,1%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3</w:t>
            </w:r>
          </w:p>
          <w:p w:rsidR="00A27E29" w:rsidRPr="00A27E29" w:rsidRDefault="00A27E29" w:rsidP="00A27E29">
            <w:pPr>
              <w:spacing w:line="360" w:lineRule="auto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33,3%</w:t>
            </w:r>
          </w:p>
        </w:tc>
      </w:tr>
    </w:tbl>
    <w:p w:rsid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Вывод.</w:t>
      </w:r>
      <w:r w:rsidRPr="00A27E29">
        <w:rPr>
          <w:sz w:val="28"/>
          <w:szCs w:val="28"/>
        </w:rPr>
        <w:t xml:space="preserve">    Большинство материалов, посвященных проблеме изменения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отрасли, носят отрицательный характер, что свидетельствует о констатации, авторами материалов, спада на рынке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услуг, в связи с МФК. Что еще раз подтверждает необходимость отслеживания любых изменений в данной области.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27E29">
        <w:rPr>
          <w:sz w:val="28"/>
          <w:szCs w:val="28"/>
        </w:rPr>
        <w:t>Таблица №5 с</w:t>
      </w:r>
      <w:r w:rsidRPr="00A27E29">
        <w:rPr>
          <w:i/>
          <w:iCs/>
          <w:sz w:val="28"/>
          <w:szCs w:val="28"/>
        </w:rPr>
        <w:t>одержание информации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6"/>
        <w:gridCol w:w="1891"/>
        <w:gridCol w:w="1122"/>
        <w:gridCol w:w="1347"/>
        <w:gridCol w:w="1592"/>
        <w:gridCol w:w="1897"/>
      </w:tblGrid>
      <w:tr w:rsidR="00A27E29" w:rsidRPr="00A27E29" w:rsidTr="00A27E29">
        <w:trPr>
          <w:cantSplit/>
          <w:trHeight w:hRule="exact" w:val="3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Тематика материала</w:t>
            </w:r>
          </w:p>
        </w:tc>
      </w:tr>
      <w:tr w:rsidR="00A27E29" w:rsidRPr="00A27E29" w:rsidTr="00A27E29">
        <w:trPr>
          <w:cantSplit/>
          <w:trHeight w:hRule="exact"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Статистика развития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отрасли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Причины спада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Анализ рынка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Развитие отрасли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в Сети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 xml:space="preserve">Состояние </w:t>
            </w:r>
            <w:r w:rsidRPr="00A27E29">
              <w:rPr>
                <w:sz w:val="20"/>
                <w:szCs w:val="20"/>
                <w:lang w:val="en-US"/>
              </w:rPr>
              <w:t>PR</w:t>
            </w:r>
            <w:r w:rsidRPr="00A27E29">
              <w:rPr>
                <w:sz w:val="20"/>
                <w:szCs w:val="20"/>
              </w:rPr>
              <w:t xml:space="preserve"> отрасли в регионах</w:t>
            </w:r>
          </w:p>
        </w:tc>
      </w:tr>
      <w:tr w:rsidR="00A27E29" w:rsidRPr="00A27E29" w:rsidTr="00A27E29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Количество публикаций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2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7E29" w:rsidRPr="00A27E29" w:rsidTr="00A27E29">
        <w:trPr>
          <w:trHeight w:hRule="exact" w:val="5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Итого материалов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7</w:t>
            </w:r>
          </w:p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 xml:space="preserve">Вывод: </w:t>
      </w:r>
      <w:r w:rsidRPr="00A27E29">
        <w:rPr>
          <w:sz w:val="28"/>
          <w:szCs w:val="28"/>
        </w:rPr>
        <w:t xml:space="preserve">основное внимание уделяется статистике и анализу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России.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95"/>
        <w:gridCol w:w="1189"/>
        <w:gridCol w:w="1746"/>
        <w:gridCol w:w="1021"/>
        <w:gridCol w:w="1307"/>
        <w:gridCol w:w="2602"/>
      </w:tblGrid>
      <w:tr w:rsidR="00A27E29" w:rsidRPr="00A27E29" w:rsidTr="00A27E29">
        <w:trPr>
          <w:trHeight w:val="1194"/>
        </w:trPr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Факто-графи-ческая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Коммента-торская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Художественно-фактографи-ческая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Обще-теорети-ческая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Коммента-торская с оценками фактов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Абстрактнохудожественная</w:t>
            </w:r>
          </w:p>
        </w:tc>
      </w:tr>
      <w:tr w:rsidR="00A27E29" w:rsidRPr="00A27E29" w:rsidTr="00A27E29">
        <w:trPr>
          <w:trHeight w:val="752"/>
        </w:trPr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Кол-во статей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7E29" w:rsidRPr="00A27E29" w:rsidRDefault="00A27E29" w:rsidP="00A27E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7E29">
              <w:rPr>
                <w:sz w:val="20"/>
                <w:szCs w:val="20"/>
              </w:rPr>
              <w:t>0</w:t>
            </w:r>
          </w:p>
        </w:tc>
      </w:tr>
    </w:tbl>
    <w:p w:rsidR="00A27E29" w:rsidRP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b/>
          <w:sz w:val="28"/>
          <w:szCs w:val="28"/>
        </w:rPr>
        <w:t>Вывод.</w:t>
      </w:r>
      <w:r w:rsidRPr="00A27E29">
        <w:rPr>
          <w:sz w:val="28"/>
          <w:szCs w:val="28"/>
        </w:rPr>
        <w:t xml:space="preserve"> Абсолютное большинство материалов (5 единиц) относятся .к комментаторской информации. По 1 единице материалов относятся к фактографической и общетеоретической информации. Отсутствие материалов художественно-фактографического и абстрактно-художественного типа свидетельствует о точности изученных  материалов,   не   нарушенной   эмоциональностью  или субъективностью авторов.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27E29" w:rsidRPr="00A27E29" w:rsidRDefault="00A27E29" w:rsidP="00A27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E29">
        <w:rPr>
          <w:sz w:val="28"/>
          <w:szCs w:val="28"/>
        </w:rPr>
        <w:br w:type="page"/>
      </w:r>
      <w:r w:rsidRPr="00A27E29">
        <w:rPr>
          <w:b/>
          <w:sz w:val="28"/>
          <w:szCs w:val="28"/>
        </w:rPr>
        <w:t>Заключение</w:t>
      </w:r>
    </w:p>
    <w:p w:rsid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>По итогам опроса и контент-анализа мы можем прийти к выводу, что заявленная нами гипотеза подтвердилась.</w:t>
      </w:r>
    </w:p>
    <w:p w:rsidR="00A27E29" w:rsidRPr="00A27E29" w:rsidRDefault="00A27E29" w:rsidP="00A27E29">
      <w:pPr>
        <w:spacing w:line="360" w:lineRule="auto"/>
        <w:ind w:firstLine="709"/>
        <w:jc w:val="both"/>
        <w:rPr>
          <w:sz w:val="28"/>
          <w:szCs w:val="28"/>
        </w:rPr>
      </w:pPr>
      <w:r w:rsidRPr="00A27E29">
        <w:rPr>
          <w:sz w:val="28"/>
          <w:szCs w:val="28"/>
        </w:rPr>
        <w:t xml:space="preserve">Действительно, доля материалов, посвященная изменению состояния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условиях мирового финансового кризиса, хоть и умеренна, но все же незначительна по сравнению с масштабом остальных материалов номера. Это свидетельствует о том, что данная проблема, по мнению авторов материалов, не столь актуальна для читателей журнала «Советник». Аргументом в пользу увеличения количества подобных материалов является так называемая «стабильная нестабильность» в данной области на современном этапе, а так же стихийные изменения, происходящие на рынке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услуг почти каждый месяц. Несомненно, эти изменения требуют постоянного освещения в таких СМИ как «Советник», ведь основной инструмент любого специалиста по связям с общественностью это информация, и пробелы в знаниях сегодня – непростительная роскошь. Таким образом, приходим к выводу о необходимости создания в журнале «Советник» постоянной рубрики, посвященной изменениям состояния 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России. Что же касается целевой аудитории журнала «Советник» в г. Орле, их жажда знаний в данной области будет, несомненно, утолена с помощью создания такой рубрики. Более того, данное нововведение поспособствует развитию </w:t>
      </w:r>
      <w:r w:rsidRPr="00A27E29">
        <w:rPr>
          <w:sz w:val="28"/>
          <w:szCs w:val="28"/>
          <w:lang w:val="en-US"/>
        </w:rPr>
        <w:t>PR</w:t>
      </w:r>
      <w:r w:rsidRPr="00A27E29">
        <w:rPr>
          <w:sz w:val="28"/>
          <w:szCs w:val="28"/>
        </w:rPr>
        <w:t xml:space="preserve"> отрасли в городе Орле, ведь кто владеет информацией – владеет миром.</w:t>
      </w:r>
      <w:bookmarkStart w:id="0" w:name="_GoBack"/>
      <w:bookmarkEnd w:id="0"/>
    </w:p>
    <w:sectPr w:rsidR="00A27E29" w:rsidRPr="00A27E29" w:rsidSect="00A27E29">
      <w:footerReference w:type="even" r:id="rId7"/>
      <w:type w:val="continuous"/>
      <w:pgSz w:w="11907" w:h="16840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E9" w:rsidRDefault="00770AE9">
      <w:r>
        <w:separator/>
      </w:r>
    </w:p>
  </w:endnote>
  <w:endnote w:type="continuationSeparator" w:id="0">
    <w:p w:rsidR="00770AE9" w:rsidRDefault="0077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29" w:rsidRDefault="00A27E29">
    <w:pPr>
      <w:pStyle w:val="ab"/>
      <w:framePr w:wrap="around" w:vAnchor="text" w:hAnchor="margin" w:xAlign="center" w:y="1"/>
      <w:rPr>
        <w:rStyle w:val="aa"/>
        <w:rFonts w:cs="Arial"/>
      </w:rPr>
    </w:pPr>
  </w:p>
  <w:p w:rsidR="00A27E29" w:rsidRDefault="00A27E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E9" w:rsidRDefault="00770AE9">
      <w:r>
        <w:separator/>
      </w:r>
    </w:p>
  </w:footnote>
  <w:footnote w:type="continuationSeparator" w:id="0">
    <w:p w:rsidR="00770AE9" w:rsidRDefault="0077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829"/>
    <w:multiLevelType w:val="hybridMultilevel"/>
    <w:tmpl w:val="8BCA63A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4E906A68">
      <w:start w:val="1"/>
      <w:numFmt w:val="decimal"/>
      <w:lvlText w:val="%2)"/>
      <w:lvlJc w:val="left"/>
      <w:pPr>
        <w:tabs>
          <w:tab w:val="num" w:pos="2440"/>
        </w:tabs>
        <w:ind w:left="2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">
    <w:nsid w:val="0B3E6B22"/>
    <w:multiLevelType w:val="hybridMultilevel"/>
    <w:tmpl w:val="28AE08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1D715B6"/>
    <w:multiLevelType w:val="hybridMultilevel"/>
    <w:tmpl w:val="1F2A04F8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">
    <w:nsid w:val="2AE71876"/>
    <w:multiLevelType w:val="hybridMultilevel"/>
    <w:tmpl w:val="0E74C440"/>
    <w:lvl w:ilvl="0" w:tplc="4E906A68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4">
    <w:nsid w:val="6D9B1881"/>
    <w:multiLevelType w:val="hybridMultilevel"/>
    <w:tmpl w:val="77F0D4A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79E51267"/>
    <w:multiLevelType w:val="hybridMultilevel"/>
    <w:tmpl w:val="4C829C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F99"/>
    <w:rsid w:val="000F189B"/>
    <w:rsid w:val="001E66B2"/>
    <w:rsid w:val="00492435"/>
    <w:rsid w:val="00570FBA"/>
    <w:rsid w:val="00770AE9"/>
    <w:rsid w:val="00A27E29"/>
    <w:rsid w:val="00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CA349B-3D83-4368-80E4-F6881D3C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7380"/>
      </w:tabs>
      <w:spacing w:line="360" w:lineRule="auto"/>
      <w:ind w:left="5664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280" w:line="360" w:lineRule="auto"/>
      <w:ind w:firstLine="708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4520" w:firstLine="72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left="4479"/>
      <w:jc w:val="both"/>
      <w:outlineLvl w:val="7"/>
    </w:pPr>
    <w:rPr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72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styleId="a3">
    <w:name w:val="Strong"/>
    <w:uiPriority w:val="22"/>
    <w:qFormat/>
    <w:rPr>
      <w:rFonts w:cs="Times New Roman"/>
      <w:b/>
      <w:bCs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pPr>
      <w:spacing w:before="300"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40"/>
    </w:pPr>
    <w:rPr>
      <w:sz w:val="28"/>
      <w:szCs w:val="28"/>
    </w:rPr>
  </w:style>
  <w:style w:type="paragraph" w:styleId="a7">
    <w:name w:val="Block Text"/>
    <w:basedOn w:val="a"/>
    <w:uiPriority w:val="99"/>
    <w:semiHidden/>
    <w:pPr>
      <w:spacing w:line="360" w:lineRule="auto"/>
      <w:ind w:left="720" w:right="1000"/>
      <w:jc w:val="both"/>
    </w:pPr>
    <w:rPr>
      <w:sz w:val="28"/>
      <w:szCs w:val="28"/>
    </w:rPr>
  </w:style>
  <w:style w:type="paragraph" w:customStyle="1" w:styleId="x43title">
    <w:name w:val="x43title"/>
    <w:basedOn w:val="a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line="360" w:lineRule="auto"/>
    </w:pPr>
    <w:rPr>
      <w:rFonts w:ascii="Arial" w:hAnsi="Arial" w:cs="Arial"/>
    </w:r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27E2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A27E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КОМП</dc:creator>
  <cp:keywords/>
  <dc:description/>
  <cp:lastModifiedBy>Irina</cp:lastModifiedBy>
  <cp:revision>2</cp:revision>
  <dcterms:created xsi:type="dcterms:W3CDTF">2014-08-10T15:40:00Z</dcterms:created>
  <dcterms:modified xsi:type="dcterms:W3CDTF">2014-08-10T15:40:00Z</dcterms:modified>
</cp:coreProperties>
</file>