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D6" w:rsidRPr="00566387" w:rsidRDefault="002508D6" w:rsidP="00356086">
      <w:pPr>
        <w:spacing w:after="0" w:line="360" w:lineRule="auto"/>
        <w:ind w:firstLine="709"/>
        <w:jc w:val="center"/>
        <w:rPr>
          <w:rFonts w:ascii="Times New Roman" w:hAnsi="Times New Roman"/>
          <w:sz w:val="28"/>
        </w:rPr>
      </w:pPr>
      <w:r w:rsidRPr="00566387">
        <w:rPr>
          <w:rFonts w:ascii="Times New Roman" w:hAnsi="Times New Roman"/>
          <w:sz w:val="28"/>
        </w:rPr>
        <w:t>ФЕДЕРАЛЬНОЕ АГЕНТСТВО ПО ОБРАЗОВАНИЮ</w:t>
      </w:r>
    </w:p>
    <w:p w:rsidR="002508D6" w:rsidRPr="00566387" w:rsidRDefault="002508D6" w:rsidP="00356086">
      <w:pPr>
        <w:pStyle w:val="2"/>
        <w:spacing w:before="0" w:after="0" w:line="360" w:lineRule="auto"/>
        <w:ind w:firstLine="709"/>
        <w:jc w:val="center"/>
        <w:rPr>
          <w:rFonts w:ascii="Times New Roman" w:hAnsi="Times New Roman" w:cs="Times New Roman"/>
          <w:b w:val="0"/>
          <w:i w:val="0"/>
        </w:rPr>
      </w:pPr>
      <w:r w:rsidRPr="00566387">
        <w:rPr>
          <w:rFonts w:ascii="Times New Roman" w:hAnsi="Times New Roman" w:cs="Times New Roman"/>
          <w:b w:val="0"/>
          <w:i w:val="0"/>
        </w:rPr>
        <w:t>РЯЗАНСКИЙ ГОСУДАРСТВЕННЫЙ РАДИОТЕХНИЧЕСКИЙ УНИВЕРСИТЕТ</w:t>
      </w:r>
    </w:p>
    <w:p w:rsidR="002508D6" w:rsidRPr="00566387" w:rsidRDefault="002508D6" w:rsidP="00356086">
      <w:pPr>
        <w:pStyle w:val="2"/>
        <w:spacing w:before="0" w:after="0" w:line="360" w:lineRule="auto"/>
        <w:ind w:firstLine="709"/>
        <w:jc w:val="center"/>
        <w:rPr>
          <w:rFonts w:ascii="Times New Roman" w:hAnsi="Times New Roman" w:cs="Times New Roman"/>
          <w:b w:val="0"/>
          <w:i w:val="0"/>
        </w:rPr>
      </w:pPr>
      <w:r w:rsidRPr="00566387">
        <w:rPr>
          <w:rFonts w:ascii="Times New Roman" w:hAnsi="Times New Roman" w:cs="Times New Roman"/>
          <w:b w:val="0"/>
          <w:i w:val="0"/>
        </w:rPr>
        <w:t>ФАКУЛЬТЕТ ПЕРЕПОДГОТОВКИ СПЕЦИАЛИСТОВ</w:t>
      </w:r>
    </w:p>
    <w:p w:rsidR="002508D6" w:rsidRPr="00566387" w:rsidRDefault="002508D6" w:rsidP="00356086">
      <w:pPr>
        <w:tabs>
          <w:tab w:val="left" w:pos="1600"/>
        </w:tabs>
        <w:spacing w:after="0" w:line="360" w:lineRule="auto"/>
        <w:ind w:firstLine="709"/>
        <w:jc w:val="center"/>
        <w:rPr>
          <w:rFonts w:ascii="Times New Roman" w:hAnsi="Times New Roman"/>
          <w:sz w:val="28"/>
        </w:rPr>
      </w:pPr>
    </w:p>
    <w:p w:rsidR="002508D6" w:rsidRPr="00566387" w:rsidRDefault="002508D6" w:rsidP="00356086">
      <w:pPr>
        <w:tabs>
          <w:tab w:val="left" w:pos="1600"/>
        </w:tabs>
        <w:spacing w:after="0" w:line="360" w:lineRule="auto"/>
        <w:ind w:firstLine="709"/>
        <w:jc w:val="center"/>
        <w:rPr>
          <w:rFonts w:ascii="Times New Roman" w:hAnsi="Times New Roman"/>
          <w:sz w:val="28"/>
        </w:rPr>
      </w:pPr>
    </w:p>
    <w:p w:rsidR="00356086" w:rsidRPr="00566387" w:rsidRDefault="00356086" w:rsidP="00356086">
      <w:pPr>
        <w:tabs>
          <w:tab w:val="left" w:pos="1600"/>
        </w:tabs>
        <w:spacing w:after="0" w:line="360" w:lineRule="auto"/>
        <w:ind w:firstLine="709"/>
        <w:jc w:val="center"/>
        <w:rPr>
          <w:rFonts w:ascii="Times New Roman" w:hAnsi="Times New Roman"/>
          <w:sz w:val="28"/>
        </w:rPr>
      </w:pPr>
    </w:p>
    <w:p w:rsidR="002508D6" w:rsidRPr="00566387" w:rsidRDefault="002508D6" w:rsidP="00356086">
      <w:pPr>
        <w:tabs>
          <w:tab w:val="left" w:pos="2220"/>
        </w:tabs>
        <w:spacing w:after="0" w:line="360" w:lineRule="auto"/>
        <w:ind w:firstLine="709"/>
        <w:jc w:val="center"/>
        <w:rPr>
          <w:rFonts w:ascii="Times New Roman" w:hAnsi="Times New Roman"/>
          <w:sz w:val="28"/>
        </w:rPr>
      </w:pPr>
    </w:p>
    <w:p w:rsidR="002508D6" w:rsidRPr="00566387" w:rsidRDefault="002508D6" w:rsidP="00356086">
      <w:pPr>
        <w:tabs>
          <w:tab w:val="left" w:pos="2220"/>
        </w:tabs>
        <w:spacing w:after="0" w:line="360" w:lineRule="auto"/>
        <w:ind w:firstLine="709"/>
        <w:jc w:val="center"/>
        <w:rPr>
          <w:rFonts w:ascii="Times New Roman" w:hAnsi="Times New Roman"/>
          <w:sz w:val="28"/>
        </w:rPr>
      </w:pPr>
    </w:p>
    <w:p w:rsidR="002508D6" w:rsidRPr="00566387" w:rsidRDefault="002508D6" w:rsidP="00356086">
      <w:pPr>
        <w:tabs>
          <w:tab w:val="left" w:pos="2220"/>
        </w:tabs>
        <w:spacing w:after="0" w:line="360" w:lineRule="auto"/>
        <w:ind w:firstLine="709"/>
        <w:jc w:val="center"/>
        <w:rPr>
          <w:rFonts w:ascii="Times New Roman" w:hAnsi="Times New Roman"/>
          <w:b/>
          <w:bCs/>
          <w:sz w:val="28"/>
          <w:szCs w:val="40"/>
        </w:rPr>
      </w:pPr>
      <w:r w:rsidRPr="00566387">
        <w:rPr>
          <w:rFonts w:ascii="Times New Roman" w:hAnsi="Times New Roman"/>
          <w:b/>
          <w:bCs/>
          <w:sz w:val="28"/>
          <w:szCs w:val="40"/>
        </w:rPr>
        <w:t>КОНТРОЛЬНАЯ РАБОТА</w:t>
      </w:r>
    </w:p>
    <w:p w:rsidR="002508D6" w:rsidRPr="00566387" w:rsidRDefault="002508D6" w:rsidP="00356086">
      <w:pPr>
        <w:tabs>
          <w:tab w:val="left" w:pos="2220"/>
        </w:tabs>
        <w:spacing w:after="0" w:line="360" w:lineRule="auto"/>
        <w:ind w:firstLine="709"/>
        <w:jc w:val="center"/>
        <w:rPr>
          <w:rFonts w:ascii="Times New Roman" w:hAnsi="Times New Roman"/>
          <w:sz w:val="28"/>
          <w:szCs w:val="40"/>
        </w:rPr>
      </w:pPr>
    </w:p>
    <w:p w:rsidR="002508D6" w:rsidRPr="00566387" w:rsidRDefault="002508D6" w:rsidP="00356086">
      <w:pPr>
        <w:tabs>
          <w:tab w:val="left" w:pos="2220"/>
        </w:tabs>
        <w:spacing w:after="0" w:line="360" w:lineRule="auto"/>
        <w:ind w:firstLine="709"/>
        <w:jc w:val="center"/>
        <w:rPr>
          <w:rFonts w:ascii="Times New Roman" w:hAnsi="Times New Roman"/>
          <w:sz w:val="28"/>
          <w:szCs w:val="56"/>
        </w:rPr>
      </w:pPr>
      <w:r w:rsidRPr="00566387">
        <w:rPr>
          <w:rFonts w:ascii="Times New Roman" w:hAnsi="Times New Roman"/>
          <w:b/>
          <w:sz w:val="28"/>
          <w:szCs w:val="40"/>
        </w:rPr>
        <w:t xml:space="preserve">по курсу: </w:t>
      </w:r>
      <w:r w:rsidRPr="00566387">
        <w:rPr>
          <w:rFonts w:ascii="Times New Roman" w:hAnsi="Times New Roman"/>
          <w:b/>
          <w:bCs/>
          <w:sz w:val="28"/>
          <w:szCs w:val="40"/>
        </w:rPr>
        <w:t>«</w:t>
      </w:r>
      <w:r w:rsidRPr="00566387">
        <w:rPr>
          <w:rFonts w:ascii="Times New Roman" w:hAnsi="Times New Roman"/>
          <w:b/>
          <w:sz w:val="28"/>
          <w:szCs w:val="40"/>
        </w:rPr>
        <w:t>Внешнеэкономическая деятельность</w:t>
      </w:r>
      <w:r w:rsidRPr="00566387">
        <w:rPr>
          <w:rFonts w:ascii="Times New Roman" w:hAnsi="Times New Roman"/>
          <w:b/>
          <w:bCs/>
          <w:sz w:val="28"/>
          <w:szCs w:val="40"/>
        </w:rPr>
        <w:t>»</w:t>
      </w:r>
    </w:p>
    <w:p w:rsidR="00356086" w:rsidRPr="00566387" w:rsidRDefault="00356086" w:rsidP="00356086">
      <w:pPr>
        <w:tabs>
          <w:tab w:val="left" w:pos="3240"/>
        </w:tabs>
        <w:spacing w:after="0" w:line="360" w:lineRule="auto"/>
        <w:ind w:firstLine="709"/>
        <w:jc w:val="center"/>
        <w:rPr>
          <w:rFonts w:ascii="Times New Roman" w:hAnsi="Times New Roman"/>
          <w:sz w:val="28"/>
          <w:szCs w:val="32"/>
        </w:rPr>
      </w:pPr>
    </w:p>
    <w:p w:rsidR="002508D6" w:rsidRPr="00566387" w:rsidRDefault="002508D6" w:rsidP="00356086">
      <w:pPr>
        <w:tabs>
          <w:tab w:val="left" w:pos="3240"/>
        </w:tabs>
        <w:spacing w:after="0" w:line="360" w:lineRule="auto"/>
        <w:ind w:firstLine="709"/>
        <w:jc w:val="center"/>
        <w:rPr>
          <w:rFonts w:ascii="Times New Roman" w:hAnsi="Times New Roman"/>
          <w:sz w:val="28"/>
          <w:szCs w:val="32"/>
        </w:rPr>
      </w:pPr>
      <w:r w:rsidRPr="00566387">
        <w:rPr>
          <w:rFonts w:ascii="Times New Roman" w:hAnsi="Times New Roman"/>
          <w:b/>
          <w:sz w:val="28"/>
          <w:szCs w:val="40"/>
        </w:rPr>
        <w:t xml:space="preserve">тема: </w:t>
      </w:r>
      <w:r w:rsidRPr="00566387">
        <w:rPr>
          <w:rFonts w:ascii="Times New Roman" w:hAnsi="Times New Roman"/>
          <w:b/>
          <w:bCs/>
          <w:sz w:val="28"/>
          <w:szCs w:val="40"/>
        </w:rPr>
        <w:t>«</w:t>
      </w:r>
      <w:r w:rsidRPr="00566387">
        <w:rPr>
          <w:rFonts w:ascii="Times New Roman" w:hAnsi="Times New Roman"/>
          <w:b/>
          <w:sz w:val="28"/>
          <w:szCs w:val="40"/>
        </w:rPr>
        <w:t>Проблемы вступления России в ВТО</w:t>
      </w:r>
      <w:r w:rsidRPr="00566387">
        <w:rPr>
          <w:rFonts w:ascii="Times New Roman" w:hAnsi="Times New Roman"/>
          <w:b/>
          <w:bCs/>
          <w:sz w:val="28"/>
          <w:szCs w:val="40"/>
        </w:rPr>
        <w:t>»</w:t>
      </w:r>
    </w:p>
    <w:p w:rsidR="002508D6" w:rsidRPr="00356086" w:rsidRDefault="002508D6" w:rsidP="00356086">
      <w:pPr>
        <w:spacing w:after="0" w:line="360" w:lineRule="auto"/>
        <w:ind w:firstLine="709"/>
        <w:jc w:val="center"/>
        <w:rPr>
          <w:rFonts w:ascii="Times New Roman" w:hAnsi="Times New Roman"/>
          <w:sz w:val="28"/>
        </w:rPr>
      </w:pPr>
    </w:p>
    <w:p w:rsidR="00356086" w:rsidRDefault="00356086" w:rsidP="00356086">
      <w:pPr>
        <w:spacing w:after="0" w:line="360" w:lineRule="auto"/>
        <w:ind w:firstLine="709"/>
        <w:jc w:val="center"/>
        <w:rPr>
          <w:rFonts w:ascii="Times New Roman" w:hAnsi="Times New Roman"/>
          <w:sz w:val="28"/>
        </w:rPr>
      </w:pPr>
    </w:p>
    <w:p w:rsidR="00356086" w:rsidRDefault="002508D6" w:rsidP="00356086">
      <w:pPr>
        <w:tabs>
          <w:tab w:val="left" w:pos="-180"/>
        </w:tabs>
        <w:spacing w:after="0" w:line="360" w:lineRule="auto"/>
        <w:ind w:firstLine="709"/>
        <w:jc w:val="right"/>
        <w:rPr>
          <w:rFonts w:ascii="Times New Roman" w:hAnsi="Times New Roman"/>
          <w:sz w:val="28"/>
        </w:rPr>
      </w:pPr>
      <w:r w:rsidRPr="00356086">
        <w:rPr>
          <w:rFonts w:ascii="Times New Roman" w:hAnsi="Times New Roman"/>
          <w:sz w:val="28"/>
        </w:rPr>
        <w:t>Выполнила: студентка</w:t>
      </w:r>
    </w:p>
    <w:p w:rsidR="00356086" w:rsidRDefault="002508D6" w:rsidP="00356086">
      <w:pPr>
        <w:tabs>
          <w:tab w:val="left" w:pos="-180"/>
        </w:tabs>
        <w:spacing w:after="0" w:line="360" w:lineRule="auto"/>
        <w:ind w:firstLine="709"/>
        <w:jc w:val="right"/>
        <w:rPr>
          <w:rFonts w:ascii="Times New Roman" w:hAnsi="Times New Roman"/>
          <w:sz w:val="28"/>
        </w:rPr>
      </w:pPr>
      <w:r w:rsidRPr="00356086">
        <w:rPr>
          <w:rFonts w:ascii="Times New Roman" w:hAnsi="Times New Roman"/>
          <w:sz w:val="28"/>
        </w:rPr>
        <w:t>группы З-70, Милованова В. В.</w:t>
      </w:r>
    </w:p>
    <w:p w:rsidR="00356086" w:rsidRDefault="00356086" w:rsidP="00356086">
      <w:pPr>
        <w:tabs>
          <w:tab w:val="left" w:pos="-180"/>
        </w:tabs>
        <w:spacing w:after="0" w:line="360" w:lineRule="auto"/>
        <w:ind w:firstLine="709"/>
        <w:jc w:val="right"/>
        <w:rPr>
          <w:rFonts w:ascii="Times New Roman" w:hAnsi="Times New Roman"/>
          <w:sz w:val="28"/>
        </w:rPr>
      </w:pPr>
    </w:p>
    <w:p w:rsidR="00356086" w:rsidRDefault="002508D6" w:rsidP="00356086">
      <w:pPr>
        <w:tabs>
          <w:tab w:val="left" w:pos="-180"/>
        </w:tabs>
        <w:spacing w:after="0" w:line="360" w:lineRule="auto"/>
        <w:ind w:firstLine="709"/>
        <w:jc w:val="right"/>
        <w:rPr>
          <w:rFonts w:ascii="Times New Roman" w:hAnsi="Times New Roman"/>
          <w:sz w:val="28"/>
        </w:rPr>
      </w:pPr>
      <w:r w:rsidRPr="00356086">
        <w:rPr>
          <w:rFonts w:ascii="Times New Roman" w:hAnsi="Times New Roman"/>
          <w:sz w:val="28"/>
        </w:rPr>
        <w:t>Проверила: ст.пр.</w:t>
      </w:r>
    </w:p>
    <w:p w:rsidR="002508D6" w:rsidRPr="00356086" w:rsidRDefault="002508D6" w:rsidP="00356086">
      <w:pPr>
        <w:tabs>
          <w:tab w:val="left" w:pos="-180"/>
        </w:tabs>
        <w:spacing w:after="0" w:line="360" w:lineRule="auto"/>
        <w:ind w:firstLine="709"/>
        <w:jc w:val="right"/>
        <w:rPr>
          <w:rFonts w:ascii="Times New Roman" w:hAnsi="Times New Roman"/>
          <w:sz w:val="28"/>
        </w:rPr>
      </w:pPr>
      <w:r w:rsidRPr="00356086">
        <w:rPr>
          <w:rFonts w:ascii="Times New Roman" w:hAnsi="Times New Roman"/>
          <w:sz w:val="28"/>
        </w:rPr>
        <w:t>Васина Л.В.</w:t>
      </w:r>
    </w:p>
    <w:p w:rsidR="002508D6" w:rsidRPr="00356086" w:rsidRDefault="002508D6" w:rsidP="00356086">
      <w:pPr>
        <w:spacing w:after="0" w:line="360" w:lineRule="auto"/>
        <w:ind w:firstLine="709"/>
        <w:jc w:val="center"/>
        <w:rPr>
          <w:rFonts w:ascii="Times New Roman" w:hAnsi="Times New Roman"/>
          <w:sz w:val="28"/>
        </w:rPr>
      </w:pPr>
    </w:p>
    <w:p w:rsidR="002508D6" w:rsidRDefault="002508D6" w:rsidP="00356086">
      <w:pPr>
        <w:tabs>
          <w:tab w:val="left" w:pos="4040"/>
        </w:tabs>
        <w:spacing w:after="0" w:line="360" w:lineRule="auto"/>
        <w:ind w:firstLine="709"/>
        <w:jc w:val="center"/>
        <w:rPr>
          <w:rFonts w:ascii="Times New Roman" w:hAnsi="Times New Roman"/>
          <w:sz w:val="28"/>
        </w:rPr>
      </w:pPr>
    </w:p>
    <w:p w:rsidR="00356086" w:rsidRDefault="00356086" w:rsidP="00356086">
      <w:pPr>
        <w:tabs>
          <w:tab w:val="left" w:pos="4040"/>
        </w:tabs>
        <w:spacing w:after="0" w:line="360" w:lineRule="auto"/>
        <w:ind w:firstLine="709"/>
        <w:jc w:val="center"/>
        <w:rPr>
          <w:rFonts w:ascii="Times New Roman" w:hAnsi="Times New Roman"/>
          <w:sz w:val="28"/>
        </w:rPr>
      </w:pPr>
    </w:p>
    <w:p w:rsidR="00356086" w:rsidRDefault="00356086" w:rsidP="00356086">
      <w:pPr>
        <w:tabs>
          <w:tab w:val="left" w:pos="4040"/>
        </w:tabs>
        <w:spacing w:after="0" w:line="360" w:lineRule="auto"/>
        <w:ind w:firstLine="709"/>
        <w:jc w:val="center"/>
        <w:rPr>
          <w:rFonts w:ascii="Times New Roman" w:hAnsi="Times New Roman"/>
          <w:sz w:val="28"/>
        </w:rPr>
      </w:pPr>
    </w:p>
    <w:p w:rsidR="00356086" w:rsidRDefault="00356086" w:rsidP="00356086">
      <w:pPr>
        <w:tabs>
          <w:tab w:val="left" w:pos="4040"/>
        </w:tabs>
        <w:spacing w:after="0" w:line="360" w:lineRule="auto"/>
        <w:ind w:firstLine="709"/>
        <w:jc w:val="center"/>
        <w:rPr>
          <w:rFonts w:ascii="Times New Roman" w:hAnsi="Times New Roman"/>
          <w:sz w:val="28"/>
        </w:rPr>
      </w:pPr>
    </w:p>
    <w:p w:rsidR="00356086" w:rsidRPr="00356086" w:rsidRDefault="00356086" w:rsidP="00356086">
      <w:pPr>
        <w:tabs>
          <w:tab w:val="left" w:pos="4040"/>
        </w:tabs>
        <w:spacing w:after="0" w:line="360" w:lineRule="auto"/>
        <w:ind w:firstLine="709"/>
        <w:jc w:val="center"/>
        <w:rPr>
          <w:rFonts w:ascii="Times New Roman" w:hAnsi="Times New Roman"/>
          <w:sz w:val="28"/>
        </w:rPr>
      </w:pPr>
    </w:p>
    <w:p w:rsidR="00356086" w:rsidRDefault="00356086" w:rsidP="00356086">
      <w:pPr>
        <w:tabs>
          <w:tab w:val="left" w:pos="4040"/>
        </w:tabs>
        <w:spacing w:after="0" w:line="360" w:lineRule="auto"/>
        <w:ind w:firstLine="709"/>
        <w:jc w:val="center"/>
        <w:rPr>
          <w:rFonts w:ascii="Times New Roman" w:hAnsi="Times New Roman"/>
          <w:sz w:val="28"/>
        </w:rPr>
      </w:pPr>
    </w:p>
    <w:p w:rsidR="00356086" w:rsidRDefault="002508D6" w:rsidP="00356086">
      <w:pPr>
        <w:tabs>
          <w:tab w:val="left" w:pos="4040"/>
        </w:tabs>
        <w:spacing w:after="0" w:line="360" w:lineRule="auto"/>
        <w:ind w:firstLine="709"/>
        <w:jc w:val="center"/>
        <w:rPr>
          <w:rFonts w:ascii="Times New Roman" w:hAnsi="Times New Roman"/>
          <w:sz w:val="28"/>
          <w:szCs w:val="28"/>
        </w:rPr>
      </w:pPr>
      <w:r w:rsidRPr="00356086">
        <w:rPr>
          <w:rFonts w:ascii="Times New Roman" w:hAnsi="Times New Roman"/>
          <w:sz w:val="28"/>
          <w:szCs w:val="28"/>
        </w:rPr>
        <w:t>Рязань 2008</w:t>
      </w:r>
    </w:p>
    <w:p w:rsidR="002508D6" w:rsidRDefault="00356086" w:rsidP="00356086">
      <w:pPr>
        <w:tabs>
          <w:tab w:val="left" w:pos="4040"/>
        </w:tabs>
        <w:spacing w:after="0" w:line="360" w:lineRule="auto"/>
        <w:rPr>
          <w:rFonts w:ascii="Times New Roman" w:hAnsi="Times New Roman"/>
          <w:b/>
          <w:sz w:val="28"/>
          <w:szCs w:val="28"/>
        </w:rPr>
      </w:pPr>
      <w:r>
        <w:rPr>
          <w:rFonts w:ascii="Times New Roman" w:hAnsi="Times New Roman"/>
          <w:sz w:val="28"/>
          <w:szCs w:val="28"/>
        </w:rPr>
        <w:br w:type="page"/>
      </w:r>
      <w:r w:rsidR="002508D6" w:rsidRPr="00356086">
        <w:rPr>
          <w:rFonts w:ascii="Times New Roman" w:hAnsi="Times New Roman"/>
          <w:b/>
          <w:sz w:val="28"/>
          <w:szCs w:val="28"/>
        </w:rPr>
        <w:t>СОДЕРЖАНИЕ</w:t>
      </w:r>
    </w:p>
    <w:p w:rsidR="00356086" w:rsidRPr="00356086" w:rsidRDefault="00356086" w:rsidP="00356086">
      <w:pPr>
        <w:tabs>
          <w:tab w:val="left" w:pos="4040"/>
        </w:tabs>
        <w:spacing w:after="0" w:line="360" w:lineRule="auto"/>
        <w:rPr>
          <w:rFonts w:ascii="Times New Roman" w:hAnsi="Times New Roman"/>
          <w:b/>
          <w:sz w:val="28"/>
          <w:szCs w:val="28"/>
        </w:rPr>
      </w:pPr>
    </w:p>
    <w:p w:rsidR="002508D6" w:rsidRPr="00356086" w:rsidRDefault="002508D6" w:rsidP="00356086">
      <w:pPr>
        <w:tabs>
          <w:tab w:val="left" w:pos="0"/>
        </w:tabs>
        <w:spacing w:after="0" w:line="360" w:lineRule="auto"/>
        <w:rPr>
          <w:rFonts w:ascii="Times New Roman" w:hAnsi="Times New Roman"/>
          <w:sz w:val="28"/>
          <w:szCs w:val="28"/>
        </w:rPr>
      </w:pPr>
      <w:r w:rsidRPr="00356086">
        <w:rPr>
          <w:rFonts w:ascii="Times New Roman" w:hAnsi="Times New Roman"/>
          <w:sz w:val="28"/>
          <w:szCs w:val="28"/>
        </w:rPr>
        <w:t>ВВЕДЕНИЕ</w:t>
      </w:r>
    </w:p>
    <w:p w:rsidR="002508D6" w:rsidRPr="00356086" w:rsidRDefault="002508D6" w:rsidP="00356086">
      <w:pPr>
        <w:pStyle w:val="a3"/>
        <w:numPr>
          <w:ilvl w:val="0"/>
          <w:numId w:val="2"/>
        </w:numPr>
        <w:spacing w:after="0" w:line="360" w:lineRule="auto"/>
        <w:ind w:left="0" w:firstLine="0"/>
        <w:rPr>
          <w:rFonts w:ascii="Times New Roman" w:hAnsi="Times New Roman"/>
          <w:sz w:val="28"/>
          <w:szCs w:val="28"/>
        </w:rPr>
      </w:pPr>
      <w:r w:rsidRPr="00356086">
        <w:rPr>
          <w:rFonts w:ascii="Times New Roman" w:hAnsi="Times New Roman"/>
          <w:sz w:val="28"/>
          <w:szCs w:val="28"/>
        </w:rPr>
        <w:t>История создания и краткая характеристика ВТО</w:t>
      </w:r>
    </w:p>
    <w:p w:rsidR="002508D6" w:rsidRPr="00356086" w:rsidRDefault="002508D6" w:rsidP="00356086">
      <w:pPr>
        <w:pStyle w:val="a3"/>
        <w:numPr>
          <w:ilvl w:val="1"/>
          <w:numId w:val="2"/>
        </w:numPr>
        <w:spacing w:after="0" w:line="360" w:lineRule="auto"/>
        <w:ind w:left="0" w:firstLine="0"/>
        <w:rPr>
          <w:rFonts w:ascii="Times New Roman" w:hAnsi="Times New Roman"/>
          <w:sz w:val="28"/>
          <w:szCs w:val="28"/>
        </w:rPr>
      </w:pPr>
      <w:r w:rsidRPr="00356086">
        <w:rPr>
          <w:rFonts w:ascii="Times New Roman" w:hAnsi="Times New Roman"/>
          <w:sz w:val="28"/>
          <w:szCs w:val="28"/>
        </w:rPr>
        <w:t>Структура ВТО</w:t>
      </w:r>
    </w:p>
    <w:p w:rsidR="002508D6" w:rsidRPr="00356086" w:rsidRDefault="002508D6" w:rsidP="00356086">
      <w:pPr>
        <w:pStyle w:val="a3"/>
        <w:numPr>
          <w:ilvl w:val="1"/>
          <w:numId w:val="2"/>
        </w:numPr>
        <w:spacing w:after="0" w:line="360" w:lineRule="auto"/>
        <w:ind w:left="0" w:firstLine="0"/>
        <w:rPr>
          <w:rFonts w:ascii="Times New Roman" w:hAnsi="Times New Roman"/>
          <w:sz w:val="28"/>
          <w:szCs w:val="28"/>
        </w:rPr>
      </w:pPr>
      <w:r w:rsidRPr="00356086">
        <w:rPr>
          <w:rFonts w:ascii="Times New Roman" w:hAnsi="Times New Roman"/>
          <w:sz w:val="28"/>
          <w:szCs w:val="28"/>
        </w:rPr>
        <w:t>Основные цели и принципы ВТО</w:t>
      </w:r>
    </w:p>
    <w:p w:rsidR="002508D6" w:rsidRPr="00356086" w:rsidRDefault="002508D6" w:rsidP="00356086">
      <w:pPr>
        <w:pStyle w:val="a3"/>
        <w:numPr>
          <w:ilvl w:val="0"/>
          <w:numId w:val="2"/>
        </w:numPr>
        <w:spacing w:after="0" w:line="360" w:lineRule="auto"/>
        <w:ind w:left="0" w:firstLine="0"/>
        <w:rPr>
          <w:rFonts w:ascii="Times New Roman" w:hAnsi="Times New Roman"/>
          <w:sz w:val="28"/>
          <w:szCs w:val="28"/>
        </w:rPr>
      </w:pPr>
      <w:r w:rsidRPr="00356086">
        <w:rPr>
          <w:rFonts w:ascii="Times New Roman" w:hAnsi="Times New Roman"/>
          <w:sz w:val="28"/>
          <w:szCs w:val="28"/>
        </w:rPr>
        <w:t>Основные цели и задачи вступления России в ВТО</w:t>
      </w:r>
    </w:p>
    <w:p w:rsidR="002508D6" w:rsidRPr="00356086" w:rsidRDefault="002508D6" w:rsidP="00356086">
      <w:pPr>
        <w:pStyle w:val="a3"/>
        <w:numPr>
          <w:ilvl w:val="0"/>
          <w:numId w:val="2"/>
        </w:numPr>
        <w:spacing w:after="0" w:line="360" w:lineRule="auto"/>
        <w:ind w:left="0" w:firstLine="0"/>
        <w:rPr>
          <w:rFonts w:ascii="Times New Roman" w:hAnsi="Times New Roman"/>
          <w:sz w:val="28"/>
          <w:szCs w:val="28"/>
        </w:rPr>
      </w:pPr>
      <w:r w:rsidRPr="00356086">
        <w:rPr>
          <w:rFonts w:ascii="Times New Roman" w:hAnsi="Times New Roman"/>
          <w:sz w:val="28"/>
          <w:szCs w:val="28"/>
        </w:rPr>
        <w:t>Процесс вступления России в ВТО</w:t>
      </w:r>
    </w:p>
    <w:p w:rsidR="002508D6" w:rsidRPr="00356086" w:rsidRDefault="002508D6" w:rsidP="00356086">
      <w:pPr>
        <w:pStyle w:val="21"/>
        <w:numPr>
          <w:ilvl w:val="0"/>
          <w:numId w:val="2"/>
        </w:numPr>
        <w:spacing w:after="0" w:line="360" w:lineRule="auto"/>
        <w:ind w:left="0" w:firstLine="0"/>
        <w:rPr>
          <w:rFonts w:ascii="Times New Roman" w:hAnsi="Times New Roman"/>
          <w:sz w:val="28"/>
          <w:szCs w:val="28"/>
        </w:rPr>
      </w:pPr>
      <w:r w:rsidRPr="00356086">
        <w:rPr>
          <w:rFonts w:ascii="Times New Roman" w:hAnsi="Times New Roman"/>
          <w:sz w:val="28"/>
          <w:szCs w:val="28"/>
        </w:rPr>
        <w:t>Требования, предъявляемые России на переговорах по системным вопросам присоединения</w:t>
      </w:r>
    </w:p>
    <w:p w:rsidR="002508D6" w:rsidRPr="00356086" w:rsidRDefault="002508D6" w:rsidP="00356086">
      <w:pPr>
        <w:pStyle w:val="21"/>
        <w:numPr>
          <w:ilvl w:val="0"/>
          <w:numId w:val="2"/>
        </w:numPr>
        <w:spacing w:after="0" w:line="360" w:lineRule="auto"/>
        <w:ind w:left="0" w:firstLine="0"/>
        <w:rPr>
          <w:rFonts w:ascii="Times New Roman" w:hAnsi="Times New Roman"/>
          <w:sz w:val="28"/>
          <w:szCs w:val="28"/>
        </w:rPr>
      </w:pPr>
      <w:r w:rsidRPr="00356086">
        <w:rPr>
          <w:rFonts w:ascii="Times New Roman" w:hAnsi="Times New Roman"/>
          <w:sz w:val="28"/>
          <w:szCs w:val="28"/>
        </w:rPr>
        <w:t>Оценка степени приемлемости предлагаемых России условий</w:t>
      </w:r>
      <w:r w:rsidR="00356086" w:rsidRPr="00356086">
        <w:rPr>
          <w:rFonts w:ascii="Times New Roman" w:hAnsi="Times New Roman"/>
          <w:sz w:val="28"/>
          <w:szCs w:val="28"/>
        </w:rPr>
        <w:t xml:space="preserve"> </w:t>
      </w:r>
      <w:r w:rsidRPr="00356086">
        <w:rPr>
          <w:rFonts w:ascii="Times New Roman" w:hAnsi="Times New Roman"/>
          <w:sz w:val="28"/>
          <w:szCs w:val="28"/>
        </w:rPr>
        <w:t>присоединения и их соответствия нормам и практике ВТО</w:t>
      </w:r>
    </w:p>
    <w:p w:rsidR="002508D6" w:rsidRPr="00356086" w:rsidRDefault="002508D6" w:rsidP="00356086">
      <w:pPr>
        <w:pStyle w:val="21"/>
        <w:numPr>
          <w:ilvl w:val="0"/>
          <w:numId w:val="2"/>
        </w:numPr>
        <w:spacing w:after="0" w:line="360" w:lineRule="auto"/>
        <w:ind w:left="0" w:firstLine="0"/>
        <w:rPr>
          <w:rFonts w:ascii="Times New Roman" w:hAnsi="Times New Roman"/>
          <w:sz w:val="28"/>
          <w:szCs w:val="28"/>
        </w:rPr>
      </w:pPr>
      <w:r w:rsidRPr="00356086">
        <w:rPr>
          <w:rFonts w:ascii="Times New Roman" w:hAnsi="Times New Roman"/>
          <w:sz w:val="28"/>
          <w:szCs w:val="28"/>
        </w:rPr>
        <w:t>О балансе вероятных «плюсов» и «минусов» вступления России</w:t>
      </w:r>
      <w:r w:rsidR="00356086" w:rsidRPr="00356086">
        <w:rPr>
          <w:rFonts w:ascii="Times New Roman" w:hAnsi="Times New Roman"/>
          <w:sz w:val="28"/>
          <w:szCs w:val="28"/>
        </w:rPr>
        <w:t xml:space="preserve"> </w:t>
      </w:r>
      <w:r w:rsidRPr="00356086">
        <w:rPr>
          <w:rFonts w:ascii="Times New Roman" w:hAnsi="Times New Roman"/>
          <w:sz w:val="28"/>
          <w:szCs w:val="28"/>
        </w:rPr>
        <w:t>26 в ВТО на предлагаемых системных условиях и задачах придания процессу присоединения конструктивной направленности</w:t>
      </w:r>
    </w:p>
    <w:p w:rsidR="002508D6" w:rsidRPr="00356086" w:rsidRDefault="002508D6" w:rsidP="00356086">
      <w:pPr>
        <w:spacing w:after="0" w:line="360" w:lineRule="auto"/>
        <w:rPr>
          <w:rFonts w:ascii="Times New Roman" w:hAnsi="Times New Roman"/>
          <w:sz w:val="28"/>
          <w:szCs w:val="28"/>
        </w:rPr>
      </w:pPr>
      <w:r w:rsidRPr="00356086">
        <w:rPr>
          <w:rFonts w:ascii="Times New Roman" w:hAnsi="Times New Roman"/>
          <w:sz w:val="28"/>
          <w:szCs w:val="28"/>
        </w:rPr>
        <w:t xml:space="preserve">ЗАКЛЮЧЕНИЕ </w:t>
      </w:r>
    </w:p>
    <w:p w:rsidR="002508D6" w:rsidRPr="00356086" w:rsidRDefault="002508D6" w:rsidP="00356086">
      <w:pPr>
        <w:spacing w:after="0" w:line="360" w:lineRule="auto"/>
        <w:rPr>
          <w:rFonts w:ascii="Times New Roman" w:hAnsi="Times New Roman"/>
          <w:sz w:val="28"/>
          <w:szCs w:val="28"/>
        </w:rPr>
      </w:pPr>
      <w:r w:rsidRPr="00356086">
        <w:rPr>
          <w:rFonts w:ascii="Times New Roman" w:hAnsi="Times New Roman"/>
          <w:sz w:val="28"/>
          <w:szCs w:val="28"/>
        </w:rPr>
        <w:t xml:space="preserve">СПИСОК ЛИТЕРАТУРЫ </w:t>
      </w:r>
    </w:p>
    <w:p w:rsidR="00356086" w:rsidRPr="00356086" w:rsidRDefault="00356086" w:rsidP="00356086">
      <w:pPr>
        <w:spacing w:after="0" w:line="360" w:lineRule="auto"/>
        <w:rPr>
          <w:rFonts w:ascii="Times New Roman" w:hAnsi="Times New Roman"/>
          <w:sz w:val="28"/>
          <w:szCs w:val="28"/>
        </w:rPr>
      </w:pPr>
    </w:p>
    <w:p w:rsidR="002508D6" w:rsidRPr="00356086" w:rsidRDefault="002508D6" w:rsidP="00356086">
      <w:pPr>
        <w:spacing w:after="0" w:line="360" w:lineRule="auto"/>
        <w:ind w:firstLine="709"/>
        <w:jc w:val="both"/>
        <w:rPr>
          <w:rFonts w:ascii="Times New Roman" w:hAnsi="Times New Roman"/>
          <w:b/>
          <w:sz w:val="28"/>
          <w:szCs w:val="28"/>
        </w:rPr>
      </w:pPr>
      <w:r w:rsidRPr="00356086">
        <w:rPr>
          <w:rFonts w:ascii="Times New Roman" w:hAnsi="Times New Roman"/>
          <w:b/>
          <w:sz w:val="28"/>
          <w:szCs w:val="28"/>
        </w:rPr>
        <w:br w:type="page"/>
        <w:t>ВВЕДЕНИЕ</w:t>
      </w:r>
    </w:p>
    <w:p w:rsidR="002508D6" w:rsidRPr="00356086" w:rsidRDefault="002508D6" w:rsidP="00356086">
      <w:pPr>
        <w:spacing w:after="0" w:line="360" w:lineRule="auto"/>
        <w:ind w:firstLine="709"/>
        <w:jc w:val="both"/>
        <w:rPr>
          <w:rFonts w:ascii="Times New Roman" w:hAnsi="Times New Roman"/>
          <w:sz w:val="28"/>
          <w:szCs w:val="28"/>
        </w:rPr>
      </w:pP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Развитие системы международных экономических отношений сегодня происходит под воздействием ускоряющейся глобализации мирового хозяйства. Движущей силой этого процесса выступают наиболее мощные государства, а также транснациональные корпорации (ТНК). Государства, о которых идет речь, и ТНК в значительной мере определяют и политику, проводимую руководящими органами Всемирной торговой организации (ВТО).</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Фактически сегодня на первый план выходят вопросы конкурентоспособности национальных экономик и роли национальных правительств в глобализационном процессе. Эти вопросы стоят и перед Россией, причем, учитывая структуру нашей промышленности и ее общее состояние, могут принять особо острый, драматический, характер.</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 данной работе попробуем очертить круг основных проблем вступления России в ВТО, понять так ли уж необходимо присоединение нашей страны к этой организации и попытаемся спрогнозировать, что произойдет с национальной экономикой после присоединения.</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 рамках поставленной цели необходимо решить ряд следующих задач:</w:t>
      </w:r>
    </w:p>
    <w:p w:rsidR="002508D6" w:rsidRPr="00356086" w:rsidRDefault="002508D6" w:rsidP="00356086">
      <w:pPr>
        <w:pStyle w:val="a3"/>
        <w:numPr>
          <w:ilvl w:val="0"/>
          <w:numId w:val="1"/>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Дать краткую характеристику ВТО;</w:t>
      </w:r>
    </w:p>
    <w:p w:rsidR="002508D6" w:rsidRPr="00356086" w:rsidRDefault="002508D6" w:rsidP="00356086">
      <w:pPr>
        <w:pStyle w:val="a3"/>
        <w:numPr>
          <w:ilvl w:val="0"/>
          <w:numId w:val="1"/>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Рассмотреть основные цели и задачи вступления России в ВТО;</w:t>
      </w:r>
    </w:p>
    <w:p w:rsidR="002508D6" w:rsidRPr="00356086" w:rsidRDefault="002508D6" w:rsidP="00356086">
      <w:pPr>
        <w:pStyle w:val="a3"/>
        <w:numPr>
          <w:ilvl w:val="0"/>
          <w:numId w:val="1"/>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Описать процесс вступления России в ВТО;</w:t>
      </w:r>
    </w:p>
    <w:p w:rsidR="002508D6" w:rsidRPr="00356086" w:rsidRDefault="002508D6" w:rsidP="00356086">
      <w:pPr>
        <w:pStyle w:val="a3"/>
        <w:numPr>
          <w:ilvl w:val="0"/>
          <w:numId w:val="1"/>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Изучить требования вступления и оценить их приемлемость;</w:t>
      </w:r>
    </w:p>
    <w:p w:rsidR="002508D6" w:rsidRPr="00356086" w:rsidRDefault="002508D6" w:rsidP="00356086">
      <w:pPr>
        <w:pStyle w:val="a3"/>
        <w:numPr>
          <w:ilvl w:val="0"/>
          <w:numId w:val="1"/>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Проанализировать аргументы «за» и «против» вступления.</w:t>
      </w:r>
    </w:p>
    <w:p w:rsidR="00B46984" w:rsidRDefault="002508D6" w:rsidP="00356086">
      <w:pPr>
        <w:pStyle w:val="a3"/>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Следует заметить, что если Россия не включится в то глобальное конкурентное пространство, которое уже охвачено в настоящее время ВТО, то реальной для нашей страны окажется перспектива превратиться в изолированную экономическую систему, обменивающую главным образом топливно-сырьевые товары по все ухудшающимся условиям на наукоемкие товары и интеллектуальные услуги, создаваемые в странах, где активно развивается современная «новая экономика».</w:t>
      </w:r>
    </w:p>
    <w:p w:rsidR="002508D6" w:rsidRPr="00B46984" w:rsidRDefault="00B46984" w:rsidP="00B4698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Pr="00B46984">
        <w:rPr>
          <w:rFonts w:ascii="Times New Roman" w:hAnsi="Times New Roman"/>
          <w:b/>
          <w:sz w:val="28"/>
          <w:szCs w:val="28"/>
        </w:rPr>
        <w:t xml:space="preserve">1. </w:t>
      </w:r>
      <w:r w:rsidR="002508D6" w:rsidRPr="00B46984">
        <w:rPr>
          <w:rFonts w:ascii="Times New Roman" w:hAnsi="Times New Roman"/>
          <w:b/>
          <w:sz w:val="28"/>
          <w:szCs w:val="28"/>
        </w:rPr>
        <w:t>История</w:t>
      </w:r>
      <w:r w:rsidR="002508D6" w:rsidRPr="00356086">
        <w:rPr>
          <w:rFonts w:ascii="Times New Roman" w:hAnsi="Times New Roman"/>
          <w:b/>
          <w:sz w:val="28"/>
          <w:szCs w:val="28"/>
        </w:rPr>
        <w:t xml:space="preserve"> создания и краткая характеристика ВТО</w:t>
      </w:r>
    </w:p>
    <w:p w:rsidR="002508D6" w:rsidRPr="00356086" w:rsidRDefault="002508D6" w:rsidP="00356086">
      <w:pPr>
        <w:pStyle w:val="a3"/>
        <w:spacing w:after="0" w:line="360" w:lineRule="auto"/>
        <w:ind w:left="0" w:firstLine="709"/>
        <w:jc w:val="both"/>
        <w:rPr>
          <w:rFonts w:ascii="Times New Roman" w:hAnsi="Times New Roman"/>
          <w:sz w:val="28"/>
          <w:szCs w:val="28"/>
        </w:rPr>
      </w:pPr>
    </w:p>
    <w:p w:rsidR="002508D6" w:rsidRPr="00356086" w:rsidRDefault="002508D6" w:rsidP="00356086">
      <w:pPr>
        <w:pStyle w:val="ac"/>
        <w:spacing w:before="0" w:beforeAutospacing="0" w:after="0" w:afterAutospacing="0" w:line="360" w:lineRule="auto"/>
        <w:ind w:firstLine="709"/>
        <w:jc w:val="both"/>
        <w:rPr>
          <w:color w:val="auto"/>
          <w:sz w:val="28"/>
          <w:szCs w:val="28"/>
        </w:rPr>
      </w:pPr>
      <w:r w:rsidRPr="00356086">
        <w:rPr>
          <w:color w:val="auto"/>
          <w:sz w:val="28"/>
          <w:szCs w:val="28"/>
        </w:rPr>
        <w:t xml:space="preserve">Идея создания международной организации, призванной регулировать международную торговлю возникла еще до окончания второй мировой войны. В основном усилиями США и Великобритании в 1944 году на Конференции в Бреттон Вуде были основаны </w:t>
      </w:r>
      <w:r w:rsidRPr="00537473">
        <w:rPr>
          <w:color w:val="auto"/>
          <w:sz w:val="28"/>
          <w:szCs w:val="28"/>
        </w:rPr>
        <w:t>Международный валютный фонд</w:t>
      </w:r>
      <w:r w:rsidRPr="00356086">
        <w:rPr>
          <w:color w:val="auto"/>
          <w:sz w:val="28"/>
          <w:szCs w:val="28"/>
        </w:rPr>
        <w:t xml:space="preserve"> и </w:t>
      </w:r>
      <w:r w:rsidRPr="00537473">
        <w:rPr>
          <w:color w:val="auto"/>
          <w:sz w:val="28"/>
          <w:szCs w:val="28"/>
        </w:rPr>
        <w:t>Международный банк реконструкции и развития</w:t>
      </w:r>
      <w:r w:rsidRPr="00356086">
        <w:rPr>
          <w:color w:val="auto"/>
          <w:sz w:val="28"/>
          <w:szCs w:val="28"/>
        </w:rPr>
        <w:t xml:space="preserve">. Третьей опорой нового экономического порядка наряду с упомянутыми организациями предполагалось создание </w:t>
      </w:r>
      <w:r w:rsidRPr="00537473">
        <w:rPr>
          <w:color w:val="auto"/>
          <w:sz w:val="28"/>
          <w:szCs w:val="28"/>
        </w:rPr>
        <w:t>Международной торговой организации</w:t>
      </w:r>
      <w:r w:rsidRPr="00356086">
        <w:rPr>
          <w:color w:val="auto"/>
          <w:sz w:val="28"/>
          <w:szCs w:val="28"/>
        </w:rPr>
        <w:t xml:space="preserve"> (МТО). Для этого в 1946 году в Гаване была созвана международная конференция по торговле и занятости, которая и должна была выработать материально-правовые рамки международного соглашения о снижении тарифов, а также предложить заинтересованным странам Устав этой организации, которая должна была взять на себя координирующую роль в вопросах упрощения внешней торговли и снижения таможенного бремени на пути товаров из страны в страну. Уже в октябре 1947 года было подписано Генеральное Соглашение о Тарифах и Торговле (</w:t>
      </w:r>
      <w:r w:rsidRPr="00537473">
        <w:rPr>
          <w:color w:val="auto"/>
          <w:sz w:val="28"/>
          <w:szCs w:val="28"/>
        </w:rPr>
        <w:t>ГАТТ</w:t>
      </w:r>
      <w:r w:rsidRPr="00356086">
        <w:rPr>
          <w:color w:val="auto"/>
          <w:sz w:val="28"/>
          <w:szCs w:val="28"/>
        </w:rPr>
        <w:t>), которое первоначально рассматривалось лишь как часть всеобъемлющего соглашения в рамках новой международной торговой организации. Это, рассматриваемое как временное, соглашение вступило в силу 1 января 1948 года. «Архитекторы ГАТТ 1947г. создали правовой механизм, в котором Списки тарифных уступок связывали государства международным обязательством, обеспечиваемым общими положениями торговых соглашений, как, например, положениями о национальном режиме в ст. 3 ГАТТ». [7; с. 122]</w:t>
      </w:r>
    </w:p>
    <w:p w:rsidR="002508D6" w:rsidRPr="00356086" w:rsidRDefault="002508D6" w:rsidP="00356086">
      <w:pPr>
        <w:pStyle w:val="ac"/>
        <w:spacing w:before="0" w:beforeAutospacing="0" w:after="0" w:afterAutospacing="0" w:line="360" w:lineRule="auto"/>
        <w:ind w:firstLine="709"/>
        <w:jc w:val="both"/>
        <w:rPr>
          <w:color w:val="auto"/>
          <w:sz w:val="28"/>
          <w:szCs w:val="28"/>
        </w:rPr>
      </w:pPr>
      <w:r w:rsidRPr="00356086">
        <w:rPr>
          <w:color w:val="auto"/>
          <w:sz w:val="28"/>
          <w:szCs w:val="28"/>
        </w:rPr>
        <w:t>СССР не был приглашен к участию в Гаванской Конференции, так как отказался быть участником МВФ и МБРР. Советское правительство опасалось того, что большое влияние, которое имели США в этих организациях и начало противостояния между идеологическими блоками (</w:t>
      </w:r>
      <w:r w:rsidRPr="00537473">
        <w:rPr>
          <w:color w:val="auto"/>
          <w:sz w:val="28"/>
          <w:szCs w:val="28"/>
        </w:rPr>
        <w:t>Холодная война</w:t>
      </w:r>
      <w:r w:rsidRPr="00356086">
        <w:rPr>
          <w:color w:val="auto"/>
          <w:sz w:val="28"/>
          <w:szCs w:val="28"/>
        </w:rPr>
        <w:t xml:space="preserve">) не позволит в должной степени учитывать интересы СССР в рамках этих организаций. </w:t>
      </w:r>
    </w:p>
    <w:p w:rsidR="002508D6" w:rsidRPr="00356086" w:rsidRDefault="002508D6" w:rsidP="00356086">
      <w:pPr>
        <w:pStyle w:val="ac"/>
        <w:spacing w:before="0" w:beforeAutospacing="0" w:after="0" w:afterAutospacing="0" w:line="360" w:lineRule="auto"/>
        <w:ind w:firstLine="709"/>
        <w:jc w:val="both"/>
        <w:rPr>
          <w:color w:val="auto"/>
          <w:sz w:val="28"/>
          <w:szCs w:val="28"/>
        </w:rPr>
      </w:pPr>
      <w:r w:rsidRPr="00356086">
        <w:rPr>
          <w:color w:val="auto"/>
          <w:sz w:val="28"/>
          <w:szCs w:val="28"/>
        </w:rPr>
        <w:t xml:space="preserve">Конгресс США, однако, неожиданно отказался от ратификации Устава МТО, несмотря на то, что Соединенные Штаты были главной движущей силой организации МТО и ГАТТ, как первоначально временное соглашение продолжало действовать без всякой организационной структуры, которой должна была стать МТО. </w:t>
      </w:r>
    </w:p>
    <w:p w:rsidR="002508D6" w:rsidRPr="00356086" w:rsidRDefault="002508D6" w:rsidP="00356086">
      <w:pPr>
        <w:pStyle w:val="ac"/>
        <w:spacing w:before="0" w:beforeAutospacing="0" w:after="0" w:afterAutospacing="0" w:line="360" w:lineRule="auto"/>
        <w:ind w:firstLine="709"/>
        <w:jc w:val="both"/>
        <w:rPr>
          <w:color w:val="auto"/>
          <w:sz w:val="28"/>
          <w:szCs w:val="28"/>
        </w:rPr>
      </w:pPr>
      <w:r w:rsidRPr="00356086">
        <w:rPr>
          <w:color w:val="auto"/>
          <w:sz w:val="28"/>
          <w:szCs w:val="28"/>
        </w:rPr>
        <w:t xml:space="preserve">В последующие годы ГАТТ, хотя и в урезанном от первоначально задуманного виде оказался достаточно эффективной системой, в рамках которой средняя таможенная пошлина снизилась с 40% к моменту подписания соглашения в середине сороковых годов до 4% в середине девяностых. С целью снижения прямых таможенных пошлин и скрытых, так называемых нетарифных ограничений на ввоз продукции из-за рубежа в рамках ГАТТ регулярно проводились раунды переговоров между странами-участницами. </w:t>
      </w:r>
    </w:p>
    <w:p w:rsidR="002508D6" w:rsidRPr="00356086" w:rsidRDefault="002508D6" w:rsidP="00356086">
      <w:pPr>
        <w:pStyle w:val="ac"/>
        <w:spacing w:before="0" w:beforeAutospacing="0" w:after="0" w:afterAutospacing="0" w:line="360" w:lineRule="auto"/>
        <w:ind w:firstLine="709"/>
        <w:jc w:val="both"/>
        <w:rPr>
          <w:color w:val="auto"/>
          <w:sz w:val="28"/>
          <w:szCs w:val="28"/>
        </w:rPr>
      </w:pPr>
      <w:r w:rsidRPr="00356086">
        <w:rPr>
          <w:color w:val="auto"/>
          <w:sz w:val="28"/>
          <w:szCs w:val="28"/>
        </w:rPr>
        <w:t>Так называемый Уругвайский раунд переговоров, длившийся с 1986 по 1994 год,</w:t>
      </w:r>
      <w:r w:rsidR="00356086">
        <w:rPr>
          <w:color w:val="auto"/>
          <w:sz w:val="28"/>
          <w:szCs w:val="28"/>
        </w:rPr>
        <w:t xml:space="preserve"> </w:t>
      </w:r>
      <w:r w:rsidRPr="00356086">
        <w:rPr>
          <w:color w:val="auto"/>
          <w:sz w:val="28"/>
          <w:szCs w:val="28"/>
        </w:rPr>
        <w:t>был наиболее успешным. В результате долгих переговоров в 1994 году в Мараккеше было подписано соглашение о создании ВТО, вступившее в силу 1 января 1995 года. Страны участницы достигли согласия о том, что в рамках этой организации будет регулироваться не только торговля товарами (что являлось предметом ГАТТ уже с 1948 года), но и в связи с все возрастающей ролью услуг в постиндустриальном обществе и их растущей долей в мировой торговле представители стран-участниц решили принять Генеральное соглашение о торговле услугами (ГАТС), регулирующее эту область внешней торговли. Также в рамках Мараккешского соглашения было принято Соглашение по торговым аспектам прав интеллектуальной собственности (ТРИПС), регулирующее торговые вопросы прав на результаты интеллектуальной деятельности и являющееся неотъемлемой частью правового фундамента ВТО. [7; с. 125-126]</w:t>
      </w:r>
    </w:p>
    <w:p w:rsidR="002508D6" w:rsidRPr="00356086" w:rsidRDefault="002508D6" w:rsidP="00356086">
      <w:pPr>
        <w:pStyle w:val="ac"/>
        <w:spacing w:before="0" w:beforeAutospacing="0" w:after="0" w:afterAutospacing="0" w:line="360" w:lineRule="auto"/>
        <w:ind w:firstLine="709"/>
        <w:jc w:val="both"/>
        <w:rPr>
          <w:color w:val="auto"/>
          <w:sz w:val="28"/>
          <w:szCs w:val="28"/>
        </w:rPr>
      </w:pPr>
      <w:r w:rsidRPr="00356086">
        <w:rPr>
          <w:color w:val="auto"/>
          <w:sz w:val="28"/>
          <w:szCs w:val="28"/>
        </w:rPr>
        <w:t xml:space="preserve">Таким образом, спустя почти 50 лет после неудачных попыток создания международной организации и существования временной конструкции ГАТТ, регулирующей вопросы внешней торговли с 1 января 1995 года ВТО приступило к работе. </w:t>
      </w:r>
    </w:p>
    <w:p w:rsidR="002508D6" w:rsidRPr="00356086" w:rsidRDefault="002508D6" w:rsidP="00356086">
      <w:pPr>
        <w:widowControl w:val="0"/>
        <w:suppressAutoHyphens/>
        <w:spacing w:after="0" w:line="360" w:lineRule="auto"/>
        <w:ind w:firstLine="709"/>
        <w:jc w:val="both"/>
        <w:rPr>
          <w:rFonts w:ascii="Times New Roman" w:hAnsi="Times New Roman"/>
          <w:sz w:val="28"/>
          <w:szCs w:val="28"/>
        </w:rPr>
      </w:pPr>
      <w:r w:rsidRPr="00356086">
        <w:rPr>
          <w:rFonts w:ascii="Times New Roman" w:hAnsi="Times New Roman"/>
          <w:sz w:val="28"/>
          <w:szCs w:val="28"/>
        </w:rPr>
        <w:t>Местопребывание ВТО – Женева (Швейцария). На сегодняшний день членами ВТО являются 152 государства и еще 29 стран, которые ведут переговоры о вступлении в нее</w:t>
      </w:r>
      <w:r w:rsidRPr="00356086">
        <w:rPr>
          <w:rStyle w:val="ab"/>
          <w:rFonts w:ascii="Times New Roman" w:hAnsi="Times New Roman"/>
          <w:sz w:val="28"/>
          <w:szCs w:val="28"/>
        </w:rPr>
        <w:footnoteReference w:id="1"/>
      </w:r>
      <w:r w:rsidRPr="00356086">
        <w:rPr>
          <w:rFonts w:ascii="Times New Roman" w:hAnsi="Times New Roman"/>
          <w:sz w:val="28"/>
          <w:szCs w:val="28"/>
        </w:rPr>
        <w:t>.</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 xml:space="preserve">ВТО – это и организация,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 Правовую основу ВТО составляют Генеральное соглашение о торговле товарами (ГАТТ) в редакции 1994 года (ГАТТ-1994), </w:t>
      </w:r>
      <w:r w:rsidRPr="00356086">
        <w:rPr>
          <w:rFonts w:ascii="Times New Roman" w:hAnsi="Times New Roman"/>
          <w:b/>
          <w:sz w:val="28"/>
          <w:szCs w:val="28"/>
        </w:rPr>
        <w:t>Генеральное соглашение о торговле услугами (ГАТС)</w:t>
      </w:r>
      <w:r w:rsidRPr="00356086">
        <w:rPr>
          <w:rFonts w:ascii="Times New Roman" w:hAnsi="Times New Roman"/>
          <w:sz w:val="28"/>
          <w:szCs w:val="28"/>
        </w:rPr>
        <w:t xml:space="preserve"> и </w:t>
      </w:r>
      <w:r w:rsidRPr="00356086">
        <w:rPr>
          <w:rFonts w:ascii="Times New Roman" w:hAnsi="Times New Roman"/>
          <w:b/>
          <w:sz w:val="28"/>
          <w:szCs w:val="28"/>
        </w:rPr>
        <w:t>Соглашение о торговых аспектах прав интеллектуальной собственности (ТРИПС)</w:t>
      </w:r>
      <w:r w:rsidRPr="00356086">
        <w:rPr>
          <w:rFonts w:ascii="Times New Roman" w:hAnsi="Times New Roman"/>
          <w:sz w:val="28"/>
          <w:szCs w:val="28"/>
        </w:rPr>
        <w:t xml:space="preserve">. Соглашения ВТО ратифицировались парламентами всех стран-участниц. </w:t>
      </w:r>
    </w:p>
    <w:p w:rsidR="002508D6" w:rsidRPr="00356086" w:rsidRDefault="002508D6" w:rsidP="00356086">
      <w:pPr>
        <w:pStyle w:val="ac"/>
        <w:spacing w:before="0" w:beforeAutospacing="0" w:after="0" w:afterAutospacing="0" w:line="360" w:lineRule="auto"/>
        <w:ind w:firstLine="709"/>
        <w:jc w:val="both"/>
        <w:rPr>
          <w:color w:val="auto"/>
          <w:sz w:val="28"/>
          <w:szCs w:val="28"/>
        </w:rPr>
      </w:pPr>
      <w:r w:rsidRPr="00356086">
        <w:rPr>
          <w:color w:val="auto"/>
          <w:sz w:val="28"/>
          <w:szCs w:val="28"/>
        </w:rPr>
        <w:t xml:space="preserve">Соглашение о создании ВТО предусматривает, что эта организация продолжает практику принятия решений консенсусом, как это было принято в ГАТТ. Считается, что консенсус достигнут, если в момент принятия решения ни одна страна-член не высказывается против предложенного решения. Если консенсус невозможен, допускается принятие решения большинством голосов, при этом каждое государство-член имеет один голос. В отличие от МВФ и других организаций, ВТО не использует систему взвешенного голосования, которая разрешает отдельным странам иметь больше голосов, чем другим. </w:t>
      </w:r>
    </w:p>
    <w:p w:rsidR="002508D6" w:rsidRPr="00356086" w:rsidRDefault="002508D6" w:rsidP="00356086">
      <w:pPr>
        <w:pStyle w:val="ac"/>
        <w:spacing w:before="0" w:beforeAutospacing="0" w:after="0" w:afterAutospacing="0" w:line="360" w:lineRule="auto"/>
        <w:ind w:firstLine="709"/>
        <w:jc w:val="both"/>
        <w:rPr>
          <w:color w:val="auto"/>
          <w:sz w:val="28"/>
          <w:szCs w:val="28"/>
        </w:rPr>
      </w:pPr>
      <w:r w:rsidRPr="00356086">
        <w:rPr>
          <w:color w:val="auto"/>
          <w:sz w:val="28"/>
          <w:szCs w:val="28"/>
        </w:rPr>
        <w:t>По общему признанию, принцип консенсуса защищает от «тирании большинства», особенно тогда, когда значительная часть голосующих резко выступает против принятия решения.</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b/>
          <w:sz w:val="28"/>
          <w:szCs w:val="28"/>
        </w:rPr>
        <w:t>Главные задачи ВТО</w:t>
      </w:r>
      <w:r w:rsidRPr="00356086">
        <w:rPr>
          <w:rFonts w:ascii="Times New Roman" w:hAnsi="Times New Roman"/>
          <w:sz w:val="28"/>
          <w:szCs w:val="28"/>
        </w:rPr>
        <w:t xml:space="preserve"> – либерализация международной торговли, обеспечение ее справедливости и предсказуемости, способствование экономическому росту и повышению экономического благосостояния людей. Страны-члены ВТО, решают эти задачи путем контроля за выполнением многосторонних соглашений, проведения торговых переговоров, урегулирования торговых в соответствии с механизмом ВТО, а также оказания помощи развивающимся странам и проведения обзора национальной экономической политики государств.</w:t>
      </w:r>
    </w:p>
    <w:p w:rsidR="002508D6" w:rsidRPr="00356086" w:rsidRDefault="002508D6" w:rsidP="00356086">
      <w:pPr>
        <w:spacing w:after="0" w:line="360" w:lineRule="auto"/>
        <w:ind w:firstLine="709"/>
        <w:jc w:val="both"/>
        <w:rPr>
          <w:rFonts w:ascii="Times New Roman" w:hAnsi="Times New Roman"/>
          <w:sz w:val="28"/>
          <w:szCs w:val="28"/>
        </w:rPr>
      </w:pPr>
    </w:p>
    <w:p w:rsidR="002508D6" w:rsidRPr="00356086" w:rsidRDefault="00B46984" w:rsidP="00B46984">
      <w:pPr>
        <w:pStyle w:val="a3"/>
        <w:numPr>
          <w:ilvl w:val="1"/>
          <w:numId w:val="20"/>
        </w:numPr>
        <w:tabs>
          <w:tab w:val="clear" w:pos="360"/>
        </w:tabs>
        <w:spacing w:after="0" w:line="360" w:lineRule="auto"/>
        <w:ind w:left="0" w:firstLine="660"/>
        <w:jc w:val="both"/>
        <w:rPr>
          <w:rFonts w:ascii="Times New Roman" w:hAnsi="Times New Roman"/>
          <w:b/>
          <w:sz w:val="28"/>
          <w:szCs w:val="28"/>
        </w:rPr>
      </w:pPr>
      <w:r>
        <w:rPr>
          <w:rFonts w:ascii="Times New Roman" w:hAnsi="Times New Roman"/>
          <w:b/>
          <w:sz w:val="28"/>
          <w:szCs w:val="28"/>
        </w:rPr>
        <w:t xml:space="preserve"> </w:t>
      </w:r>
      <w:r w:rsidR="002508D6" w:rsidRPr="00356086">
        <w:rPr>
          <w:rFonts w:ascii="Times New Roman" w:hAnsi="Times New Roman"/>
          <w:b/>
          <w:sz w:val="28"/>
          <w:szCs w:val="28"/>
        </w:rPr>
        <w:t>Структура ВТО</w:t>
      </w:r>
    </w:p>
    <w:p w:rsidR="00B46984" w:rsidRDefault="00B46984" w:rsidP="00356086">
      <w:pPr>
        <w:spacing w:after="0" w:line="360" w:lineRule="auto"/>
        <w:ind w:firstLine="709"/>
        <w:jc w:val="both"/>
        <w:rPr>
          <w:rFonts w:ascii="Times New Roman" w:hAnsi="Times New Roman"/>
          <w:sz w:val="28"/>
          <w:szCs w:val="28"/>
        </w:rPr>
      </w:pP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 xml:space="preserve">Решения на высшем уровне в ВТО принимает </w:t>
      </w:r>
      <w:r w:rsidRPr="00356086">
        <w:rPr>
          <w:rFonts w:ascii="Times New Roman" w:hAnsi="Times New Roman"/>
          <w:b/>
          <w:sz w:val="28"/>
          <w:szCs w:val="28"/>
        </w:rPr>
        <w:t>Министерская конференция</w:t>
      </w:r>
      <w:r w:rsidRPr="00356086">
        <w:rPr>
          <w:rFonts w:ascii="Times New Roman" w:hAnsi="Times New Roman"/>
          <w:sz w:val="28"/>
          <w:szCs w:val="28"/>
        </w:rPr>
        <w:t xml:space="preserve">. Она должна собираться раз в два года. За время существования ВТО было проведено семь таких конференций, практически каждая из которых сопровождалась активными протестами со стороны противников глобализации. </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 xml:space="preserve">В подчинении Министерской конференции находится </w:t>
      </w:r>
      <w:r w:rsidRPr="00356086">
        <w:rPr>
          <w:rFonts w:ascii="Times New Roman" w:hAnsi="Times New Roman"/>
          <w:b/>
          <w:sz w:val="28"/>
          <w:szCs w:val="28"/>
        </w:rPr>
        <w:t>Генеральный совет</w:t>
      </w:r>
      <w:r w:rsidRPr="00356086">
        <w:rPr>
          <w:rFonts w:ascii="Times New Roman" w:hAnsi="Times New Roman"/>
          <w:sz w:val="28"/>
          <w:szCs w:val="28"/>
        </w:rPr>
        <w:t>, который отвечает за выполнение текущей работы и собирается несколько раз в год в штаб-квартире в Женеве в составе представителей членов ВТО, обычно послов и глав делегаций стран-участниц. В ведении Генерального совета также находятся два специальных органа: по анализу торговой политики и по разрешению споров. Кроме того, Генеральному совету подотчетны комитеты по торговле и развитию; по ограничениям, связанным с торговым балансом; по бюджету, финансам и административным вопросам.</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 xml:space="preserve">Генеральный совет делегирует функции трем советам, находящимся на следующем уровне иерархии ВТО: </w:t>
      </w:r>
      <w:r w:rsidRPr="00356086">
        <w:rPr>
          <w:rFonts w:ascii="Times New Roman" w:hAnsi="Times New Roman"/>
          <w:b/>
          <w:sz w:val="28"/>
          <w:szCs w:val="28"/>
        </w:rPr>
        <w:t>Совету по торговле товарами</w:t>
      </w:r>
      <w:r w:rsidRPr="00356086">
        <w:rPr>
          <w:rFonts w:ascii="Times New Roman" w:hAnsi="Times New Roman"/>
          <w:sz w:val="28"/>
          <w:szCs w:val="28"/>
        </w:rPr>
        <w:t xml:space="preserve">, </w:t>
      </w:r>
      <w:r w:rsidRPr="00356086">
        <w:rPr>
          <w:rFonts w:ascii="Times New Roman" w:hAnsi="Times New Roman"/>
          <w:b/>
          <w:sz w:val="28"/>
          <w:szCs w:val="28"/>
        </w:rPr>
        <w:t>Совету по торговле услугами</w:t>
      </w:r>
      <w:r w:rsidRPr="00356086">
        <w:rPr>
          <w:rFonts w:ascii="Times New Roman" w:hAnsi="Times New Roman"/>
          <w:sz w:val="28"/>
          <w:szCs w:val="28"/>
        </w:rPr>
        <w:t xml:space="preserve"> и </w:t>
      </w:r>
      <w:r w:rsidRPr="00356086">
        <w:rPr>
          <w:rFonts w:ascii="Times New Roman" w:hAnsi="Times New Roman"/>
          <w:b/>
          <w:sz w:val="28"/>
          <w:szCs w:val="28"/>
        </w:rPr>
        <w:t>Совету по торговым аспектам прав интеллектуальной собственности.</w:t>
      </w:r>
      <w:r w:rsidRPr="00356086">
        <w:rPr>
          <w:rFonts w:ascii="Times New Roman" w:hAnsi="Times New Roman"/>
          <w:sz w:val="28"/>
          <w:szCs w:val="28"/>
        </w:rPr>
        <w:t xml:space="preserve"> </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Совет по торговле товарами, в свою очередь, руководит деятельностью специализированных комитетов, осуществляющих контроль за соблюдением принципов ВТО и выполнением соглашений ГАТТ-1994 в сфере торговли товарами.</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 xml:space="preserve">Совет по торговле услугами осуществляет контроль за выполнением соглашения ГАТС. В его составе находятся Комитет по торговле финансовыми услугами и Рабочая группа по профессиональным услугам. </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Совет по торговым аспектам прав интеллектуальной собственности, помимо осуществления контроля за выполнением соответствующего соглашения (ТРИПС), занимается также вопросами предотвращения возникновения конфликтов, связанных с международной торговлей поддельными товарами.</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Многочисленные специализированные комитеты и рабочие группы занимаются отдельными соглашениями системы ВТО и решением вопросов в таких областях, как защита окружающей среды, проблемы развивающихся стран, процедура присоединения к ВТО и региональные торговые соглашения.</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Важную роль в структуре ВТО играет его административный орган – Секретариат. Он осуществляет подготовку проектов решений, принимаемых органами ВТО, оказывает информационно-консультативные услуги. Это постоянно действующий орган, возглавляемый Генеральным директором и находящийся в Женеве (Швейцария).</w:t>
      </w:r>
    </w:p>
    <w:p w:rsidR="002508D6" w:rsidRPr="00356086" w:rsidRDefault="002508D6" w:rsidP="00356086">
      <w:pPr>
        <w:spacing w:after="0" w:line="360" w:lineRule="auto"/>
        <w:ind w:firstLine="709"/>
        <w:jc w:val="both"/>
        <w:rPr>
          <w:rFonts w:ascii="Times New Roman" w:hAnsi="Times New Roman"/>
          <w:sz w:val="28"/>
          <w:szCs w:val="28"/>
        </w:rPr>
      </w:pPr>
    </w:p>
    <w:p w:rsidR="002508D6" w:rsidRPr="00356086" w:rsidRDefault="00B46984" w:rsidP="00B46984">
      <w:pPr>
        <w:pStyle w:val="a3"/>
        <w:numPr>
          <w:ilvl w:val="1"/>
          <w:numId w:val="20"/>
        </w:numPr>
        <w:tabs>
          <w:tab w:val="clear" w:pos="360"/>
        </w:tabs>
        <w:spacing w:after="0" w:line="360" w:lineRule="auto"/>
        <w:ind w:left="0" w:firstLine="770"/>
        <w:jc w:val="both"/>
        <w:rPr>
          <w:rFonts w:ascii="Times New Roman" w:hAnsi="Times New Roman"/>
          <w:b/>
          <w:bCs/>
          <w:sz w:val="28"/>
          <w:szCs w:val="28"/>
        </w:rPr>
      </w:pPr>
      <w:r>
        <w:rPr>
          <w:rFonts w:ascii="Times New Roman" w:hAnsi="Times New Roman"/>
          <w:b/>
          <w:bCs/>
          <w:sz w:val="28"/>
          <w:szCs w:val="28"/>
        </w:rPr>
        <w:t xml:space="preserve"> </w:t>
      </w:r>
      <w:r w:rsidR="002508D6" w:rsidRPr="00356086">
        <w:rPr>
          <w:rFonts w:ascii="Times New Roman" w:hAnsi="Times New Roman"/>
          <w:b/>
          <w:bCs/>
          <w:sz w:val="28"/>
          <w:szCs w:val="28"/>
        </w:rPr>
        <w:t>Основные цели и принципы ВТО</w:t>
      </w:r>
    </w:p>
    <w:p w:rsidR="00B46984" w:rsidRDefault="00B46984" w:rsidP="00356086">
      <w:pPr>
        <w:spacing w:after="0" w:line="360" w:lineRule="auto"/>
        <w:ind w:firstLine="709"/>
        <w:jc w:val="both"/>
        <w:rPr>
          <w:rFonts w:ascii="Times New Roman" w:hAnsi="Times New Roman"/>
          <w:sz w:val="28"/>
          <w:szCs w:val="28"/>
        </w:rPr>
      </w:pP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Основным принципом, на котором строится договорная система ВТО, является стремление стран-членов развивать международную торговлю и обеспечивать экономическое развитие путем взаимной либерализации доступа на рынки, предсказуемости условий деятельности предпринимателей на иностранных рынках и регламентации действий правительств по регулированию внешнеэкономической сферы. Следовательно, можно выделить основные цели ВТО:</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 рост торгового обмена товарами и услугами;</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 сокращение тарифных и нетарифных ограничений в мировой торговле (использование преимущественно тарифных средств защиты национального рынка, а не количественных ограничений или аналогичных мер);</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 деятельность на основе принципа наибольшего благоприятствования, т.е. торговля без дискриминации, которая обеспечивается взаимным предоставлением, с одной стороны, режима наибольшего благоприятствования в отношении экспортных, импортных и транзитных операций и связанных с ними таможенных пошлин и сборов, а с другой - национального режима, т.е. равного подхода к импортным и отечественным товарам в отношении внутренних налогов и сборов, а также правил, регулирующих внутреннюю торговлю;</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 прогрессивное снижение таможенных тарифов в ходе периодически проводимых раундов многосторонних торговых переговоров (МТП) и их юридически оформляемое закрепление на согласованном уровне;</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 взаимность в предоставлении торгово-политических уступок;</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 прозрачность торговой политики;</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 разрешение торговых споров путем проведения консультаций и переговоров, а в случае невозможности достижения согласия - путем рассмотрения споров в специально создаваемых органах и др.</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Важнейшими функциями ВТО являются: контроль за выполнением соглашений и договоренностей пакета документов Уругвайского раунда; проведение многосторонних торговых переговоров и консультаций между заинтересованными странами-членами; разрешение торговых споров; мониторинг национальной торговой политики стран-членов; техническое содействие развивающимся государствам по вопросам, касающимся компетенции ВТО; сотрудничество с международными специализированными организациями и др.</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На основании действующих принципах и правилах общие преимущества от членства в ВТО можно суммировать следующим образом:</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1. создание более благоприятных условий доступа на мировые рынки товаров и услуг на основе предсказуемости и стабильности развития торговых отношений со странами-членами ВТО;</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2. доступ к механизму ВТО по разрешению споров, обеспечивающему защиту национальных интересов, если они ущемляются партнерами, и таким образом устранение дискриминации;</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3. возможность реализации своих текущих и стратегических торгово-экономических интересов путем эффективного участия в МТП при выработке новых правил международной торговле.</w:t>
      </w:r>
    </w:p>
    <w:p w:rsidR="002508D6" w:rsidRPr="00B46984" w:rsidRDefault="002508D6" w:rsidP="00B46984">
      <w:pPr>
        <w:spacing w:after="0" w:line="360" w:lineRule="auto"/>
        <w:ind w:firstLine="709"/>
        <w:jc w:val="both"/>
        <w:rPr>
          <w:rFonts w:ascii="Times New Roman" w:hAnsi="Times New Roman"/>
          <w:b/>
          <w:sz w:val="28"/>
          <w:szCs w:val="28"/>
        </w:rPr>
      </w:pPr>
      <w:r w:rsidRPr="00356086">
        <w:br w:type="page"/>
      </w:r>
      <w:r w:rsidR="00B46984" w:rsidRPr="00B46984">
        <w:rPr>
          <w:rFonts w:ascii="Times New Roman" w:hAnsi="Times New Roman"/>
          <w:b/>
          <w:sz w:val="28"/>
          <w:szCs w:val="28"/>
        </w:rPr>
        <w:t xml:space="preserve">2. </w:t>
      </w:r>
      <w:r w:rsidRPr="00B46984">
        <w:rPr>
          <w:rFonts w:ascii="Times New Roman" w:hAnsi="Times New Roman"/>
          <w:b/>
          <w:sz w:val="28"/>
          <w:szCs w:val="28"/>
        </w:rPr>
        <w:t>Основные цели и задачи вступления России в ВТО</w:t>
      </w:r>
    </w:p>
    <w:p w:rsidR="002508D6" w:rsidRPr="00356086" w:rsidRDefault="002508D6" w:rsidP="00356086">
      <w:pPr>
        <w:spacing w:after="0" w:line="360" w:lineRule="auto"/>
        <w:ind w:firstLine="709"/>
        <w:jc w:val="both"/>
        <w:rPr>
          <w:rFonts w:ascii="Times New Roman" w:hAnsi="Times New Roman"/>
          <w:sz w:val="28"/>
          <w:szCs w:val="28"/>
        </w:rPr>
      </w:pP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Россию в переговорах о присоединении представляет Министерство экономического развития и торговли, которое и сформулировало свое видение целей присоединения. В результате, как считают специалисты и эксперты министерства, должны быть достигнуты следующие конкретные цели:</w:t>
      </w:r>
    </w:p>
    <w:p w:rsidR="002508D6" w:rsidRPr="00356086" w:rsidRDefault="002508D6" w:rsidP="00356086">
      <w:pPr>
        <w:pStyle w:val="a3"/>
        <w:numPr>
          <w:ilvl w:val="0"/>
          <w:numId w:val="6"/>
        </w:numPr>
        <w:tabs>
          <w:tab w:val="clear" w:pos="720"/>
          <w:tab w:val="num" w:pos="0"/>
          <w:tab w:val="left" w:pos="993"/>
        </w:tabs>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Получение лучших в сравнении с существующими и недискриминационных условий для доступа российских товаров и услуг на зарубежные рынки;</w:t>
      </w:r>
    </w:p>
    <w:p w:rsidR="002508D6" w:rsidRPr="00356086" w:rsidRDefault="002508D6" w:rsidP="00356086">
      <w:pPr>
        <w:numPr>
          <w:ilvl w:val="0"/>
          <w:numId w:val="6"/>
        </w:numPr>
        <w:tabs>
          <w:tab w:val="left" w:pos="993"/>
        </w:tabs>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Доступ к международному механизму разрешения торговых споров;</w:t>
      </w:r>
    </w:p>
    <w:p w:rsidR="002508D6" w:rsidRPr="00356086" w:rsidRDefault="002508D6" w:rsidP="00356086">
      <w:pPr>
        <w:numPr>
          <w:ilvl w:val="0"/>
          <w:numId w:val="6"/>
        </w:numPr>
        <w:tabs>
          <w:tab w:val="left" w:pos="993"/>
        </w:tabs>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Создание более благоприятного климата для инвестиций в результате приведения законодательства в соответствие с нормами международного права;</w:t>
      </w:r>
    </w:p>
    <w:p w:rsidR="002508D6" w:rsidRPr="00356086" w:rsidRDefault="002508D6" w:rsidP="00356086">
      <w:pPr>
        <w:numPr>
          <w:ilvl w:val="0"/>
          <w:numId w:val="6"/>
        </w:numPr>
        <w:tabs>
          <w:tab w:val="left" w:pos="993"/>
        </w:tabs>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Расширение возможностей для российских инвестиций в странах-участницах ВТО, в частности, за счет улучшения положения в банковской сфере;</w:t>
      </w:r>
    </w:p>
    <w:p w:rsidR="002508D6" w:rsidRPr="00356086" w:rsidRDefault="002508D6" w:rsidP="00356086">
      <w:pPr>
        <w:numPr>
          <w:ilvl w:val="0"/>
          <w:numId w:val="6"/>
        </w:numPr>
        <w:tabs>
          <w:tab w:val="left" w:pos="993"/>
        </w:tabs>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Создание условий для повышения качества и конкурентоспособности российской продукции в результате увеличения потока иностранных товаров, услуг и инвестиций на внутренний рынок;</w:t>
      </w:r>
    </w:p>
    <w:p w:rsidR="002508D6" w:rsidRPr="00356086" w:rsidRDefault="002508D6" w:rsidP="00356086">
      <w:pPr>
        <w:numPr>
          <w:ilvl w:val="0"/>
          <w:numId w:val="6"/>
        </w:numPr>
        <w:tabs>
          <w:tab w:val="left" w:pos="993"/>
        </w:tabs>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Участие в разработке правил международной торговли с учетом своих национальных интересов;</w:t>
      </w:r>
    </w:p>
    <w:p w:rsidR="002508D6" w:rsidRPr="00356086" w:rsidRDefault="002508D6" w:rsidP="00356086">
      <w:pPr>
        <w:numPr>
          <w:ilvl w:val="0"/>
          <w:numId w:val="6"/>
        </w:numPr>
        <w:tabs>
          <w:tab w:val="left" w:pos="993"/>
        </w:tabs>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Улучшение имиджа России в мире как надежного и полноправного участника международной торговли.</w:t>
      </w:r>
    </w:p>
    <w:p w:rsidR="00B46984" w:rsidRDefault="002508D6" w:rsidP="00356086">
      <w:pPr>
        <w:pStyle w:val="ac"/>
        <w:spacing w:before="0" w:beforeAutospacing="0" w:after="0" w:afterAutospacing="0" w:line="360" w:lineRule="auto"/>
        <w:ind w:firstLine="709"/>
        <w:jc w:val="both"/>
        <w:rPr>
          <w:color w:val="auto"/>
          <w:sz w:val="28"/>
          <w:szCs w:val="28"/>
        </w:rPr>
      </w:pPr>
      <w:r w:rsidRPr="00356086">
        <w:rPr>
          <w:bCs/>
          <w:color w:val="auto"/>
          <w:sz w:val="28"/>
          <w:szCs w:val="28"/>
        </w:rPr>
        <w:t>Задача</w:t>
      </w:r>
      <w:r w:rsidRPr="00356086">
        <w:rPr>
          <w:color w:val="auto"/>
          <w:sz w:val="28"/>
          <w:szCs w:val="28"/>
        </w:rPr>
        <w:t xml:space="preserve"> ведущихся переговоров о присоединении – добиться наилучших условий присоединения России к ВТО, то есть наиболее выгодного соотношения преимуществ от вступления и уступок в виде снижения тарифов и открытия внутренних рынков. Как сказал в одном из интервью министр экономического развития и торговли Герман Греф, баланс прав и обязательств России при вступлении в ВТО должен способствовать экономическому росту, а не наоборот. То есть все это должно помочь устранить препятствия на пути российского экспорта на мировые рынки, главным образом, западные.</w:t>
      </w:r>
    </w:p>
    <w:p w:rsidR="002508D6" w:rsidRPr="00B46984" w:rsidRDefault="00B46984" w:rsidP="00B46984">
      <w:pPr>
        <w:pStyle w:val="ac"/>
        <w:spacing w:before="0" w:beforeAutospacing="0" w:after="0" w:afterAutospacing="0" w:line="360" w:lineRule="auto"/>
        <w:ind w:firstLine="709"/>
        <w:jc w:val="both"/>
        <w:rPr>
          <w:b/>
          <w:color w:val="auto"/>
          <w:sz w:val="28"/>
          <w:szCs w:val="28"/>
        </w:rPr>
      </w:pPr>
      <w:r>
        <w:br w:type="page"/>
      </w:r>
      <w:r w:rsidRPr="00B46984">
        <w:rPr>
          <w:b/>
          <w:color w:val="auto"/>
          <w:sz w:val="28"/>
          <w:szCs w:val="28"/>
        </w:rPr>
        <w:t xml:space="preserve">3. </w:t>
      </w:r>
      <w:r w:rsidR="002508D6" w:rsidRPr="00B46984">
        <w:rPr>
          <w:b/>
          <w:color w:val="auto"/>
          <w:sz w:val="28"/>
          <w:szCs w:val="28"/>
        </w:rPr>
        <w:t xml:space="preserve">Процесс вступления России в ВТО </w:t>
      </w:r>
    </w:p>
    <w:p w:rsidR="002508D6" w:rsidRPr="00B46984" w:rsidRDefault="002508D6" w:rsidP="00356086">
      <w:pPr>
        <w:pStyle w:val="21"/>
        <w:spacing w:after="0" w:line="360" w:lineRule="auto"/>
        <w:ind w:firstLine="709"/>
        <w:jc w:val="both"/>
        <w:rPr>
          <w:rFonts w:ascii="Times New Roman" w:hAnsi="Times New Roman"/>
          <w:b/>
          <w:sz w:val="28"/>
          <w:szCs w:val="28"/>
        </w:rPr>
      </w:pPr>
    </w:p>
    <w:p w:rsidR="00B46984" w:rsidRDefault="002508D6" w:rsidP="00B46984">
      <w:pPr>
        <w:pStyle w:val="ac"/>
        <w:spacing w:before="0" w:beforeAutospacing="0" w:after="0" w:afterAutospacing="0" w:line="360" w:lineRule="auto"/>
        <w:ind w:firstLine="709"/>
        <w:jc w:val="both"/>
        <w:rPr>
          <w:color w:val="auto"/>
          <w:sz w:val="28"/>
          <w:szCs w:val="28"/>
        </w:rPr>
      </w:pPr>
      <w:r w:rsidRPr="00356086">
        <w:rPr>
          <w:color w:val="auto"/>
          <w:sz w:val="28"/>
          <w:szCs w:val="28"/>
        </w:rPr>
        <w:t xml:space="preserve">В 1993 году Россия обратилась с официальной заявкой о присоединении к ГАТТ. В соответствии с действующими процедурами была создана Рабочая группа по присоединению России к ГАТТ, преобразованная после учреждения в </w:t>
      </w:r>
      <w:smartTag w:uri="urn:schemas-microsoft-com:office:smarttags" w:element="metricconverter">
        <w:smartTagPr>
          <w:attr w:name="ProductID" w:val="1995 г"/>
        </w:smartTagPr>
        <w:r w:rsidRPr="00356086">
          <w:rPr>
            <w:color w:val="auto"/>
            <w:sz w:val="28"/>
            <w:szCs w:val="28"/>
          </w:rPr>
          <w:t>1995 г</w:t>
        </w:r>
      </w:smartTag>
      <w:r w:rsidRPr="00356086">
        <w:rPr>
          <w:color w:val="auto"/>
          <w:sz w:val="28"/>
          <w:szCs w:val="28"/>
        </w:rPr>
        <w:t>. ВТО в Рабочую группу (РГ) по присоединению РФ к ВТО. РГ наделена мандатом на изучение торгового режима России и выработку условий ее участия в ВТО.</w:t>
      </w:r>
      <w:r w:rsidR="00B46984">
        <w:rPr>
          <w:color w:val="auto"/>
          <w:sz w:val="28"/>
          <w:szCs w:val="28"/>
        </w:rPr>
        <w:t xml:space="preserve"> </w:t>
      </w:r>
      <w:r w:rsidRPr="00356086">
        <w:rPr>
          <w:color w:val="auto"/>
          <w:sz w:val="28"/>
          <w:szCs w:val="28"/>
        </w:rPr>
        <w:t>Переговорный процесс по присоединению России к ВТО начался в 1995 году. На первом этапе он был сконцентрирован на рассмотрение на многостороннем уровне в рамках РГ торгово-политического режима России на предмет его соответствия нормам ВТО.</w:t>
      </w:r>
      <w:r w:rsidR="00B46984">
        <w:rPr>
          <w:color w:val="auto"/>
          <w:sz w:val="28"/>
          <w:szCs w:val="28"/>
        </w:rPr>
        <w:t xml:space="preserve"> </w:t>
      </w:r>
      <w:r w:rsidRPr="00356086">
        <w:rPr>
          <w:color w:val="auto"/>
          <w:sz w:val="28"/>
          <w:szCs w:val="28"/>
        </w:rPr>
        <w:t>После представления в 1998 году Россией первоначальных предложений по доступу на рынок товаров и по уровню поддержки сельского хозяйства начались переговоры на двустороннем уровне. В 1999 году членам ВТО была передана первая редакция Перечня специфических обязательств по доступу на рынок услуг и проект Списка изъятий из режима наибольшего благоприятствования (РНБ). Начиная с 2000 года, переговоры стали носить полномасштабный характер, то есть охватывать все аспекты процесса присоединения России к ВТО. [9; с.79-81]</w:t>
      </w:r>
      <w:r w:rsidR="00B46984">
        <w:rPr>
          <w:color w:val="auto"/>
          <w:sz w:val="28"/>
          <w:szCs w:val="28"/>
        </w:rPr>
        <w:t xml:space="preserve"> </w:t>
      </w:r>
      <w:r w:rsidRPr="00356086">
        <w:rPr>
          <w:color w:val="auto"/>
          <w:sz w:val="28"/>
          <w:szCs w:val="28"/>
        </w:rPr>
        <w:t xml:space="preserve">На современном этапе переговоры ведутся по тарифным вопросам, по доступу на рынок услуг и др. По итогам этих переговоров подписываются соответствующие двусторонние протоколы об их завершении. </w:t>
      </w:r>
      <w:r w:rsidRPr="00B46984">
        <w:rPr>
          <w:color w:val="auto"/>
          <w:sz w:val="28"/>
          <w:szCs w:val="28"/>
        </w:rPr>
        <w:t xml:space="preserve">Согласно установленным процедурам переговоры по системным вопросам на многостороннем уровне проходят в Секретариате ВТО в Женеве. Речь идет об официальных и неофициальных заседаниях РГ, переговорах по сельскому хозяйству и ряду других актуальных проблем, неофициальных консультациях с участием заинтересованных членов РГ. Переговоры на двустороннем уровне по доступу на рынки товаров и услуг проводятся в Женеве, Москве или соответствующих столицах наших партнеров. </w:t>
      </w:r>
    </w:p>
    <w:p w:rsidR="002508D6" w:rsidRPr="00B46984" w:rsidRDefault="00B46984" w:rsidP="00B46984">
      <w:pPr>
        <w:pStyle w:val="ac"/>
        <w:spacing w:before="0" w:beforeAutospacing="0" w:after="0" w:afterAutospacing="0" w:line="360" w:lineRule="auto"/>
        <w:ind w:firstLine="709"/>
        <w:jc w:val="both"/>
        <w:rPr>
          <w:b/>
          <w:color w:val="auto"/>
          <w:sz w:val="28"/>
          <w:szCs w:val="28"/>
        </w:rPr>
      </w:pPr>
      <w:r>
        <w:rPr>
          <w:color w:val="auto"/>
          <w:sz w:val="28"/>
          <w:szCs w:val="28"/>
        </w:rPr>
        <w:br w:type="page"/>
      </w:r>
      <w:r w:rsidRPr="00B46984">
        <w:rPr>
          <w:b/>
          <w:color w:val="auto"/>
          <w:sz w:val="28"/>
          <w:szCs w:val="28"/>
        </w:rPr>
        <w:t xml:space="preserve">4. </w:t>
      </w:r>
      <w:r w:rsidR="002508D6" w:rsidRPr="00B46984">
        <w:rPr>
          <w:b/>
          <w:color w:val="auto"/>
          <w:sz w:val="28"/>
          <w:szCs w:val="28"/>
        </w:rPr>
        <w:t>Требования, предъявляемые России на переговорах по системным вопросам присоединения</w:t>
      </w:r>
    </w:p>
    <w:p w:rsidR="002508D6" w:rsidRPr="00B46984" w:rsidRDefault="002508D6" w:rsidP="00356086">
      <w:pPr>
        <w:spacing w:after="0" w:line="360" w:lineRule="auto"/>
        <w:ind w:firstLine="709"/>
        <w:jc w:val="both"/>
        <w:rPr>
          <w:rFonts w:ascii="Times New Roman" w:hAnsi="Times New Roman"/>
          <w:sz w:val="28"/>
          <w:szCs w:val="28"/>
        </w:rPr>
      </w:pPr>
    </w:p>
    <w:p w:rsidR="002508D6" w:rsidRPr="00356086" w:rsidRDefault="002508D6" w:rsidP="00356086">
      <w:pPr>
        <w:pStyle w:val="ae"/>
        <w:spacing w:after="0" w:line="360" w:lineRule="auto"/>
        <w:ind w:firstLine="709"/>
        <w:jc w:val="both"/>
        <w:rPr>
          <w:rFonts w:ascii="Times New Roman" w:hAnsi="Times New Roman"/>
          <w:sz w:val="28"/>
          <w:szCs w:val="28"/>
        </w:rPr>
      </w:pPr>
      <w:r w:rsidRPr="00B46984">
        <w:rPr>
          <w:rFonts w:ascii="Times New Roman" w:hAnsi="Times New Roman"/>
          <w:sz w:val="28"/>
          <w:szCs w:val="28"/>
        </w:rPr>
        <w:t>Ход переговоров</w:t>
      </w:r>
      <w:r w:rsidRPr="00356086">
        <w:rPr>
          <w:rFonts w:ascii="Times New Roman" w:hAnsi="Times New Roman"/>
          <w:sz w:val="28"/>
          <w:szCs w:val="28"/>
        </w:rPr>
        <w:t xml:space="preserve"> по присоединению России наглядно свидетельствует о том, что участники Рабочей группы предъявляют нам весьма жесткие требования. Заявления о политической поддержке присоединения России к ВТО, сделанные ведущими членами этой организации, никоим образом не свидетельствуют об их отказе от стремления добиться значительных преимуществ для собственных производителей и экспортеров, резко расширить свое присутствие на российском рыночном пространстве. Их основные задачи – получение свободного доступа к дешевым сырьевым ресурсам России и продвижение своих товаров и услуг на ее потенциально емкий рынок.</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Согласно принятому ВТО регламенту, переговоры о присоединении нашей страны ведутся по четырем направлениям. Это:</w:t>
      </w:r>
    </w:p>
    <w:p w:rsidR="002508D6" w:rsidRPr="00356086" w:rsidRDefault="002508D6" w:rsidP="00356086">
      <w:pPr>
        <w:numPr>
          <w:ilvl w:val="0"/>
          <w:numId w:val="9"/>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тарифные переговоры, т. е. доступ на рынок товаров;</w:t>
      </w:r>
    </w:p>
    <w:p w:rsidR="002508D6" w:rsidRPr="00356086" w:rsidRDefault="002508D6" w:rsidP="00356086">
      <w:pPr>
        <w:numPr>
          <w:ilvl w:val="0"/>
          <w:numId w:val="9"/>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доступ на рынок услуг;</w:t>
      </w:r>
    </w:p>
    <w:p w:rsidR="002508D6" w:rsidRPr="00356086" w:rsidRDefault="002508D6" w:rsidP="00356086">
      <w:pPr>
        <w:numPr>
          <w:ilvl w:val="0"/>
          <w:numId w:val="9"/>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государственная поддержка сельского хозяйства;</w:t>
      </w:r>
    </w:p>
    <w:p w:rsidR="002508D6" w:rsidRPr="00356086" w:rsidRDefault="002508D6" w:rsidP="00356086">
      <w:pPr>
        <w:numPr>
          <w:ilvl w:val="0"/>
          <w:numId w:val="9"/>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 xml:space="preserve">системные вопросы присоединения. </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При этом следует подчеркнуть, что российская сторона до сих пор была озабочена главным образом приведением отечественного законодательства в соответствие с нормами и правилами ВТО, тогда как основополагающие системные вопросы, связанные с поддержкой российских производителей и превышением</w:t>
      </w:r>
      <w:r w:rsidR="00356086">
        <w:rPr>
          <w:rFonts w:ascii="Times New Roman" w:hAnsi="Times New Roman"/>
          <w:sz w:val="28"/>
          <w:szCs w:val="28"/>
        </w:rPr>
        <w:t xml:space="preserve"> </w:t>
      </w:r>
      <w:r w:rsidRPr="00356086">
        <w:rPr>
          <w:rFonts w:ascii="Times New Roman" w:hAnsi="Times New Roman"/>
          <w:sz w:val="28"/>
          <w:szCs w:val="28"/>
        </w:rPr>
        <w:t>конкурентоспособности продукции, с общими условиями хозяйствования, а также с запрашиваемыми нашими партнерами в этих областях односторонними уступками, практически не рассматривались, хотя их значение для экономики страны трудно переоценить.</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Имеющаяся информация о ходе переговоров по системным вопросам присоединения России к ВТО позволяет выстроить следующий перечень основных требований наших партнеров по переговорам, структурировав эти требования с использованием соответствующих принятых в этой организации категорий.</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Применительно к общим обязательствам члена ВТО партнеры по переговорам требуют привести российское законодательство и правоприменительную практику в соответствие с нормами организации. Конкретно они предлагаю России принять на себя обязательства, которые можно классифицировать так.</w:t>
      </w:r>
    </w:p>
    <w:p w:rsidR="002508D6" w:rsidRPr="00356086" w:rsidRDefault="002508D6" w:rsidP="00356086">
      <w:pPr>
        <w:numPr>
          <w:ilvl w:val="0"/>
          <w:numId w:val="7"/>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«Стандартные» обязательства общего порядка, вытекающие из Соглашения об учреждении ВТО и основанных положений ГАТТ-94. Они содержат, во-первых, тот императив, что положения соглашений ВТО (в том числе Протокол о присоединении) применяются единообразно на всей таможенной территории РФ, включая регионы приграничной торговли, свободные экономические зоны и другие районы со специальным режимом налогообложения, регулирования и тарифов.</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Во-вторых, Россия должна обеспечить участникам внешнеэкономической деятельности право апеллировать к независимым трибуналам и органам (в соответствии со статьей Х ГАТТ-94).</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В-третьих, в плане обеспечения транспарентности Россия обязана оперативно публиковать все законы и меры регулирования, описанные в статье Х ГАТТ-94, а также предоставить все предусмотренные нормами ВТО первоначальные нотификации к моменту присоединения.</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В-четвертых, с этого момента необходимо отменить меры нетарифного регулирования импорта (как противоречащие требованиям ВТО).</w:t>
      </w:r>
    </w:p>
    <w:p w:rsidR="002508D6" w:rsidRPr="00356086" w:rsidRDefault="002508D6" w:rsidP="00356086">
      <w:pPr>
        <w:pStyle w:val="ae"/>
        <w:spacing w:after="0" w:line="360" w:lineRule="auto"/>
        <w:ind w:firstLine="709"/>
        <w:jc w:val="both"/>
        <w:rPr>
          <w:rFonts w:ascii="Times New Roman" w:hAnsi="Times New Roman"/>
          <w:sz w:val="28"/>
          <w:szCs w:val="28"/>
        </w:rPr>
      </w:pPr>
      <w:r w:rsidRPr="00356086">
        <w:rPr>
          <w:rFonts w:ascii="Times New Roman" w:hAnsi="Times New Roman"/>
          <w:sz w:val="28"/>
          <w:szCs w:val="28"/>
        </w:rPr>
        <w:t>В-пятых, с момента присоединения надлежит предоставить нерезидентам национальный налоговый режим (в соответствии со статьей</w:t>
      </w:r>
      <w:r w:rsidR="00356086">
        <w:rPr>
          <w:rFonts w:ascii="Times New Roman" w:hAnsi="Times New Roman"/>
          <w:sz w:val="28"/>
          <w:szCs w:val="28"/>
        </w:rPr>
        <w:t xml:space="preserve"> </w:t>
      </w:r>
      <w:r w:rsidRPr="00356086">
        <w:rPr>
          <w:rFonts w:ascii="Times New Roman" w:hAnsi="Times New Roman"/>
          <w:sz w:val="28"/>
          <w:szCs w:val="28"/>
        </w:rPr>
        <w:t xml:space="preserve">№ ГАТТ-94): </w:t>
      </w:r>
    </w:p>
    <w:p w:rsidR="002508D6" w:rsidRPr="00356086" w:rsidRDefault="002508D6" w:rsidP="00356086">
      <w:pPr>
        <w:numPr>
          <w:ilvl w:val="0"/>
          <w:numId w:val="10"/>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акцизы на импорт и экспорт из стран СНГ должны быть эквивалентны акцизам на экспорт и импорт других стран;</w:t>
      </w:r>
    </w:p>
    <w:p w:rsidR="002508D6" w:rsidRPr="00356086" w:rsidRDefault="002508D6" w:rsidP="00356086">
      <w:pPr>
        <w:numPr>
          <w:ilvl w:val="0"/>
          <w:numId w:val="10"/>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принцип взимания НДС в стране назначения должен распространяться и на страны СНГ, включая Белоруссию, в том числе в отношении экспорта газа и нефти.</w:t>
      </w:r>
    </w:p>
    <w:p w:rsidR="002508D6" w:rsidRPr="00356086" w:rsidRDefault="002508D6" w:rsidP="00356086">
      <w:pPr>
        <w:numPr>
          <w:ilvl w:val="0"/>
          <w:numId w:val="7"/>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«Стандартные» обязательства по обеспечению выполнения норм многосторонних соглашений ВТО. По большинству последних – о технических барьерах в торговле, о санитарных и фитосанитарных мерах, по торговым аспектам инвестиционных мер (ТРИМС), по торговым аспектам прав интеллектуальной собственности (ТРИПС), и др. – от России</w:t>
      </w:r>
      <w:r w:rsidR="00356086">
        <w:rPr>
          <w:rFonts w:ascii="Times New Roman" w:hAnsi="Times New Roman"/>
          <w:sz w:val="28"/>
          <w:szCs w:val="28"/>
        </w:rPr>
        <w:t xml:space="preserve"> </w:t>
      </w:r>
      <w:r w:rsidRPr="00356086">
        <w:rPr>
          <w:rFonts w:ascii="Times New Roman" w:hAnsi="Times New Roman"/>
          <w:sz w:val="28"/>
          <w:szCs w:val="28"/>
        </w:rPr>
        <w:t>требуют выполнения с момента присоединения вытекающих из них обязательств в полном объеме и без предоставления какого-либо переходного периода. Равным образом от нас требуют привести в соответствие с нормами ВТО методы оценки таможенной стоимости.</w:t>
      </w:r>
    </w:p>
    <w:p w:rsidR="002508D6" w:rsidRPr="00356086" w:rsidRDefault="002508D6" w:rsidP="00356086">
      <w:pPr>
        <w:numPr>
          <w:ilvl w:val="0"/>
          <w:numId w:val="7"/>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«Специфические» обязательства, направленные на приведение торгово-экономического режима в соответствие с нормами многосторонних соглашений ВТО. Во-первых, с момента присоединения Россия не должна применять нынешние и вводить новые меры господдержки, являющиеся, согласно третьей статье Соглашения по субсидиям и компенсационным мерам, (ССКМ), субсидиями, в том числе запрещенными (речь идет об отмене не только федеральных, но и региональных субсидий).</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Во-вторых, в случае введения режима пред отгрузочной инспекции данная мера должна носить временный характер; Россия обязана гарантировать, что этот режим будет соответствовать нормам ВТО (в частности, соглашениям по пред отгрузочной инспекции, импортному лицензированию, таможенной оценке, техническим барьерам в торговле, санитарным и фитосанитарным мерам).</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В-третьих, в области таможенного регулирования и таможенных процедур от нас требуют:</w:t>
      </w:r>
    </w:p>
    <w:p w:rsidR="002508D6" w:rsidRPr="00356086" w:rsidRDefault="002508D6" w:rsidP="00356086">
      <w:pPr>
        <w:numPr>
          <w:ilvl w:val="0"/>
          <w:numId w:val="11"/>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с момента присоединения не применять к импортируемым товарам какие-либо сборы и пошлины, кроме обычных таможенных, а также фиксировать все сборы за таможенное оформление и обработку грузов;</w:t>
      </w:r>
    </w:p>
    <w:p w:rsidR="002508D6" w:rsidRPr="00356086" w:rsidRDefault="002508D6" w:rsidP="00356086">
      <w:pPr>
        <w:numPr>
          <w:ilvl w:val="0"/>
          <w:numId w:val="11"/>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обеспечить соответствие правил таможенной оценки требованиям Соглашения по таможенной оценке, а также решениям ВТО по учету процентных ставок в таможенной оценке программных носителей для оборудования по обработке информации.</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В-четвертых, Россия обязывается применять законы и нормативные акты, регулирующие деятельность государственных торговых и иных предприятий, наделенных специальными или эксклюзивными привилегиями (связанными с госзаказом, закупками для федеральных госнужд, с выполнением межправительственных соглашений по поставкам, и т. п.), в соответствии с требованиями ВТО (включая статью 17 ГАТТ-94).</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В-пятых, России придется предложить другим сторонам либо привести «соглашения о добровольном ограничении экспорта» в соответствие с требованиями ВТО, либо прекратить их действие с момента присоединения.</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В-шестых, с этого момента наша страна должна следовать нормам ВТО (включая требования статьи 24 ГАТТ-94) в отношении своего участия в торговых соглашениях, зонах свободной торговли и таможенных союзах.</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В-седьмых, нам предстоит отменить норму о локальном компоненте в законодательстве, касающемся соглашений о разделе продукции (как противоречащую требованиям статьи 3 ГАТТ-94).</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В-восьмых, нужно будет привести порядок лицензирования алкоголя и фармацевтической продукции в соответствие с положениями Соглашения по импорту лицензированию.</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Что касается «льгот» по общим обязательствам ВТО (выполнение которых для присоединяющейся страны может быть отложено, т. е. осуществлено в течение переходного периода или обусловлено определенными требованиями), то Россия может попытаться добиться согласия на введение переходного периода по каким-либо многосторонним соглашениям ВТО или на определенные изъятия из их требований на этот период. При этом важно иметь в виду: из запросов наших вопросов на данном этапе переговоров следует, что по собственной воле никаких льгот нам предоставлять</w:t>
      </w:r>
      <w:r w:rsidR="00356086">
        <w:rPr>
          <w:rFonts w:ascii="Times New Roman" w:hAnsi="Times New Roman"/>
          <w:sz w:val="28"/>
          <w:szCs w:val="28"/>
        </w:rPr>
        <w:t xml:space="preserve"> </w:t>
      </w:r>
      <w:r w:rsidRPr="00356086">
        <w:rPr>
          <w:rFonts w:ascii="Times New Roman" w:hAnsi="Times New Roman"/>
          <w:sz w:val="28"/>
          <w:szCs w:val="28"/>
        </w:rPr>
        <w:t>никто не собирается.</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Применительно к дополнительным обязательствам (т. е. выходящим за рамки общих обязательств ВТО, вытекающих из текстов многосторонних соглашений) наши партнеры по переговорам выдвигают к России следующие основные требования:</w:t>
      </w:r>
    </w:p>
    <w:p w:rsidR="002508D6" w:rsidRPr="00356086" w:rsidRDefault="002508D6" w:rsidP="00356086">
      <w:pPr>
        <w:numPr>
          <w:ilvl w:val="0"/>
          <w:numId w:val="12"/>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установить к моменту присоединения все экспортные пошлины на уровне 5% таможенной стоимости товаров;</w:t>
      </w:r>
    </w:p>
    <w:p w:rsidR="002508D6" w:rsidRPr="00356086" w:rsidRDefault="002508D6" w:rsidP="00356086">
      <w:pPr>
        <w:numPr>
          <w:ilvl w:val="0"/>
          <w:numId w:val="12"/>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отменить практику двойного (в смысле различий внутренних и мировых цен) ценообразования на газ и электроэнергию, а также минимизировать роль государства в установлении цен на энергоносители, электроэнергию, перевозки, и т. п. (эти цены должны определяться</w:t>
      </w:r>
      <w:r w:rsidR="00356086">
        <w:rPr>
          <w:rFonts w:ascii="Times New Roman" w:hAnsi="Times New Roman"/>
          <w:sz w:val="28"/>
          <w:szCs w:val="28"/>
        </w:rPr>
        <w:t xml:space="preserve"> </w:t>
      </w:r>
      <w:r w:rsidRPr="00356086">
        <w:rPr>
          <w:rFonts w:ascii="Times New Roman" w:hAnsi="Times New Roman"/>
          <w:sz w:val="28"/>
          <w:szCs w:val="28"/>
        </w:rPr>
        <w:t>исключительно коммерческими условиями);</w:t>
      </w:r>
    </w:p>
    <w:p w:rsidR="002508D6" w:rsidRPr="00356086" w:rsidRDefault="002508D6" w:rsidP="00356086">
      <w:pPr>
        <w:numPr>
          <w:ilvl w:val="0"/>
          <w:numId w:val="12"/>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в конкретно определенные сроки устранить все ограничения на иностранные инвестиции, особенно в отношении авиационной промышленности, энергетики, а также оборота алкогольной продукции (в том числе устранить законодательные нормы, запрещающие иностранные инвестиции в импорт, разлив и распространение спиртных напитков крепостью свыше 12 градусов и в производство спиртных напитков;</w:t>
      </w:r>
    </w:p>
    <w:p w:rsidR="002508D6" w:rsidRPr="00356086" w:rsidRDefault="002508D6" w:rsidP="00356086">
      <w:pPr>
        <w:numPr>
          <w:ilvl w:val="0"/>
          <w:numId w:val="12"/>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либерализовать нынешний режим валютного регулирования, сохраняющий обязательную продажу валютной выручки, депозиты под импорт и другие ограничения свободы операций с валютой;</w:t>
      </w:r>
    </w:p>
    <w:p w:rsidR="002508D6" w:rsidRPr="00356086" w:rsidRDefault="002508D6" w:rsidP="00356086">
      <w:pPr>
        <w:numPr>
          <w:ilvl w:val="0"/>
          <w:numId w:val="12"/>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ликвидировать практику установления фиксированных цен (в том числе на водку) как противоречащую требованиям статьи 7 ГАТТ-94;</w:t>
      </w:r>
    </w:p>
    <w:p w:rsidR="002508D6" w:rsidRPr="00356086" w:rsidRDefault="002508D6" w:rsidP="00356086">
      <w:pPr>
        <w:numPr>
          <w:ilvl w:val="0"/>
          <w:numId w:val="12"/>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дать обязательство отменить количественные ограничения на импорт и экспорт (включая неавтоматическое лицензирование) в торговле драгоценными металлами и камнями, этиловым спортом, алкогольными напитками и продукцией фармацевтики.</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 плане иных обязательств вступающей страны Россию вынуждают присоединиться к соглашениям ВТО с ограниченным кругом участников; речь идет, прежде всего, о Соглашении по торговле гражданской авиационной техникой (СТГА), Соглашении о правительственных закупках (СПЗ) и «секторальных инициативах». Причем ряд членов Рабочей группы (в первую очередь США и страны ЕС) требуют нашего присоединения к СТГА без изъятий и переходного периода.</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 качестве обязательств периода присоединения от России требуют:</w:t>
      </w:r>
    </w:p>
    <w:p w:rsidR="002508D6" w:rsidRPr="00356086" w:rsidRDefault="002508D6" w:rsidP="00356086">
      <w:pPr>
        <w:numPr>
          <w:ilvl w:val="0"/>
          <w:numId w:val="13"/>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представления данных, необходимых органам ВТО для оценки выполнения новым членом условий присоединения;</w:t>
      </w:r>
    </w:p>
    <w:p w:rsidR="002508D6" w:rsidRPr="00356086" w:rsidRDefault="002508D6" w:rsidP="00356086">
      <w:pPr>
        <w:numPr>
          <w:ilvl w:val="0"/>
          <w:numId w:val="13"/>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обеспечения транспарентности</w:t>
      </w:r>
      <w:r w:rsidR="00356086">
        <w:rPr>
          <w:rFonts w:ascii="Times New Roman" w:hAnsi="Times New Roman"/>
          <w:sz w:val="28"/>
          <w:szCs w:val="28"/>
        </w:rPr>
        <w:t xml:space="preserve"> </w:t>
      </w:r>
      <w:r w:rsidRPr="00356086">
        <w:rPr>
          <w:rFonts w:ascii="Times New Roman" w:hAnsi="Times New Roman"/>
          <w:sz w:val="28"/>
          <w:szCs w:val="28"/>
        </w:rPr>
        <w:t>приватизационного процесса (в том числе подготовки ежегодных докладов о его ходе) и других направлений экономической реформы.</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 области «добровольных» ограничений члена ВТО от нашего государства требуют не применять меры по защите своего рынка до тех пор, пока мы не сделаем соответствующие механизмы адекватными Антидемпинговому кодексу, ССКМ и Соглашению по защитным мерам. Кроме того, Россию вынуждают принять обязательство, позволяющее подходить к ней как к стране с нерыночной экономикой и в течение длительного переходного периода продолжать в отношении нее практику интенсивных антидемпинговых и компенсационных расследований. Одновременно выдвигается условие нераспространения,</w:t>
      </w:r>
      <w:r w:rsidR="00356086">
        <w:rPr>
          <w:rFonts w:ascii="Times New Roman" w:hAnsi="Times New Roman"/>
          <w:sz w:val="28"/>
          <w:szCs w:val="28"/>
        </w:rPr>
        <w:t xml:space="preserve"> </w:t>
      </w:r>
      <w:r w:rsidRPr="00356086">
        <w:rPr>
          <w:rFonts w:ascii="Times New Roman" w:hAnsi="Times New Roman"/>
          <w:sz w:val="28"/>
          <w:szCs w:val="28"/>
        </w:rPr>
        <w:t>нанес действия статей 27-29 ССКМ, предусматривающих ряд льгот для стран с переходной экономикой и возможность сохранения действующих на момент присоединения программ промышленной поддержки.</w:t>
      </w:r>
    </w:p>
    <w:p w:rsidR="00B46984" w:rsidRPr="00B46984" w:rsidRDefault="002508D6" w:rsidP="00B46984">
      <w:pPr>
        <w:spacing w:after="0" w:line="360" w:lineRule="auto"/>
        <w:ind w:firstLine="709"/>
        <w:jc w:val="both"/>
        <w:rPr>
          <w:rFonts w:ascii="Times New Roman" w:hAnsi="Times New Roman"/>
          <w:sz w:val="28"/>
          <w:szCs w:val="28"/>
        </w:rPr>
      </w:pPr>
      <w:r w:rsidRPr="00B46984">
        <w:rPr>
          <w:rFonts w:ascii="Times New Roman" w:hAnsi="Times New Roman"/>
          <w:sz w:val="28"/>
          <w:szCs w:val="28"/>
        </w:rPr>
        <w:t>Поскольку переговоры по системным вопросам находятся в начальной стадии, пока не представляется возможным оценить, какие дополнительные обязательства членов ВТО по отношению к России могут быть приняты (обычно такого рода обязательства касаются</w:t>
      </w:r>
      <w:r w:rsidR="00356086" w:rsidRPr="00B46984">
        <w:rPr>
          <w:rFonts w:ascii="Times New Roman" w:hAnsi="Times New Roman"/>
          <w:sz w:val="28"/>
          <w:szCs w:val="28"/>
        </w:rPr>
        <w:t xml:space="preserve"> </w:t>
      </w:r>
      <w:r w:rsidRPr="00B46984">
        <w:rPr>
          <w:rFonts w:ascii="Times New Roman" w:hAnsi="Times New Roman"/>
          <w:sz w:val="28"/>
          <w:szCs w:val="28"/>
        </w:rPr>
        <w:t>процедур и сроков отмены различного рода торговых ограничений). Трудно оценить также вероятность задействования какими-либо членами организации против России вышеупомянутого права на отказ от использования в двухсторонних отношениях с присоединяющейся страной норм ВТО. Однако поскольку прецеденты применения статьи 13 оглашения об учреждении ВТО известны, подобная угроза существует, и к такому повороту событий надо быть готовыми. [18; с. 27]</w:t>
      </w:r>
    </w:p>
    <w:p w:rsidR="002508D6" w:rsidRPr="00B46984" w:rsidRDefault="00B46984" w:rsidP="00B46984">
      <w:pPr>
        <w:spacing w:after="0" w:line="360" w:lineRule="auto"/>
        <w:ind w:firstLine="709"/>
        <w:jc w:val="both"/>
        <w:rPr>
          <w:rFonts w:ascii="Times New Roman" w:hAnsi="Times New Roman"/>
          <w:b/>
          <w:sz w:val="28"/>
          <w:szCs w:val="28"/>
        </w:rPr>
      </w:pPr>
      <w:r w:rsidRPr="00B46984">
        <w:rPr>
          <w:rFonts w:ascii="Times New Roman" w:hAnsi="Times New Roman"/>
          <w:sz w:val="28"/>
          <w:szCs w:val="28"/>
        </w:rPr>
        <w:br w:type="page"/>
      </w:r>
      <w:r w:rsidRPr="00B46984">
        <w:rPr>
          <w:rFonts w:ascii="Times New Roman" w:hAnsi="Times New Roman"/>
          <w:b/>
          <w:sz w:val="28"/>
          <w:szCs w:val="28"/>
        </w:rPr>
        <w:t xml:space="preserve">5. </w:t>
      </w:r>
      <w:r w:rsidR="002508D6" w:rsidRPr="00B46984">
        <w:rPr>
          <w:rFonts w:ascii="Times New Roman" w:hAnsi="Times New Roman"/>
          <w:b/>
          <w:sz w:val="28"/>
          <w:szCs w:val="28"/>
        </w:rPr>
        <w:t>Оценка степени приемлемости предлагаемых России условий присоединения и их соответствия нормам и практике ВТО</w:t>
      </w:r>
    </w:p>
    <w:p w:rsidR="002508D6" w:rsidRPr="00B46984" w:rsidRDefault="002508D6" w:rsidP="00356086">
      <w:pPr>
        <w:spacing w:after="0" w:line="360" w:lineRule="auto"/>
        <w:ind w:firstLine="709"/>
        <w:jc w:val="both"/>
        <w:rPr>
          <w:rFonts w:ascii="Times New Roman" w:hAnsi="Times New Roman"/>
          <w:sz w:val="28"/>
          <w:szCs w:val="28"/>
        </w:rPr>
      </w:pPr>
    </w:p>
    <w:p w:rsidR="002508D6" w:rsidRPr="00356086" w:rsidRDefault="002508D6" w:rsidP="00356086">
      <w:pPr>
        <w:pStyle w:val="ae"/>
        <w:spacing w:after="0" w:line="360" w:lineRule="auto"/>
        <w:ind w:firstLine="709"/>
        <w:jc w:val="both"/>
        <w:rPr>
          <w:rFonts w:ascii="Times New Roman" w:hAnsi="Times New Roman"/>
          <w:sz w:val="28"/>
          <w:szCs w:val="28"/>
        </w:rPr>
      </w:pPr>
      <w:r w:rsidRPr="00356086">
        <w:rPr>
          <w:rFonts w:ascii="Times New Roman" w:hAnsi="Times New Roman"/>
          <w:sz w:val="28"/>
          <w:szCs w:val="28"/>
        </w:rPr>
        <w:t>Оценивая степень приемлемости охарактеризованных выше требований, необходимо проанализировать их с трех точек зрения:</w:t>
      </w:r>
    </w:p>
    <w:p w:rsidR="002508D6" w:rsidRPr="00356086" w:rsidRDefault="002508D6" w:rsidP="00356086">
      <w:pPr>
        <w:pStyle w:val="ae"/>
        <w:numPr>
          <w:ilvl w:val="0"/>
          <w:numId w:val="14"/>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их соответствия нормам ВТО и сложившейся практике присоединения новых членов;</w:t>
      </w:r>
    </w:p>
    <w:p w:rsidR="002508D6" w:rsidRPr="00356086" w:rsidRDefault="002508D6" w:rsidP="00356086">
      <w:pPr>
        <w:numPr>
          <w:ilvl w:val="0"/>
          <w:numId w:val="14"/>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их влияния на состояние и перспективы развития отечественной промышленности, а также на формы и механизмы ее государственной поддержки;</w:t>
      </w:r>
    </w:p>
    <w:p w:rsidR="002508D6" w:rsidRPr="00356086" w:rsidRDefault="002508D6" w:rsidP="00356086">
      <w:pPr>
        <w:numPr>
          <w:ilvl w:val="0"/>
          <w:numId w:val="14"/>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возможности избежать принятия обязательств, чреватых наиболее серьезными негативными последствиями, или минимизировать этот потенциальный деструктивный эффект путем либо получения отсрочки их выполнения, либо смягчения соответствующий формулировок.</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Применительно к вышеупомянутой первой группе общих обязательств следует еще раз отметить, что они непосредственно вытекают из Соглашения об учреждении ВТО и основанных положений ГАТТ-94, а значит, уклониться от их принятия в принципе невозможно. Понятно, что эти обязательства были приняты всеми вновь присоединившимися членами ВТО, причем вышеназванные первые четыре из них – в унифицированной формулировке, включенной в протоколы. Как представляется, реализация этих четырех обязательств может способствовать улучшению конкурентной среды и не повлечет сколько-нибудь серьезных отрицательных последствий.</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Негативный несомненный эффект вызовет только изменение принципов взимания акцизов и НДС на импорт и экспорт из стран СНГ. Однако, поскольку это требование базируется на одном из основополагающих постулатов ГАТТ-94 – принципе обеспечения национального режима, - оспорить его невозможно. Тем не менее, есть шанс получить отсрочку его выполнения</w:t>
      </w:r>
      <w:r w:rsidR="00356086">
        <w:rPr>
          <w:rFonts w:ascii="Times New Roman" w:hAnsi="Times New Roman"/>
          <w:sz w:val="28"/>
          <w:szCs w:val="28"/>
        </w:rPr>
        <w:t xml:space="preserve"> </w:t>
      </w:r>
      <w:r w:rsidRPr="00356086">
        <w:rPr>
          <w:rFonts w:ascii="Times New Roman" w:hAnsi="Times New Roman"/>
          <w:sz w:val="28"/>
          <w:szCs w:val="28"/>
        </w:rPr>
        <w:t>и (или) согласие на определенные из него изъятия, касающиеся отдельных групп товаров.</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Аналогичные соображения во многом относятся и ко второй группе «стандартных» обязательств, касающихся обеспечения выполнения требований многосторонних соглашений ВТО. Все эти обязательства прямо вытекают из Статьи</w:t>
      </w:r>
      <w:r w:rsidR="00356086">
        <w:rPr>
          <w:rFonts w:ascii="Times New Roman" w:hAnsi="Times New Roman"/>
          <w:sz w:val="28"/>
          <w:szCs w:val="28"/>
        </w:rPr>
        <w:t xml:space="preserve"> </w:t>
      </w:r>
      <w:r w:rsidRPr="00356086">
        <w:rPr>
          <w:rFonts w:ascii="Times New Roman" w:hAnsi="Times New Roman"/>
          <w:sz w:val="28"/>
          <w:szCs w:val="28"/>
        </w:rPr>
        <w:t>16 Соглашения об учреждении ВТО, т. е. вопрос их принятия тоже не может быть предметом переговорного процесса. Соответственно все они нашли отражение в протоколах о присоединении новых членов, однако – в различных формулировках. Различия касаются только одной позиции: предоставляется ли стране переходный период на приведение своего торгово-экономического режима в соответствие с требованиями или она принимает обязательство выполнять его с момента присоединения, без переходного периода.</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К сожалению, применительно к России по большинству многосторонних соглашений эта позиция дается именно во второй формулировке, для нас явно неприемлемой. Мы попросту не готовы выполнять все требования, в частности, соглашений о технических барьерах в торговле, о санитарных и фитосанитарных мерах, ТРИМС и ТРИПС. А поскольку выполнение принятых обязательств подпадает под действие механизма ВТО по урегулированию споров, принятие заведомо невыполнимых обязательств чревато применением к России соответствующих санкций. Отсюда следует: имеет смысл попытаться ускорить внесение изменений в действующее законодательство и в право применение, одновременно стремясь получить некоторые льготы по выполнению обязательств, о которых идет речь. Положение в данном случае осложняется тем обстоятельством, что Китай согласился полностью выполнять соответствующие требования с момента присоединения к ВТО.</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Более подробного анализа заслуживает группа специфических обязательств, направленных на приведение торгово-экономического режима в соответствие с нормами многосторонних соглашений ВТО. Требование относительно режима пред отгрузочной инспекции носит перестраховочный характер, ибо в настоящее время российское законодательство не предполагает осуществления таковой. А значит, принятие соответствующего обязательства не наносит прямого ущерба экономическим интересам России. Такое требование в унифицированной формулировке предъявляется ко всем вновь</w:t>
      </w:r>
      <w:r w:rsidR="00356086">
        <w:rPr>
          <w:rFonts w:ascii="Times New Roman" w:hAnsi="Times New Roman"/>
          <w:sz w:val="28"/>
          <w:szCs w:val="28"/>
        </w:rPr>
        <w:t xml:space="preserve"> </w:t>
      </w:r>
      <w:r w:rsidRPr="00356086">
        <w:rPr>
          <w:rFonts w:ascii="Times New Roman" w:hAnsi="Times New Roman"/>
          <w:sz w:val="28"/>
          <w:szCs w:val="28"/>
        </w:rPr>
        <w:t>присоединяющимся странам, не практикующим на момент присоединения режим пред отгрузочной инспекции.</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Требования, связанные с режимом таможенного оформления и с правилами таможенной оценки, направлены на приведение их в соответствие с нормами ВТО. Все вновь присоединившиеся страны, у которых отдельные элементы таможенного режима отличались от принятых в ВТО, согласились на удовлетворение этих требований. С большей долей вероятности можно утверждать, что данные два обязательства России придется принять.</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Практика заключения «соглашений о добровольном ограничении экспорта» противоречит нормам ВТО, ибо препятствует свободному развитию торговли и ограничивает конкуренцию на товарных рынках. Поэтому требование, согласно которому Россия должна предложить другим сторонам либо привести подобные ранее заключенные соглашения в соответствие с требованиями ВТО, либо прекратить их действие с момента присоединения к ней, представляется логичным. Однако реализация этого требования может привести к ужесточению предпринимаемых в отношении России мер по ограничению доступа ее промышленной продукции на зарубежные рынки, что негативно скажется на объемах экспорта и состоянии соответствующих производств. Поскольку и так доля, почти за полтора десятилетия присоединения, топливно-сырьевых товаров в нашем экспорте в стоимостном выражении выросла с 37% до 61% - от товарного экспорта (см. таблица).</w:t>
      </w:r>
      <w:r w:rsidRPr="00356086">
        <w:rPr>
          <w:rStyle w:val="ab"/>
          <w:rFonts w:ascii="Times New Roman" w:hAnsi="Times New Roman"/>
          <w:sz w:val="28"/>
          <w:szCs w:val="28"/>
        </w:rPr>
        <w:footnoteReference w:id="2"/>
      </w:r>
    </w:p>
    <w:p w:rsidR="002508D6" w:rsidRPr="00356086" w:rsidRDefault="00B46984" w:rsidP="0035608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508D6" w:rsidRPr="00356086">
        <w:rPr>
          <w:rFonts w:ascii="Times New Roman" w:hAnsi="Times New Roman"/>
          <w:sz w:val="28"/>
          <w:szCs w:val="28"/>
        </w:rPr>
        <w:t>Таблица</w:t>
      </w:r>
      <w:r>
        <w:rPr>
          <w:rFonts w:ascii="Times New Roman" w:hAnsi="Times New Roman"/>
          <w:sz w:val="28"/>
          <w:szCs w:val="28"/>
        </w:rPr>
        <w:t>.</w:t>
      </w:r>
      <w:r w:rsidR="002508D6" w:rsidRPr="00356086">
        <w:rPr>
          <w:rFonts w:ascii="Times New Roman" w:hAnsi="Times New Roman"/>
          <w:sz w:val="28"/>
          <w:szCs w:val="28"/>
        </w:rPr>
        <w:t xml:space="preserve"> Доля энергоносителей в структуре экспорта,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0"/>
        <w:gridCol w:w="3196"/>
        <w:gridCol w:w="3194"/>
      </w:tblGrid>
      <w:tr w:rsidR="002508D6" w:rsidRPr="00B46984" w:rsidTr="00B46984">
        <w:tc>
          <w:tcPr>
            <w:tcW w:w="1661"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Год</w:t>
            </w:r>
          </w:p>
        </w:tc>
        <w:tc>
          <w:tcPr>
            <w:tcW w:w="1670"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Доля нефти и газа в товарном экспорте</w:t>
            </w:r>
          </w:p>
        </w:tc>
        <w:tc>
          <w:tcPr>
            <w:tcW w:w="1669"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Доля нефти и газа в общем экспорте товаров и услуг</w:t>
            </w:r>
          </w:p>
        </w:tc>
      </w:tr>
      <w:tr w:rsidR="002508D6" w:rsidRPr="00B46984" w:rsidTr="00B46984">
        <w:tc>
          <w:tcPr>
            <w:tcW w:w="1661"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1994</w:t>
            </w:r>
          </w:p>
        </w:tc>
        <w:tc>
          <w:tcPr>
            <w:tcW w:w="1670"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37,4</w:t>
            </w:r>
          </w:p>
        </w:tc>
        <w:tc>
          <w:tcPr>
            <w:tcW w:w="1669"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33,3</w:t>
            </w:r>
          </w:p>
        </w:tc>
      </w:tr>
      <w:tr w:rsidR="002508D6" w:rsidRPr="00B46984" w:rsidTr="00B46984">
        <w:tc>
          <w:tcPr>
            <w:tcW w:w="1661"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1995</w:t>
            </w:r>
          </w:p>
        </w:tc>
        <w:tc>
          <w:tcPr>
            <w:tcW w:w="1670"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37,0</w:t>
            </w:r>
          </w:p>
        </w:tc>
        <w:tc>
          <w:tcPr>
            <w:tcW w:w="1669"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32,8</w:t>
            </w:r>
          </w:p>
        </w:tc>
      </w:tr>
      <w:tr w:rsidR="002508D6" w:rsidRPr="00B46984" w:rsidTr="00B46984">
        <w:tc>
          <w:tcPr>
            <w:tcW w:w="1661"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1996</w:t>
            </w:r>
          </w:p>
        </w:tc>
        <w:tc>
          <w:tcPr>
            <w:tcW w:w="1670"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42,5</w:t>
            </w:r>
          </w:p>
        </w:tc>
        <w:tc>
          <w:tcPr>
            <w:tcW w:w="1669"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37,0</w:t>
            </w:r>
          </w:p>
        </w:tc>
      </w:tr>
      <w:tr w:rsidR="002508D6" w:rsidRPr="00B46984" w:rsidTr="00B46984">
        <w:tc>
          <w:tcPr>
            <w:tcW w:w="1661"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1997</w:t>
            </w:r>
          </w:p>
        </w:tc>
        <w:tc>
          <w:tcPr>
            <w:tcW w:w="1670"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44,3</w:t>
            </w:r>
          </w:p>
        </w:tc>
        <w:tc>
          <w:tcPr>
            <w:tcW w:w="1669"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38,1</w:t>
            </w:r>
          </w:p>
        </w:tc>
      </w:tr>
      <w:tr w:rsidR="002508D6" w:rsidRPr="00B46984" w:rsidTr="00B46984">
        <w:tc>
          <w:tcPr>
            <w:tcW w:w="1661"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1998</w:t>
            </w:r>
          </w:p>
        </w:tc>
        <w:tc>
          <w:tcPr>
            <w:tcW w:w="1670"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37,5</w:t>
            </w:r>
          </w:p>
        </w:tc>
        <w:tc>
          <w:tcPr>
            <w:tcW w:w="1669"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32,2</w:t>
            </w:r>
          </w:p>
        </w:tc>
      </w:tr>
      <w:tr w:rsidR="002508D6" w:rsidRPr="00B46984" w:rsidTr="00B46984">
        <w:tc>
          <w:tcPr>
            <w:tcW w:w="1661"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1999</w:t>
            </w:r>
          </w:p>
        </w:tc>
        <w:tc>
          <w:tcPr>
            <w:tcW w:w="1670"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41,0</w:t>
            </w:r>
          </w:p>
        </w:tc>
        <w:tc>
          <w:tcPr>
            <w:tcW w:w="1669"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36,6</w:t>
            </w:r>
          </w:p>
        </w:tc>
      </w:tr>
      <w:tr w:rsidR="002508D6" w:rsidRPr="00B46984" w:rsidTr="00B46984">
        <w:tc>
          <w:tcPr>
            <w:tcW w:w="1661"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2000</w:t>
            </w:r>
          </w:p>
        </w:tc>
        <w:tc>
          <w:tcPr>
            <w:tcW w:w="1670"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50,3</w:t>
            </w:r>
          </w:p>
        </w:tc>
        <w:tc>
          <w:tcPr>
            <w:tcW w:w="1669"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46,1</w:t>
            </w:r>
          </w:p>
        </w:tc>
      </w:tr>
      <w:tr w:rsidR="002508D6" w:rsidRPr="00B46984" w:rsidTr="00B46984">
        <w:tc>
          <w:tcPr>
            <w:tcW w:w="1661"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2001</w:t>
            </w:r>
          </w:p>
        </w:tc>
        <w:tc>
          <w:tcPr>
            <w:tcW w:w="1670"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51,2</w:t>
            </w:r>
          </w:p>
        </w:tc>
        <w:tc>
          <w:tcPr>
            <w:tcW w:w="1669"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46,0</w:t>
            </w:r>
          </w:p>
        </w:tc>
      </w:tr>
      <w:tr w:rsidR="002508D6" w:rsidRPr="00B46984" w:rsidTr="00B46984">
        <w:tc>
          <w:tcPr>
            <w:tcW w:w="1661"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2002</w:t>
            </w:r>
          </w:p>
        </w:tc>
        <w:tc>
          <w:tcPr>
            <w:tcW w:w="1670"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52,4</w:t>
            </w:r>
          </w:p>
        </w:tc>
        <w:tc>
          <w:tcPr>
            <w:tcW w:w="1669"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46,5</w:t>
            </w:r>
          </w:p>
        </w:tc>
      </w:tr>
      <w:tr w:rsidR="002508D6" w:rsidRPr="00B46984" w:rsidTr="00B46984">
        <w:tc>
          <w:tcPr>
            <w:tcW w:w="1661"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2003</w:t>
            </w:r>
          </w:p>
        </w:tc>
        <w:tc>
          <w:tcPr>
            <w:tcW w:w="1670"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54,2</w:t>
            </w:r>
          </w:p>
        </w:tc>
        <w:tc>
          <w:tcPr>
            <w:tcW w:w="1669"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48,4</w:t>
            </w:r>
          </w:p>
        </w:tc>
      </w:tr>
      <w:tr w:rsidR="002508D6" w:rsidRPr="00B46984" w:rsidTr="00B46984">
        <w:tc>
          <w:tcPr>
            <w:tcW w:w="1661"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2004</w:t>
            </w:r>
          </w:p>
        </w:tc>
        <w:tc>
          <w:tcPr>
            <w:tcW w:w="1670"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54,7</w:t>
            </w:r>
          </w:p>
        </w:tc>
        <w:tc>
          <w:tcPr>
            <w:tcW w:w="1669"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49,2</w:t>
            </w:r>
          </w:p>
        </w:tc>
      </w:tr>
      <w:tr w:rsidR="002508D6" w:rsidRPr="00B46984" w:rsidTr="00B46984">
        <w:tc>
          <w:tcPr>
            <w:tcW w:w="1661"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2005</w:t>
            </w:r>
          </w:p>
        </w:tc>
        <w:tc>
          <w:tcPr>
            <w:tcW w:w="1670"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61,1</w:t>
            </w:r>
          </w:p>
        </w:tc>
        <w:tc>
          <w:tcPr>
            <w:tcW w:w="1669" w:type="pct"/>
            <w:vAlign w:val="center"/>
          </w:tcPr>
          <w:p w:rsidR="002508D6" w:rsidRPr="00B46984" w:rsidRDefault="002508D6" w:rsidP="00B46984">
            <w:pPr>
              <w:spacing w:after="0" w:line="360" w:lineRule="auto"/>
              <w:jc w:val="both"/>
              <w:rPr>
                <w:rFonts w:ascii="Times New Roman" w:hAnsi="Times New Roman"/>
                <w:sz w:val="20"/>
                <w:szCs w:val="28"/>
              </w:rPr>
            </w:pPr>
            <w:r w:rsidRPr="00B46984">
              <w:rPr>
                <w:rFonts w:ascii="Times New Roman" w:hAnsi="Times New Roman"/>
                <w:sz w:val="20"/>
                <w:szCs w:val="28"/>
              </w:rPr>
              <w:t>55,5</w:t>
            </w:r>
          </w:p>
        </w:tc>
      </w:tr>
    </w:tbl>
    <w:p w:rsidR="002508D6" w:rsidRPr="00356086" w:rsidRDefault="002508D6" w:rsidP="00356086">
      <w:pPr>
        <w:spacing w:after="0" w:line="360" w:lineRule="auto"/>
        <w:ind w:firstLine="709"/>
        <w:jc w:val="both"/>
        <w:rPr>
          <w:rFonts w:ascii="Times New Roman" w:hAnsi="Times New Roman"/>
          <w:sz w:val="28"/>
          <w:szCs w:val="28"/>
        </w:rPr>
      </w:pP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Пока данная негативная тенденция будет сохраняться Россия еще долго не станет развитой страной, а страны ЕС будут считать РФ «сырьевым придатком». Поэтому первоочередная задача – развитие с опорой на внутренний рынок, что предполагает поддержку высокотехнологичного экспорта. Наше несчастье – не в сырьевом богатстве, а в интеллектуально-политической бедности.</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Придется, очевидно, принять и требование отмены статьи о локальном компоненте в законодательстве о соглашениях, о разделе продукции – эта статья прямо противоречит обязательствам члена ВТО, вытекающим из третьей статьи ГАТТ-94. Такая отмена, понятно, заставит пересмотреть как готовящиеся ныне новые соглашения о разделе продукции, так и условия выполнения действующих, что способно нанести определенный ущерб экономическим интересам России: потери, связанные со снятием обязательств иностранных партнеров закупать для производственно-технических нужд часть товаров и услуг российского производства, скорее всего не удастся компенсировать путем пересмотра условий распределения получаемой продукции. Однако в этом случае мы сами загнали себя в ловушку, ибо задолго до принятия соответствующих правовых актов было известно, что они противоречат нормам ВТО и что их рано, или поздно придется отменять. Оценка возможного ущерба предполагает проведение специального исследования, причем, если он окажется значительным, важно с помощью зарубежных партнеров попытаться добиться льгот по выполнению этого обязательства, т. е. получить согласие на использование действующих соглашений о разделе продукции, либо в течение некоторого фиксированного переходного периода, либо до их</w:t>
      </w:r>
      <w:r w:rsidR="00356086">
        <w:rPr>
          <w:rFonts w:ascii="Times New Roman" w:hAnsi="Times New Roman"/>
          <w:sz w:val="28"/>
          <w:szCs w:val="28"/>
        </w:rPr>
        <w:t xml:space="preserve"> </w:t>
      </w:r>
      <w:r w:rsidRPr="00356086">
        <w:rPr>
          <w:rFonts w:ascii="Times New Roman" w:hAnsi="Times New Roman"/>
          <w:sz w:val="28"/>
          <w:szCs w:val="28"/>
        </w:rPr>
        <w:t>завершения. [5; с.24]</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Не уйти, видимо, также от приведения порядка лицензирования алкоголя и фармацевтической продукции в соответствие с требованиями Соглашения по импортному лицензированию, хотя это обстоятельство способно значительно затруднить защиту определенных сегментов внутреннего рынка (облегчив доступ на него иностранных производителей). Возможная лазейка тут кроется в апеллировании к специальной оговорке, касающейся использования мер, направленных на защиту здоровья нации.</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Еще большую опасность представляет то требование, что с момента присоединения Россия должна следовать нормам ВТО в отношении участия в торговых соглашениях, зонах свободной торговли и таможенных союзах. Фактически это означает, что к по примеру Китая мы обязаны к моменту присоединения выйти из всех торговых соглашений (включая бартерные), противоречащих Соглашению об учреждении ВТО, или привести их в соответствие с ним. Какой сокрушительный удар это обязательство нанесет интеграционным процессам в рамках СНГ, предугадать нетрудно. Одновременно</w:t>
      </w:r>
      <w:r w:rsidR="00356086">
        <w:rPr>
          <w:rFonts w:ascii="Times New Roman" w:hAnsi="Times New Roman"/>
          <w:sz w:val="28"/>
          <w:szCs w:val="28"/>
        </w:rPr>
        <w:t xml:space="preserve"> </w:t>
      </w:r>
      <w:r w:rsidRPr="00356086">
        <w:rPr>
          <w:rFonts w:ascii="Times New Roman" w:hAnsi="Times New Roman"/>
          <w:sz w:val="28"/>
          <w:szCs w:val="28"/>
        </w:rPr>
        <w:t>это негативно скажется</w:t>
      </w:r>
      <w:r w:rsidR="00356086">
        <w:rPr>
          <w:rFonts w:ascii="Times New Roman" w:hAnsi="Times New Roman"/>
          <w:sz w:val="28"/>
          <w:szCs w:val="28"/>
        </w:rPr>
        <w:t xml:space="preserve"> </w:t>
      </w:r>
      <w:r w:rsidRPr="00356086">
        <w:rPr>
          <w:rFonts w:ascii="Times New Roman" w:hAnsi="Times New Roman"/>
          <w:sz w:val="28"/>
          <w:szCs w:val="28"/>
        </w:rPr>
        <w:t>и на торгово-экономических связей с Индией и Китаем, традиционно строящихся на основе двухсторонних соглашений. Следует отметить, что уже сейчас КНР затягивает выполнение некоторых из них, ссылаясь при этом на данное им при вступлении в ВТО обязательство пересмотреть все подобного рода соглашения.</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Требование, согласно которому Россия будет применять законы и нормативные акты, регулирующие деятельность государственных торговых и иных предприятий, имеющих специальные или эксклюзивные привилегии, в соответствие с нормами ВТО, вытекает из общих обязательств ее члена. Важно, однако, иметь в виду, что, во-первых, в период реформ отечественная система торговли была ликвидирована, и ныне государственные торговые предприятия существуют лишь в сфере торговли необработанными алмазами («Алмазы Россия-Саха» и «Алмазювелирэкспорт»). К такого рода предприятиям относятся также естественные монополии – «Газпром», РАО «ЕЭС» и «Росуголь». [16; с. 19-20]</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Во-вторых, нормативная база ВТО не содержит четкого определения понятия «государственное торговое предприятие». Чтобы восполнить этот пробел, на Уругвайском раунде многосторонних переговоров была дана следующая дефиниция: «правительственное или неправительственное предприятие, которому предоставлены специальные права или преимущества (включая конституционно или законодательно закрепленные), используя которые оно своими закупками или продажами оказывает влияние на объем или географическое направление импорта или экспорта страны». Установления факта наличия в стране подобных предприятий дает повод относить ее к числу стран с нерыночной экономикой, а значит, ставит в неблагоприятное положение в смысле возможности проведения против нее любых антидемпинговых расследований.</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Что касается обязанности страны, имеющей такие предприятия, информировать о них ВТО, то практика свидетельствует о недисциплинированности многих государств в отношении предоставления соответствующей информации.</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Таким образом, предъявление России рассматриваемого требования представляет собой попытку некоторых членов ВТО получить возможность доступа на весьма привлекательные для них российские рынки. В данном контексте уместно констатировать, что Китай добился право сохранить государственную торговлю зерном, растительным маслом, сахаром, табаком, сырой нефтью и нефтепродуктами, химическими удобрениями, хлопком, и др., а также рядом товаров традиционного экспорта. Одновременно Китай дал обязательство в течение трех лет после присоединения либерализовать торговлю натуральным каучуком, лесом, фанерой, шерстью, акриловыми химическими волокнами, всеми видами черных металлов и изделий из них.</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Закупки для федеральных госнужд и госзаказ, закупки и поставки по межправительственным соглашениям прямо попадают под действие необязательного СПЗ. В этой связи требование распространить предусмотренные правилами ВТО нормы торговли госпредприятий на существующую в России соответствующую практику представляет, думается, попытку некоторых членов Рабочей группы подстраховаться на случай отказа нашей страны от присоединения к СПЗ. Цель таких действий – получение свободного доступа на соответствующие сегменты нашего внутреннего рынка.</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Подобные требования для России неприемлемы, и от принятия таких обязательств необходимо отказаться. Формальным основанием для этого может служить тот факт, что большинство рассматриваемых операций осуществляют не попадающие под вышеприведенную дефиницию Уругвайского раунда обычные разгосударствленные предприятия, функционирующие на коммерческих началах и выигрывающие открытые тендеры и конкурсы.</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Наконец, самым тяжелым по своим возможным последствиям для отечественной промышленности представляется требование об отмене с момента присоединения всех запрещенных, т.е. подпадающих под действие третьей статьи</w:t>
      </w:r>
      <w:r w:rsidR="00356086">
        <w:rPr>
          <w:rFonts w:ascii="Times New Roman" w:hAnsi="Times New Roman"/>
          <w:sz w:val="28"/>
          <w:szCs w:val="28"/>
        </w:rPr>
        <w:t xml:space="preserve"> </w:t>
      </w:r>
      <w:r w:rsidRPr="00356086">
        <w:rPr>
          <w:rFonts w:ascii="Times New Roman" w:hAnsi="Times New Roman"/>
          <w:sz w:val="28"/>
          <w:szCs w:val="28"/>
        </w:rPr>
        <w:t>ССКМ, федеральных и региональных субсидий и об отказе от применения всех остальных, так называемых наказуемых, мер поддержки. На практике это означает принятие обязательств по выполнению требований ССКМ с момента присоединения без каких-либо изъятий и переходного периода. Соглашение по субсидиям и компенсационным мерам – один из элементов нормативной базы ВТО, формирующей общие обязательства его членов, и применительно к соответствующим требованиям дилемма «принятие – непринятие» не может</w:t>
      </w:r>
      <w:r w:rsidR="00356086">
        <w:rPr>
          <w:rFonts w:ascii="Times New Roman" w:hAnsi="Times New Roman"/>
          <w:sz w:val="28"/>
          <w:szCs w:val="28"/>
        </w:rPr>
        <w:t xml:space="preserve"> </w:t>
      </w:r>
      <w:r w:rsidRPr="00356086">
        <w:rPr>
          <w:rFonts w:ascii="Times New Roman" w:hAnsi="Times New Roman"/>
          <w:sz w:val="28"/>
          <w:szCs w:val="28"/>
        </w:rPr>
        <w:t>являться предметом переговоров. Между тем принятие и реализация Россией такого обязательства повлекут за собой</w:t>
      </w:r>
      <w:r w:rsidR="00356086">
        <w:rPr>
          <w:rFonts w:ascii="Times New Roman" w:hAnsi="Times New Roman"/>
          <w:sz w:val="28"/>
          <w:szCs w:val="28"/>
        </w:rPr>
        <w:t xml:space="preserve"> </w:t>
      </w:r>
      <w:r w:rsidRPr="00356086">
        <w:rPr>
          <w:rFonts w:ascii="Times New Roman" w:hAnsi="Times New Roman"/>
          <w:sz w:val="28"/>
          <w:szCs w:val="28"/>
        </w:rPr>
        <w:t>существенный ущерб ряду отраслей промышленности, прежде всего оборонной и вообще высокотехнологичной, обусловят пересмотр всего аспекта используемых в настоящее время механизмов господдержки.</w:t>
      </w:r>
      <w:r w:rsidR="00356086">
        <w:rPr>
          <w:rFonts w:ascii="Times New Roman" w:hAnsi="Times New Roman"/>
          <w:sz w:val="28"/>
          <w:szCs w:val="28"/>
        </w:rPr>
        <w:t xml:space="preserve"> </w:t>
      </w:r>
      <w:r w:rsidRPr="00356086">
        <w:rPr>
          <w:rFonts w:ascii="Times New Roman" w:hAnsi="Times New Roman"/>
          <w:sz w:val="28"/>
          <w:szCs w:val="28"/>
        </w:rPr>
        <w:t>Ситуация усугубляется тем обстоятельством, что Китай при вступлении в ВТО дал аналогичное обязательство.</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 условиях незавершенности структурной перестройки в промышленности, в том числе реформирования оборонно-промышленного комплекса, полное принятие рассматриваемого требования абсолютно неприемлемым. Единственных выход</w:t>
      </w:r>
      <w:r w:rsidR="00356086">
        <w:rPr>
          <w:rFonts w:ascii="Times New Roman" w:hAnsi="Times New Roman"/>
          <w:sz w:val="28"/>
          <w:szCs w:val="28"/>
        </w:rPr>
        <w:t xml:space="preserve"> </w:t>
      </w:r>
      <w:r w:rsidRPr="00356086">
        <w:rPr>
          <w:rFonts w:ascii="Times New Roman" w:hAnsi="Times New Roman"/>
          <w:sz w:val="28"/>
          <w:szCs w:val="28"/>
        </w:rPr>
        <w:t>видится в том, чтобы добиться существенных льгот по его выполнению, т.е. «выторговать» у ВТО согласие на сохранение в ряде отраслей промышленности в течение переходного периода некоторых мер, подпадающих под действие ССКМ. К сожалению, добиться этого на практике будет чрезвычайно трудно, так как наши партнеры по переговорам, упредив такой поворот событий, выдвинули дополнительное требование об отказе России от применения в отношении нее статей 25-27 ССКМ, предусматривающих возможность получения ряда льгот, о чем речь пойдет в дальнейшем изложении.</w:t>
      </w:r>
      <w:r w:rsidRPr="00356086">
        <w:rPr>
          <w:rStyle w:val="ab"/>
          <w:rFonts w:ascii="Times New Roman" w:hAnsi="Times New Roman"/>
          <w:sz w:val="28"/>
          <w:szCs w:val="28"/>
        </w:rPr>
        <w:footnoteReference w:id="3"/>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Применительно к дополнительным обязательствам (т.е. тем, что выходят за рамки общих обязательств ВТО, вытекающих из текстов многосторонних соглашений) можно уверенно утверждать: все выдвигаемые нашими партнерами по переговорам требования для России в настоящее время неприемлемы.</w:t>
      </w:r>
    </w:p>
    <w:p w:rsidR="002508D6" w:rsidRPr="00356086" w:rsidRDefault="002508D6" w:rsidP="00356086">
      <w:pPr>
        <w:spacing w:after="0" w:line="360" w:lineRule="auto"/>
        <w:ind w:firstLine="709"/>
        <w:jc w:val="both"/>
        <w:rPr>
          <w:rFonts w:ascii="Times New Roman" w:hAnsi="Times New Roman"/>
          <w:sz w:val="28"/>
          <w:szCs w:val="28"/>
        </w:rPr>
      </w:pPr>
    </w:p>
    <w:p w:rsidR="002508D6" w:rsidRPr="00356086" w:rsidRDefault="002508D6" w:rsidP="00356086">
      <w:pPr>
        <w:spacing w:after="0" w:line="360" w:lineRule="auto"/>
        <w:ind w:firstLine="709"/>
        <w:jc w:val="both"/>
        <w:rPr>
          <w:rFonts w:ascii="Times New Roman" w:hAnsi="Times New Roman"/>
          <w:sz w:val="28"/>
          <w:szCs w:val="28"/>
        </w:rPr>
      </w:pPr>
    </w:p>
    <w:p w:rsidR="002508D6" w:rsidRPr="00B46984" w:rsidRDefault="002508D6" w:rsidP="00B46984">
      <w:pPr>
        <w:spacing w:after="0" w:line="360" w:lineRule="auto"/>
        <w:ind w:firstLine="709"/>
        <w:jc w:val="both"/>
        <w:rPr>
          <w:rFonts w:ascii="Times New Roman" w:hAnsi="Times New Roman"/>
          <w:b/>
          <w:sz w:val="28"/>
          <w:szCs w:val="28"/>
        </w:rPr>
      </w:pPr>
      <w:r w:rsidRPr="00356086">
        <w:br w:type="page"/>
      </w:r>
      <w:r w:rsidR="00221A3B">
        <w:rPr>
          <w:rFonts w:ascii="Times New Roman" w:hAnsi="Times New Roman"/>
          <w:b/>
          <w:sz w:val="28"/>
          <w:szCs w:val="28"/>
        </w:rPr>
        <w:t>6</w:t>
      </w:r>
      <w:r w:rsidR="00B46984" w:rsidRPr="00B46984">
        <w:rPr>
          <w:rFonts w:ascii="Times New Roman" w:hAnsi="Times New Roman"/>
          <w:b/>
          <w:sz w:val="28"/>
          <w:szCs w:val="28"/>
        </w:rPr>
        <w:t xml:space="preserve">. </w:t>
      </w:r>
      <w:r w:rsidRPr="00B46984">
        <w:rPr>
          <w:rFonts w:ascii="Times New Roman" w:hAnsi="Times New Roman"/>
          <w:b/>
          <w:sz w:val="28"/>
          <w:szCs w:val="28"/>
        </w:rPr>
        <w:t>О балансе вероятных «плюсов» и «минусов» вступления России в ВТО на предлагаемых системных условиях и задачах придания процессу присоединения конструктивной направленности</w:t>
      </w:r>
    </w:p>
    <w:p w:rsidR="002508D6" w:rsidRPr="00356086" w:rsidRDefault="002508D6" w:rsidP="00356086">
      <w:pPr>
        <w:spacing w:after="0" w:line="360" w:lineRule="auto"/>
        <w:ind w:firstLine="709"/>
        <w:jc w:val="both"/>
        <w:rPr>
          <w:rFonts w:ascii="Times New Roman" w:hAnsi="Times New Roman"/>
          <w:sz w:val="28"/>
          <w:szCs w:val="28"/>
        </w:rPr>
      </w:pP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Проведенный анализ предлагаемых России системных условий присоединения к ВТО и их «поштучная» оценка с точки зрения степени приемлемости позволяют утверждать, что реальные преимущества вступления нашей страны в эту организацию сводятся к следующему.</w:t>
      </w:r>
    </w:p>
    <w:p w:rsidR="002508D6" w:rsidRPr="00356086" w:rsidRDefault="002508D6" w:rsidP="00356086">
      <w:pPr>
        <w:pStyle w:val="ae"/>
        <w:numPr>
          <w:ilvl w:val="0"/>
          <w:numId w:val="15"/>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Присоединение к ВТО станет мощным фактором стабилизации российского внешнеторгового и общеэкономического законодательства, превращения «правил игры» в постоянные и предсказуемые, что будет способствовать развитию внешней торговли и конкурентной среды. Кроме того, будет радикально решена задача приведения</w:t>
      </w:r>
      <w:r w:rsidR="00356086">
        <w:rPr>
          <w:rFonts w:ascii="Times New Roman" w:hAnsi="Times New Roman"/>
          <w:sz w:val="28"/>
          <w:szCs w:val="28"/>
        </w:rPr>
        <w:t xml:space="preserve"> </w:t>
      </w:r>
      <w:r w:rsidRPr="00356086">
        <w:rPr>
          <w:rFonts w:ascii="Times New Roman" w:hAnsi="Times New Roman"/>
          <w:sz w:val="28"/>
          <w:szCs w:val="28"/>
        </w:rPr>
        <w:t xml:space="preserve">законодательств субъектов Федерации в соответствие с федеральным законодательством. </w:t>
      </w:r>
    </w:p>
    <w:p w:rsidR="002508D6" w:rsidRPr="00356086" w:rsidRDefault="002508D6" w:rsidP="00356086">
      <w:pPr>
        <w:numPr>
          <w:ilvl w:val="0"/>
          <w:numId w:val="15"/>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Россия станет полноправным участником нового раунда переговоров и сможет самостоятельно или в коалиции с другими государствами отстаивать приемлемые для себя позиции. В противном случае (учитывая, что обсуждение и принятие новых соглашений в ВТО происходит постоянно) мы</w:t>
      </w:r>
      <w:r w:rsidR="00356086">
        <w:rPr>
          <w:rFonts w:ascii="Times New Roman" w:hAnsi="Times New Roman"/>
          <w:sz w:val="28"/>
          <w:szCs w:val="28"/>
        </w:rPr>
        <w:t xml:space="preserve"> </w:t>
      </w:r>
      <w:r w:rsidRPr="00356086">
        <w:rPr>
          <w:rFonts w:ascii="Times New Roman" w:hAnsi="Times New Roman"/>
          <w:sz w:val="28"/>
          <w:szCs w:val="28"/>
        </w:rPr>
        <w:t>буем вынуждены непрерывно вести переговоры относительно приведения своего законодательства в соответствие с нормами перманентно обновляющейся организации, причем, не имея возможности влиять на принимаемые решения.</w:t>
      </w:r>
    </w:p>
    <w:p w:rsidR="002508D6" w:rsidRPr="00356086" w:rsidRDefault="002508D6" w:rsidP="00356086">
      <w:pPr>
        <w:numPr>
          <w:ilvl w:val="0"/>
          <w:numId w:val="15"/>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Жесткое временное ограничение переходного периода заставит отрасли промышленности и отдельные предприятия активнее заниматься развитием производства и повышением конкурентоспособности.</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Перечень же вероятных негативных последствий присоединения России к ВТО на предлагаемых условиях с учетом вышеизложенного представляется таким.</w:t>
      </w:r>
    </w:p>
    <w:p w:rsidR="002508D6" w:rsidRPr="00356086" w:rsidRDefault="002508D6" w:rsidP="00356086">
      <w:pPr>
        <w:numPr>
          <w:ilvl w:val="0"/>
          <w:numId w:val="16"/>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Удовлетворение Россией требования отменить с момента присоединения и не применять впредь все федеральные и региональные субсидии, подпадающие под действие ССКМ, повлечет за собой полный пересмотр нынешних правил и порядка господдержки отечественных товаропроизводителей путем прямого и косвенного субсидирования из федерального бюджета и из бюджетов субъектов Федерации.</w:t>
      </w:r>
    </w:p>
    <w:p w:rsidR="002508D6" w:rsidRPr="00356086" w:rsidRDefault="002508D6" w:rsidP="00356086">
      <w:pPr>
        <w:numPr>
          <w:ilvl w:val="0"/>
          <w:numId w:val="16"/>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Принятие Россией обязательства, позволяющего подходить к</w:t>
      </w:r>
      <w:r w:rsidR="00356086">
        <w:rPr>
          <w:rFonts w:ascii="Times New Roman" w:hAnsi="Times New Roman"/>
          <w:sz w:val="28"/>
          <w:szCs w:val="28"/>
        </w:rPr>
        <w:t xml:space="preserve"> </w:t>
      </w:r>
      <w:r w:rsidRPr="00356086">
        <w:rPr>
          <w:rFonts w:ascii="Times New Roman" w:hAnsi="Times New Roman"/>
          <w:sz w:val="28"/>
          <w:szCs w:val="28"/>
        </w:rPr>
        <w:t>ней как к стране с нерыночной экономикой (а оно навязывается нам ради прессингования в течение длительного переходного периода антидемпинговыми и компенсационными расследованиями), означает наше согласие на продолжение задействования против РФ односторонних</w:t>
      </w:r>
      <w:r w:rsidR="00356086">
        <w:rPr>
          <w:rFonts w:ascii="Times New Roman" w:hAnsi="Times New Roman"/>
          <w:sz w:val="28"/>
          <w:szCs w:val="28"/>
        </w:rPr>
        <w:t xml:space="preserve"> </w:t>
      </w:r>
      <w:r w:rsidRPr="00356086">
        <w:rPr>
          <w:rFonts w:ascii="Times New Roman" w:hAnsi="Times New Roman"/>
          <w:sz w:val="28"/>
          <w:szCs w:val="28"/>
        </w:rPr>
        <w:t>санкций при невозможности использования для защиты российских интересов существующего в ВТО механизма разрешения торговых споров. Присоединение к ВТО не приведет к автоматической отмене уже действующих в отношении нашей страны торговых санкций, в том числе введенных с нарушением норм этой организации, что ставит под вопрос значительные выгоды, которые рассчитывают получить от членства в ней России производители ряда отраслей промышленности, в том числе черной металлургии, химической (в части производства минеральных удобрений) и текстильной индустрии.</w:t>
      </w:r>
    </w:p>
    <w:p w:rsidR="002508D6" w:rsidRPr="00356086" w:rsidRDefault="002508D6" w:rsidP="00356086">
      <w:pPr>
        <w:numPr>
          <w:ilvl w:val="0"/>
          <w:numId w:val="16"/>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Согласие РФ не применять меры в области защиты своего рынка до приведения соответствующих механизмов в полное соответствие с Антидемпинговым кодексом, ССКМ и с Соглашением по защитным мерам означает отказ от использования важных инструментов государственной поддержки промышленности.</w:t>
      </w:r>
    </w:p>
    <w:p w:rsidR="002508D6" w:rsidRPr="00356086" w:rsidRDefault="002508D6" w:rsidP="00356086">
      <w:pPr>
        <w:numPr>
          <w:ilvl w:val="0"/>
          <w:numId w:val="16"/>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Принятие российской стороной обязательства с момента присоединения к</w:t>
      </w:r>
      <w:r w:rsidR="00356086">
        <w:rPr>
          <w:rFonts w:ascii="Times New Roman" w:hAnsi="Times New Roman"/>
          <w:sz w:val="28"/>
          <w:szCs w:val="28"/>
        </w:rPr>
        <w:t xml:space="preserve"> </w:t>
      </w:r>
      <w:r w:rsidRPr="00356086">
        <w:rPr>
          <w:rFonts w:ascii="Times New Roman" w:hAnsi="Times New Roman"/>
          <w:sz w:val="28"/>
          <w:szCs w:val="28"/>
        </w:rPr>
        <w:t>ВТО выполнять без изъятий и переходного периода все требования таких многосторонних соглашений, как Соглашение по процедурам импортного лицензирования, Соглашение по связанным с торговлей инвестиционным мерам, и др., тождественно отказу от применения существующих в настоящее время в России механизмов господдержки промышленности в виде процедур лицензирования и сертификации, стандартов, ограничений на иностранные инвестиции в отдельные отрасли, и т.п. Присоединение к СПЗ на практике будет означать ликвидацию еще одного механизма косвенной господдержки отечественной промышленности.</w:t>
      </w:r>
    </w:p>
    <w:p w:rsidR="002508D6" w:rsidRPr="00356086" w:rsidRDefault="002508D6" w:rsidP="00356086">
      <w:pPr>
        <w:numPr>
          <w:ilvl w:val="0"/>
          <w:numId w:val="16"/>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Присоединение к СТГА заблокирует перспективу сохранения за Россией роли одной из ведущих авиационных держав.</w:t>
      </w:r>
    </w:p>
    <w:p w:rsidR="002508D6" w:rsidRPr="00356086" w:rsidRDefault="002508D6" w:rsidP="00356086">
      <w:pPr>
        <w:numPr>
          <w:ilvl w:val="0"/>
          <w:numId w:val="16"/>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Ослабление прямого государственного регулирования внутренних цен на энергоносители и на транспортные услуги, сближение их с уровнем мировых цен вызовет неизбежный рост затрат в материальном производстве, особенно в базовых отраслях, следствием чего станет снижение ценовой конкурентоспособности продукции обрабатывающей промышленности.</w:t>
      </w:r>
    </w:p>
    <w:p w:rsidR="002508D6" w:rsidRPr="00356086" w:rsidRDefault="002508D6" w:rsidP="00356086">
      <w:pPr>
        <w:numPr>
          <w:ilvl w:val="0"/>
          <w:numId w:val="16"/>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Серьезными угрозами чреваты отказ от взимания экспортных пошлин и пересмотр существующих</w:t>
      </w:r>
      <w:r w:rsidR="00356086">
        <w:rPr>
          <w:rFonts w:ascii="Times New Roman" w:hAnsi="Times New Roman"/>
          <w:sz w:val="28"/>
          <w:szCs w:val="28"/>
        </w:rPr>
        <w:t xml:space="preserve"> </w:t>
      </w:r>
      <w:r w:rsidRPr="00356086">
        <w:rPr>
          <w:rFonts w:ascii="Times New Roman" w:hAnsi="Times New Roman"/>
          <w:sz w:val="28"/>
          <w:szCs w:val="28"/>
        </w:rPr>
        <w:t>соглашений о торгово-экономическом сотрудничестве, в том числе в рамках СНГ.</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Исходя из вышеизложенного, принимая во внимание факт незавершенности реформирования отечественной промышленности и учитывая текущий уровень конкурентоспособности обрабатывающих отраслей, можно уверенно утверждать: конкретная комбинация предлагаемых ныне России системных условий присоединения к ВТО для нас неприемлема.</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При этом необходимо отдавать себе отчет в следующем: даже если России удастся добиться существенной корректировки этой совокупности условий по линии отказа от большинства дополнительных требований, то выполнение неприемлемых обязательств, вытекающих из многосторонних соглашений ВТО, все равно повлечет за собой значительное изменение российского законодательства и серьезно повлияет на общие условия хозяйствования в нашей стране, на формы, методы и механизмы госрегулирования экономики, в первую очередь касающихся поддержки предприятий. Даже в этом случае потери последних будут носить абсолютно конкретный, незамедлительный и весьма тяжелый (а то и катастрофический для многих из них) характер, тогда как выгоды – характер абстрактно-перспективный, чисто гипотетический (нельзя, в частности, забывать о том, что действующий в ВТО квазисудебный механизм разрешения споров не гарантирует от применения против России антидемпинговых и других ограничительных процедур).</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Как уже отмечалось, для разных отраслей промышленности и предприятий последствия корректировки механизмов господдержки, а также отказа от применения некоторых из них окажутся неодинаковыми. Естественно, что в наибольшей степени это затронет отрасли, получающие прямую поддержку государства (в различных формах). В настоящее время к числу таковых, прежде всего, относятся отрасли оборонно-промышленного комплекса, включая авиационную промышленность (находящуюся в этом смысле в несколько привилегированном положении), а также автомобильная индустрия и сельскохозяйственное машиностроение. Однако грядущее изменение общих условий хозяйствования, стоит еще раз подчеркнуть, затронет всю промышленность в целом.</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Понятно, что масштабы и характер влияния вступления в ВТО как на общие условия хозяйствования, так и на состояние конкретных отраслей отечественной промышленности и существующие механизмы их господдержки будут всецело определяться условиями вступления, которые должны быть зафиксированы в Протоколе о присоединении, в докладе Рабочей группы и других приложениях к этому протоколу. Таким образом, от исхода переговоров по системным условиям присоединения к ВТО напрямую зависят перспективы не только развития, но даже элементарного выживания целых отраслей промышленности, а значит, и экономической безопасности страны в целом.</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Проведение переговоров и подготовка экономики к присоединению России к ВТО ныне резко затруднены двумя обстоятельствами. Во-первых, - отсутствием внятных промышленной и торгово-промышленной политики России, прежде всего – ясных приоритетов развития народного хозяйства, отдельных отраслей и производств. Во-вторых, - очевидным дефицитом информации о действительных размерах и формах прямого и косвенного субсидирования отечественных производителей на федеральном и (особенно) на региональном уровнях. Зачастую меры поддержки предприятий носят индивидуальный (групповой), характер, определяются лоббистскими возможностями отдельных руководителей и являются, согласно терминологии ВТО, специфическими и наказуемыми субсидиями, относящимся к предприятиям, промышленным секторам или группам секторов, к определенным регионам.</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Подготовка к вступлению в ВТО ведется бессистемно и без увязки с другими аспектами экономической политики. Принятое политическое решение о присоединении к этой организации не согласуется с уже осуществленными мерами поддержки промышленности. Фактически все практикуемые в России механизмы регулирования промышленного развития действуют без учета требований ВТО, а работа по их модификации в соответствии с последними, мягко говоря, весьма далека от завершения.</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Переговорная ситуация в настоящее время крайне невыгодна для России. Это связано с происшедшим снижением среднего уровня импортных пошлин с 16% в 1999г. до 10% в 2001г., что следует признать грубой стратегической ошибкой, резко ухудшившей наши позиции на переговорах.</w:t>
      </w:r>
      <w:r w:rsidR="00356086">
        <w:rPr>
          <w:rFonts w:ascii="Times New Roman" w:hAnsi="Times New Roman"/>
          <w:sz w:val="28"/>
          <w:szCs w:val="28"/>
        </w:rPr>
        <w:t xml:space="preserve"> </w:t>
      </w:r>
      <w:r w:rsidRPr="00356086">
        <w:rPr>
          <w:rFonts w:ascii="Times New Roman" w:hAnsi="Times New Roman"/>
          <w:sz w:val="28"/>
          <w:szCs w:val="28"/>
        </w:rPr>
        <w:t>В России в настоящее время практически не задействованы нетарифные механизмы регулирования импорта, а ведь ввести их после вступления в ВТО будет невозможно</w:t>
      </w:r>
      <w:r w:rsidRPr="00356086">
        <w:rPr>
          <w:rStyle w:val="ab"/>
          <w:rFonts w:ascii="Times New Roman" w:hAnsi="Times New Roman"/>
          <w:sz w:val="28"/>
          <w:szCs w:val="28"/>
        </w:rPr>
        <w:footnoteReference w:id="4"/>
      </w:r>
      <w:r w:rsidRPr="00356086">
        <w:rPr>
          <w:rFonts w:ascii="Times New Roman" w:hAnsi="Times New Roman"/>
          <w:sz w:val="28"/>
          <w:szCs w:val="28"/>
        </w:rPr>
        <w:t>.</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До сих пор переговорный процесс практически сосредоточивался главным образом на тарифной проблематике, причем и здесь похвастаться нечем. Хотя к настоящему времени согласовано 85% тарифных позиций, приводить эту цифру в качестве свидетельства успешности переговоров нельзя: почти все согласованные тарифы относятся к второстепенным по рыночной значимости товарам. Главное же состоит в ошибочности развертывания обсуждения уровня тарифных барьеров прежде рассмотрения системных аспектов присоединения к ВТО. В ходе последующих этапов переговорного процесса ради достижения прогресса по системным вопросам, похоже, придется, как уже отмечалось, идти на уступки по уже согласованным тарифным позициям, что ставит под сомнение и без того незначительную ценность уже достигнутых договоренностей</w:t>
      </w:r>
      <w:r w:rsidRPr="00356086">
        <w:rPr>
          <w:rStyle w:val="ab"/>
          <w:rFonts w:ascii="Times New Roman" w:hAnsi="Times New Roman"/>
          <w:sz w:val="28"/>
          <w:szCs w:val="28"/>
        </w:rPr>
        <w:footnoteReference w:id="5"/>
      </w:r>
      <w:r w:rsidRPr="00356086">
        <w:rPr>
          <w:rFonts w:ascii="Times New Roman" w:hAnsi="Times New Roman"/>
          <w:sz w:val="28"/>
          <w:szCs w:val="28"/>
        </w:rPr>
        <w:t>.</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Разумеется, переговоры по вопросам доступа нерезидентов на рынки товаров и услуг тоже крайне значимы. Либерализация доступа иностранных фирм на рынок услуг, в первую очередь финансовых (а также строительных, туристических, торговых), приведет к существенным потерям для соответствующих российских предприятий. Нельзя забывать о том, что при всех своих недостатках финансовая система – это не только продуцент услуг, но и важнейший регулятор экономики, а значит, экономическая безопасность России может серьезно пострадать, если наши платежно-расчетная и кредитная сферы в значительной мере попадут под управление мощных зарубежных «игроков».</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Несмотря на то, что в последнее время налицо некоторая активизация консультаций с представителями предпринимательский кругов по вопросам присоединения к ВТО, участие в этом процессе в значительной степени носит характер приложения разнонаправленных лоббистских усилий, масштабы которых к тому же зависят главным образом от субъективных факторов – осведомленности конкретных корпоративных менеджеров о сути проблем и от наличия у них возможности попадать в начальственные кабинеты, «работать» с депутатами, и т.п.</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 связи со всем этим главными задачами становятся объективная оценка возможных отрицательных и положительных последствий присоединения России к ВТО, подведение баланса «плюсов» и «минусов», разработка мер по минимизации неизбежных негативов. В данном контексте приходится констатировать, что развернувшаяся в последнее время аналитическая работа по выявлению последствий присоединения для отдельных отраслей отечественной промышленности, как правило, ограничивается изучением влияния динамики импортных тарифов; возможные же изменения общих условий хозяйствования и механизмов господдержки остаются фактически в стороне. Между тем без учета влияния этих изменений, в первую очередь – на цены инвестиционных товаров и услуг, невозможно спрогнозировать даже динамику ценовой конкурентоспособности производимой продукции. При этом следует иметь в виду, что резкое повышение степени открытости внутреннего рынка вкупе с подтягиванием цен на продукцию и услуги естественных монополий к уровню мировых исключает реализацию в нашей стране стратегий развития, основанных на импортозамещении и на росте высокотехнологичного экспорта.</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Крайне важно провести самый тщательный анализ соответствия мер поддержки развития отечественных отраслей экономики нормам и правилам ВТО, заблаговременно подготовиться к обсуждению и отстаиванию этих мер на переговорах. Ни в коем случае нельзя допустить «размена» важнейших позиций на заключительном этапе подготовки Доклада Рабочей группы. Кроме того, необходимо наладить мониторинг достигнутых договоренностей в отношении доступа на рынки товаров и услуг с целью гибких корректировок переговорной линии, динамичного согласования спорных моментов с представителями бизнеса, уточнения прогнозов последствий присоединения для отраслей и секторов экономики.</w:t>
      </w: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В заключении хотелось бы сформулировать следующие вытекающие из вышеизложенного рекомендации относительно направления процесса присоединения России к ВТО в конструктивное русло.</w:t>
      </w:r>
    </w:p>
    <w:p w:rsidR="002508D6" w:rsidRPr="00356086" w:rsidRDefault="002508D6" w:rsidP="00356086">
      <w:pPr>
        <w:numPr>
          <w:ilvl w:val="0"/>
          <w:numId w:val="17"/>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Окончательное решение о присоединении к ВТО может быть принято исключительно на основе всесторонне аргументированного вывода о готовности к этому российских товаропроизводителей и механизмов государственного регулирования экономики. Для этого необходимо в кратчайшие сроки наладить работу по прогнозированию последствий вступления в ВТО для различных секторов экономики с учетом возможных комплексов системных условий присоединения.</w:t>
      </w:r>
    </w:p>
    <w:p w:rsidR="002508D6" w:rsidRPr="00356086" w:rsidRDefault="002508D6" w:rsidP="00356086">
      <w:pPr>
        <w:numPr>
          <w:ilvl w:val="0"/>
          <w:numId w:val="17"/>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Принятие в ходе переговоров о присоединении к ВТО каких-либо конкретны обязательств, в первую очередь по системным вопросам, допустимо только после всесторонней оценки их последствий и получения обоснованного заключения об их приемлемости для России.</w:t>
      </w:r>
    </w:p>
    <w:p w:rsidR="002508D6" w:rsidRPr="00356086" w:rsidRDefault="002508D6" w:rsidP="00356086">
      <w:pPr>
        <w:numPr>
          <w:ilvl w:val="0"/>
          <w:numId w:val="17"/>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Присоединению к ВТО должно предшествовать осуществления комплекса мер по повышению конкурентоспособности отечественных предприятий на основе обновления их технического и технологического потенциалов. Предстоит активизировать государственную поддержку научно-технических разработок и их внедрения в производство. Эти меры следует</w:t>
      </w:r>
      <w:r w:rsidR="00356086">
        <w:rPr>
          <w:rFonts w:ascii="Times New Roman" w:hAnsi="Times New Roman"/>
          <w:sz w:val="28"/>
          <w:szCs w:val="28"/>
        </w:rPr>
        <w:t xml:space="preserve"> </w:t>
      </w:r>
      <w:r w:rsidRPr="00356086">
        <w:rPr>
          <w:rFonts w:ascii="Times New Roman" w:hAnsi="Times New Roman"/>
          <w:sz w:val="28"/>
          <w:szCs w:val="28"/>
        </w:rPr>
        <w:t xml:space="preserve">тесно сопрягать с определением приоритетов промышленной политики разработкой реализующих их механизмов господдержки, в максимальной степени обеспечивающих защиту национальных интересов и не противоречащих правилам ВТО </w:t>
      </w:r>
    </w:p>
    <w:p w:rsidR="002508D6" w:rsidRPr="00356086" w:rsidRDefault="002508D6" w:rsidP="00356086">
      <w:pPr>
        <w:numPr>
          <w:ilvl w:val="0"/>
          <w:numId w:val="17"/>
        </w:numPr>
        <w:spacing w:after="0" w:line="360" w:lineRule="auto"/>
        <w:ind w:left="0" w:firstLine="709"/>
        <w:jc w:val="both"/>
        <w:rPr>
          <w:rFonts w:ascii="Times New Roman" w:hAnsi="Times New Roman"/>
          <w:sz w:val="28"/>
          <w:szCs w:val="28"/>
        </w:rPr>
      </w:pPr>
      <w:r w:rsidRPr="00356086">
        <w:rPr>
          <w:rFonts w:ascii="Times New Roman" w:hAnsi="Times New Roman"/>
          <w:sz w:val="28"/>
          <w:szCs w:val="28"/>
        </w:rPr>
        <w:t>В целях налаживания четкого контроля за ходом переговоров и обеспечения эффективного руководства процессом подготовки экономики к присоединению к ВТО представляется целесообразным создать при Президенте РФ соответствующий постоянно действующий совет, в котором по возможности должны быть представлены все отрасли российской экономики и лучшие научные силы. В его рамках желательно образовать экспертную группу, способную отслеживать и анализировать ход этой подготовки и осуществлять комплексную оценку возможных последствий принятия Россией обязательств.</w:t>
      </w:r>
    </w:p>
    <w:p w:rsidR="00221A3B" w:rsidRDefault="002508D6" w:rsidP="00356086">
      <w:pPr>
        <w:pStyle w:val="HTML"/>
        <w:spacing w:line="360" w:lineRule="auto"/>
        <w:ind w:firstLine="709"/>
        <w:jc w:val="both"/>
        <w:rPr>
          <w:rFonts w:ascii="Times New Roman" w:hAnsi="Times New Roman" w:cs="Times New Roman"/>
          <w:sz w:val="28"/>
          <w:szCs w:val="28"/>
        </w:rPr>
      </w:pPr>
      <w:r w:rsidRPr="00356086">
        <w:rPr>
          <w:rFonts w:ascii="Times New Roman" w:hAnsi="Times New Roman" w:cs="Times New Roman"/>
          <w:sz w:val="28"/>
          <w:szCs w:val="28"/>
        </w:rPr>
        <w:t>Таким образом, членство России в ВТО не является самоцелью и не может быть достигнуто любой ценой. Оно должно отвечать задачам экономического</w:t>
      </w:r>
      <w:r w:rsidR="00356086">
        <w:rPr>
          <w:rFonts w:ascii="Times New Roman" w:hAnsi="Times New Roman" w:cs="Times New Roman"/>
          <w:sz w:val="28"/>
          <w:szCs w:val="28"/>
        </w:rPr>
        <w:t xml:space="preserve"> </w:t>
      </w:r>
      <w:r w:rsidRPr="00356086">
        <w:rPr>
          <w:rFonts w:ascii="Times New Roman" w:hAnsi="Times New Roman" w:cs="Times New Roman"/>
          <w:sz w:val="28"/>
          <w:szCs w:val="28"/>
        </w:rPr>
        <w:t>развития</w:t>
      </w:r>
      <w:r w:rsidR="00356086">
        <w:rPr>
          <w:rFonts w:ascii="Times New Roman" w:hAnsi="Times New Roman" w:cs="Times New Roman"/>
          <w:sz w:val="28"/>
          <w:szCs w:val="28"/>
        </w:rPr>
        <w:t xml:space="preserve"> </w:t>
      </w:r>
      <w:r w:rsidRPr="00356086">
        <w:rPr>
          <w:rFonts w:ascii="Times New Roman" w:hAnsi="Times New Roman" w:cs="Times New Roman"/>
          <w:sz w:val="28"/>
          <w:szCs w:val="28"/>
        </w:rPr>
        <w:t>страны, содействовать успешному продвижению реформ</w:t>
      </w:r>
      <w:r w:rsidR="00356086">
        <w:rPr>
          <w:rFonts w:ascii="Times New Roman" w:hAnsi="Times New Roman" w:cs="Times New Roman"/>
          <w:sz w:val="28"/>
          <w:szCs w:val="28"/>
        </w:rPr>
        <w:t xml:space="preserve"> </w:t>
      </w:r>
      <w:r w:rsidRPr="00356086">
        <w:rPr>
          <w:rFonts w:ascii="Times New Roman" w:hAnsi="Times New Roman" w:cs="Times New Roman"/>
          <w:sz w:val="28"/>
          <w:szCs w:val="28"/>
        </w:rPr>
        <w:t>и</w:t>
      </w:r>
      <w:r w:rsidR="00356086">
        <w:rPr>
          <w:rFonts w:ascii="Times New Roman" w:hAnsi="Times New Roman" w:cs="Times New Roman"/>
          <w:sz w:val="28"/>
          <w:szCs w:val="28"/>
        </w:rPr>
        <w:t xml:space="preserve"> </w:t>
      </w:r>
      <w:r w:rsidRPr="00356086">
        <w:rPr>
          <w:rFonts w:ascii="Times New Roman" w:hAnsi="Times New Roman" w:cs="Times New Roman"/>
          <w:sz w:val="28"/>
          <w:szCs w:val="28"/>
        </w:rPr>
        <w:t>более</w:t>
      </w:r>
      <w:r w:rsidR="00356086">
        <w:rPr>
          <w:rFonts w:ascii="Times New Roman" w:hAnsi="Times New Roman" w:cs="Times New Roman"/>
          <w:sz w:val="28"/>
          <w:szCs w:val="28"/>
        </w:rPr>
        <w:t xml:space="preserve"> </w:t>
      </w:r>
      <w:r w:rsidRPr="00356086">
        <w:rPr>
          <w:rFonts w:ascii="Times New Roman" w:hAnsi="Times New Roman" w:cs="Times New Roman"/>
          <w:sz w:val="28"/>
          <w:szCs w:val="28"/>
        </w:rPr>
        <w:t>глубокой</w:t>
      </w:r>
      <w:r w:rsidR="00356086">
        <w:rPr>
          <w:rFonts w:ascii="Times New Roman" w:hAnsi="Times New Roman" w:cs="Times New Roman"/>
          <w:sz w:val="28"/>
          <w:szCs w:val="28"/>
        </w:rPr>
        <w:t xml:space="preserve"> </w:t>
      </w:r>
      <w:r w:rsidRPr="00356086">
        <w:rPr>
          <w:rFonts w:ascii="Times New Roman" w:hAnsi="Times New Roman" w:cs="Times New Roman"/>
          <w:sz w:val="28"/>
          <w:szCs w:val="28"/>
        </w:rPr>
        <w:t>интеграции России в мировую экономику и торговлю.</w:t>
      </w:r>
    </w:p>
    <w:p w:rsidR="002508D6" w:rsidRPr="00221A3B" w:rsidRDefault="002508D6" w:rsidP="00221A3B">
      <w:pPr>
        <w:pStyle w:val="HTML"/>
        <w:spacing w:line="360" w:lineRule="auto"/>
        <w:ind w:firstLine="709"/>
        <w:jc w:val="both"/>
        <w:rPr>
          <w:rFonts w:ascii="Times New Roman" w:hAnsi="Times New Roman" w:cs="Times New Roman"/>
          <w:b/>
          <w:sz w:val="28"/>
          <w:szCs w:val="28"/>
        </w:rPr>
      </w:pPr>
      <w:r w:rsidRPr="00356086">
        <w:br w:type="page"/>
      </w:r>
      <w:r w:rsidRPr="00221A3B">
        <w:rPr>
          <w:rFonts w:ascii="Times New Roman" w:hAnsi="Times New Roman" w:cs="Times New Roman"/>
          <w:b/>
          <w:sz w:val="28"/>
          <w:szCs w:val="28"/>
        </w:rPr>
        <w:t>Заключение</w:t>
      </w:r>
    </w:p>
    <w:p w:rsidR="002508D6" w:rsidRPr="00356086" w:rsidRDefault="002508D6" w:rsidP="00356086">
      <w:pPr>
        <w:pStyle w:val="ac"/>
        <w:spacing w:before="0" w:beforeAutospacing="0" w:after="0" w:afterAutospacing="0" w:line="360" w:lineRule="auto"/>
        <w:ind w:firstLine="709"/>
        <w:jc w:val="both"/>
        <w:rPr>
          <w:b/>
          <w:color w:val="auto"/>
          <w:sz w:val="28"/>
          <w:szCs w:val="28"/>
        </w:rPr>
      </w:pPr>
    </w:p>
    <w:p w:rsidR="002508D6" w:rsidRPr="00356086" w:rsidRDefault="002508D6" w:rsidP="00356086">
      <w:pPr>
        <w:spacing w:after="0" w:line="360" w:lineRule="auto"/>
        <w:ind w:firstLine="709"/>
        <w:jc w:val="both"/>
        <w:rPr>
          <w:rFonts w:ascii="Times New Roman" w:hAnsi="Times New Roman"/>
          <w:sz w:val="28"/>
          <w:szCs w:val="28"/>
        </w:rPr>
      </w:pPr>
      <w:r w:rsidRPr="00356086">
        <w:rPr>
          <w:rFonts w:ascii="Times New Roman" w:hAnsi="Times New Roman"/>
          <w:sz w:val="28"/>
          <w:szCs w:val="28"/>
        </w:rPr>
        <w:t>Присоединение России к ВТО – сложный и длительный переговорный процесс. Его результатом должно стать полноправное участие России в системе мировой торговли, реализация преимуществ международного разделения труда и кооперации, совершенствование экономического сотрудничества России со странами мира.</w:t>
      </w:r>
    </w:p>
    <w:p w:rsidR="002508D6" w:rsidRPr="00356086" w:rsidRDefault="002508D6" w:rsidP="00356086">
      <w:pPr>
        <w:pStyle w:val="HTML"/>
        <w:spacing w:line="360" w:lineRule="auto"/>
        <w:ind w:firstLine="709"/>
        <w:jc w:val="both"/>
        <w:rPr>
          <w:rFonts w:ascii="Times New Roman" w:hAnsi="Times New Roman" w:cs="Times New Roman"/>
          <w:sz w:val="28"/>
          <w:szCs w:val="28"/>
        </w:rPr>
      </w:pPr>
      <w:r w:rsidRPr="00356086">
        <w:rPr>
          <w:rFonts w:ascii="Times New Roman" w:hAnsi="Times New Roman" w:cs="Times New Roman"/>
          <w:sz w:val="28"/>
          <w:szCs w:val="28"/>
        </w:rPr>
        <w:t>Таким образом, во главу угла должно быть поставлено не вступление как таковое, а вступление в ВТО на таких условиях, которые позволят России повысить производительность труда как минимум в 3-4 раза. Российская промышленность должна стать более конкурентоспособной на рынках готовой продукции, для которых, собственно, и имеют смысл все процедуры ВТО. Для этого необходимо:</w:t>
      </w:r>
    </w:p>
    <w:p w:rsidR="002508D6" w:rsidRPr="00356086" w:rsidRDefault="002508D6" w:rsidP="00356086">
      <w:pPr>
        <w:pStyle w:val="HTML"/>
        <w:spacing w:line="360" w:lineRule="auto"/>
        <w:ind w:firstLine="709"/>
        <w:jc w:val="both"/>
        <w:rPr>
          <w:rFonts w:ascii="Times New Roman" w:hAnsi="Times New Roman" w:cs="Times New Roman"/>
          <w:sz w:val="28"/>
          <w:szCs w:val="28"/>
        </w:rPr>
      </w:pPr>
      <w:r w:rsidRPr="00356086">
        <w:rPr>
          <w:rFonts w:ascii="Times New Roman" w:hAnsi="Times New Roman" w:cs="Times New Roman"/>
          <w:sz w:val="28"/>
          <w:szCs w:val="28"/>
        </w:rPr>
        <w:t xml:space="preserve">- чтобы промышленная политика была направлена на изменение структуры экспорта России (поддержка высокотехнологичного экспорта); </w:t>
      </w:r>
    </w:p>
    <w:p w:rsidR="002508D6" w:rsidRPr="00356086" w:rsidRDefault="002508D6" w:rsidP="00356086">
      <w:pPr>
        <w:pStyle w:val="HTML"/>
        <w:spacing w:line="360" w:lineRule="auto"/>
        <w:ind w:firstLine="709"/>
        <w:jc w:val="both"/>
        <w:rPr>
          <w:rFonts w:ascii="Times New Roman" w:hAnsi="Times New Roman" w:cs="Times New Roman"/>
          <w:sz w:val="28"/>
          <w:szCs w:val="28"/>
        </w:rPr>
      </w:pPr>
      <w:r w:rsidRPr="00356086">
        <w:rPr>
          <w:rFonts w:ascii="Times New Roman" w:hAnsi="Times New Roman" w:cs="Times New Roman"/>
          <w:sz w:val="28"/>
          <w:szCs w:val="28"/>
        </w:rPr>
        <w:t>- улучшению инвестиционного климата, который не стимулирует в достаточной мере инвестиции в нутрии страны, а, наоборот, подталкивает к вывозу капитала;</w:t>
      </w:r>
    </w:p>
    <w:p w:rsidR="002508D6" w:rsidRPr="00356086" w:rsidRDefault="002508D6" w:rsidP="00356086">
      <w:pPr>
        <w:pStyle w:val="HTML"/>
        <w:spacing w:line="360" w:lineRule="auto"/>
        <w:ind w:firstLine="709"/>
        <w:jc w:val="both"/>
        <w:rPr>
          <w:rFonts w:ascii="Times New Roman" w:hAnsi="Times New Roman" w:cs="Times New Roman"/>
          <w:sz w:val="28"/>
          <w:szCs w:val="28"/>
        </w:rPr>
      </w:pPr>
      <w:r w:rsidRPr="00356086">
        <w:rPr>
          <w:rFonts w:ascii="Times New Roman" w:hAnsi="Times New Roman" w:cs="Times New Roman"/>
          <w:sz w:val="28"/>
          <w:szCs w:val="28"/>
        </w:rPr>
        <w:t xml:space="preserve">- нормативно-правовое совершенствование законодательной базы. </w:t>
      </w:r>
    </w:p>
    <w:p w:rsidR="002508D6" w:rsidRPr="00356086" w:rsidRDefault="002508D6" w:rsidP="00356086">
      <w:pPr>
        <w:pStyle w:val="HTML"/>
        <w:spacing w:line="360" w:lineRule="auto"/>
        <w:ind w:firstLine="709"/>
        <w:jc w:val="both"/>
        <w:rPr>
          <w:rFonts w:ascii="Times New Roman" w:hAnsi="Times New Roman" w:cs="Times New Roman"/>
          <w:sz w:val="28"/>
          <w:szCs w:val="28"/>
        </w:rPr>
      </w:pPr>
      <w:r w:rsidRPr="00356086">
        <w:rPr>
          <w:rFonts w:ascii="Times New Roman" w:hAnsi="Times New Roman" w:cs="Times New Roman"/>
          <w:sz w:val="28"/>
          <w:szCs w:val="28"/>
        </w:rPr>
        <w:t>Россия должна иметь равные со странами ВТО возможности по защите своих торгово-экономических интересов в рамках многостороннего механизма разрешения торговых споров.</w:t>
      </w:r>
    </w:p>
    <w:p w:rsidR="002508D6" w:rsidRPr="00356086" w:rsidRDefault="002508D6" w:rsidP="00356086">
      <w:pPr>
        <w:pStyle w:val="HTML"/>
        <w:spacing w:line="360" w:lineRule="auto"/>
        <w:ind w:firstLine="709"/>
        <w:jc w:val="both"/>
        <w:rPr>
          <w:rFonts w:ascii="Times New Roman" w:hAnsi="Times New Roman" w:cs="Times New Roman"/>
          <w:sz w:val="28"/>
          <w:szCs w:val="28"/>
        </w:rPr>
      </w:pPr>
      <w:r w:rsidRPr="00356086">
        <w:rPr>
          <w:rFonts w:ascii="Times New Roman" w:hAnsi="Times New Roman" w:cs="Times New Roman"/>
          <w:sz w:val="28"/>
          <w:szCs w:val="28"/>
        </w:rPr>
        <w:t>Встает вопрос о завершении выработки консолидированной переговорной позиции нашей страны по всей проблематике ВТО. Речь идет как о разумном учете запросов наших партнеров по переговорам, так и об урегулировании имеющихся проблем в доступе российских товаров и услуг на рынки членов ВТО.</w:t>
      </w:r>
    </w:p>
    <w:p w:rsidR="002508D6" w:rsidRPr="00221A3B" w:rsidRDefault="002508D6" w:rsidP="00221A3B">
      <w:pPr>
        <w:tabs>
          <w:tab w:val="left" w:pos="660"/>
        </w:tabs>
        <w:spacing w:after="0" w:line="360" w:lineRule="auto"/>
        <w:ind w:hanging="110"/>
        <w:rPr>
          <w:rFonts w:ascii="Times New Roman" w:hAnsi="Times New Roman"/>
          <w:b/>
          <w:sz w:val="28"/>
          <w:szCs w:val="28"/>
        </w:rPr>
      </w:pPr>
      <w:r w:rsidRPr="00356086">
        <w:br w:type="page"/>
      </w:r>
      <w:r w:rsidRPr="00221A3B">
        <w:rPr>
          <w:rFonts w:ascii="Times New Roman" w:hAnsi="Times New Roman"/>
          <w:b/>
          <w:sz w:val="28"/>
          <w:szCs w:val="28"/>
        </w:rPr>
        <w:t>СПИСОК ЛИТЕРАТУРЫ</w:t>
      </w:r>
    </w:p>
    <w:p w:rsidR="002508D6" w:rsidRPr="00356086" w:rsidRDefault="002508D6" w:rsidP="00221A3B">
      <w:pPr>
        <w:pStyle w:val="HTML"/>
        <w:tabs>
          <w:tab w:val="clear" w:pos="1832"/>
          <w:tab w:val="clear" w:pos="2748"/>
          <w:tab w:val="clear" w:pos="3664"/>
          <w:tab w:val="left" w:pos="660"/>
          <w:tab w:val="left" w:pos="1843"/>
          <w:tab w:val="left" w:pos="2835"/>
        </w:tabs>
        <w:spacing w:line="360" w:lineRule="auto"/>
        <w:ind w:hanging="110"/>
        <w:rPr>
          <w:rFonts w:ascii="Times New Roman" w:hAnsi="Times New Roman" w:cs="Times New Roman"/>
          <w:b/>
          <w:sz w:val="28"/>
          <w:szCs w:val="28"/>
        </w:rPr>
      </w:pPr>
    </w:p>
    <w:p w:rsidR="002508D6" w:rsidRPr="00356086" w:rsidRDefault="002508D6" w:rsidP="00221A3B">
      <w:pPr>
        <w:numPr>
          <w:ilvl w:val="0"/>
          <w:numId w:val="19"/>
        </w:numPr>
        <w:tabs>
          <w:tab w:val="left" w:pos="0"/>
          <w:tab w:val="left" w:pos="660"/>
        </w:tabs>
        <w:spacing w:after="0" w:line="360" w:lineRule="auto"/>
        <w:ind w:left="0" w:hanging="110"/>
        <w:rPr>
          <w:rFonts w:ascii="Times New Roman" w:hAnsi="Times New Roman"/>
          <w:sz w:val="28"/>
          <w:szCs w:val="28"/>
        </w:rPr>
      </w:pPr>
      <w:r w:rsidRPr="00356086">
        <w:rPr>
          <w:rFonts w:ascii="Times New Roman" w:hAnsi="Times New Roman"/>
          <w:sz w:val="28"/>
          <w:szCs w:val="28"/>
        </w:rPr>
        <w:t>Авдокушин Е.Ф. Международные экономические отношения – М: Аспект Пресс, 2000. – 254с.;</w:t>
      </w:r>
    </w:p>
    <w:p w:rsidR="002508D6" w:rsidRPr="00356086" w:rsidRDefault="002508D6" w:rsidP="00221A3B">
      <w:pPr>
        <w:pStyle w:val="HTML"/>
        <w:numPr>
          <w:ilvl w:val="0"/>
          <w:numId w:val="19"/>
        </w:numPr>
        <w:tabs>
          <w:tab w:val="clear" w:pos="916"/>
          <w:tab w:val="clear" w:pos="1832"/>
          <w:tab w:val="left" w:pos="0"/>
          <w:tab w:val="left" w:pos="567"/>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Андрианов А. Проблемы и перспективы вступления России к ВТО// Маркетинг, 2004, №2. С.3-16;</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Брагина Е.А, Гутник В.П., Дмитриев С.С. ВТО и национальные экономические интересы. - Москва, 2003. – 326с.;</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Киреев А.П. Международная экономика. В 2-х ч. Учебное пособие для вузов. М.: Международные отношения. - 2001. – 427с.: ил.;</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Кокшаров А. Против экспортных субсидий // Эксперт. 2004 №18. с. 17-23;</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Колесов В.П., Осьмова М.Н.. Мировая экономика. Экономика зарубежных стран. М.: Вагриус. 2000 . – 544 с.;</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Кругман П.Р., Обстфельд М. Международная экономика. Теория и политика. Учебник для вузов: Пер. с англ. / под ред. В.П. Колесова. М.: Экономический факультет МГУ. ЮНИТИ.</w:t>
      </w:r>
      <w:r w:rsidR="00356086">
        <w:rPr>
          <w:rFonts w:ascii="Times New Roman" w:hAnsi="Times New Roman" w:cs="Times New Roman"/>
          <w:sz w:val="28"/>
          <w:szCs w:val="28"/>
        </w:rPr>
        <w:t xml:space="preserve"> </w:t>
      </w:r>
      <w:r w:rsidRPr="00356086">
        <w:rPr>
          <w:rFonts w:ascii="Times New Roman" w:hAnsi="Times New Roman" w:cs="Times New Roman"/>
          <w:sz w:val="28"/>
          <w:szCs w:val="28"/>
        </w:rPr>
        <w:t>1997. – 473 с.;</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Кузяев К. Вступление в ВТО// Общество и экономика, 2006, №2. с. 136-143;</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Ливенцев Н.Н. Лисоволик Я.Д. Актуальные проблемы присоединения России к ВТО. М.: Приор. 2002. – 287с.;</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Оболенский В. Присоединение России к ВТО и ее участие в интеграции // МЭ и МО.</w:t>
      </w:r>
      <w:r w:rsidR="00356086">
        <w:rPr>
          <w:rFonts w:ascii="Times New Roman" w:hAnsi="Times New Roman" w:cs="Times New Roman"/>
          <w:sz w:val="28"/>
          <w:szCs w:val="28"/>
        </w:rPr>
        <w:t xml:space="preserve"> </w:t>
      </w:r>
      <w:r w:rsidRPr="00356086">
        <w:rPr>
          <w:rFonts w:ascii="Times New Roman" w:hAnsi="Times New Roman" w:cs="Times New Roman"/>
          <w:sz w:val="28"/>
          <w:szCs w:val="28"/>
        </w:rPr>
        <w:t>2004. №3.;</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Плисецкий Д.Е. Вступление России в ВТО.// Банковское дело, 2004, №1. с. 15-19;</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Полуэктов А. «Важнейший шаг на пути к мировому рынку»// Внешняя торговля.</w:t>
      </w:r>
      <w:r w:rsidR="00356086">
        <w:rPr>
          <w:rFonts w:ascii="Times New Roman" w:hAnsi="Times New Roman" w:cs="Times New Roman"/>
          <w:sz w:val="28"/>
          <w:szCs w:val="28"/>
        </w:rPr>
        <w:t xml:space="preserve"> </w:t>
      </w:r>
      <w:r w:rsidRPr="00356086">
        <w:rPr>
          <w:rFonts w:ascii="Times New Roman" w:hAnsi="Times New Roman" w:cs="Times New Roman"/>
          <w:sz w:val="28"/>
          <w:szCs w:val="28"/>
        </w:rPr>
        <w:t>1995.</w:t>
      </w:r>
      <w:r w:rsidR="00356086">
        <w:rPr>
          <w:rFonts w:ascii="Times New Roman" w:hAnsi="Times New Roman" w:cs="Times New Roman"/>
          <w:sz w:val="28"/>
          <w:szCs w:val="28"/>
        </w:rPr>
        <w:t xml:space="preserve"> </w:t>
      </w:r>
      <w:r w:rsidRPr="00356086">
        <w:rPr>
          <w:rFonts w:ascii="Times New Roman" w:hAnsi="Times New Roman" w:cs="Times New Roman"/>
          <w:sz w:val="28"/>
          <w:szCs w:val="28"/>
        </w:rPr>
        <w:t>№ 7 . с. 8.;</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Пугель Т.А., Линдерт П.Х. Международная экономика: Учебник: Пер. с англ. М.: Дело и сервис. 2003. – 264с.;</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Россия и международная торговая система / под ред. Э. Вандузера, С.Ф. Сутырина, В.И. Капусткина. СПб.: Изд-во «Петрополис».2000. – 359 с.;</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 xml:space="preserve">Становление рынка в постсоветской России: Институциональный анализ под ред. Р.М. Нуреева. – М: Аспект Пресс, 2002. – 382с.; </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Татаркин А. Региональные последствия вступления России в ВТО. // Эксперт.2007. №5. с. 19-22;</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Хорошев С. Узелок проблем// Финансовый контроль, 2005, №5. С. 30-34;</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Шевченко И.В. Возможные последствия вхождения России в ВТО для малого бизнеса // Финансы и кредит. 2004. №27. с.27-33;</w:t>
      </w:r>
    </w:p>
    <w:p w:rsidR="002508D6" w:rsidRPr="00356086" w:rsidRDefault="002508D6" w:rsidP="00221A3B">
      <w:pPr>
        <w:pStyle w:val="HTML"/>
        <w:numPr>
          <w:ilvl w:val="0"/>
          <w:numId w:val="19"/>
        </w:numPr>
        <w:tabs>
          <w:tab w:val="clear" w:pos="916"/>
          <w:tab w:val="clear" w:pos="1832"/>
          <w:tab w:val="left" w:pos="0"/>
          <w:tab w:val="left" w:pos="660"/>
          <w:tab w:val="left" w:pos="1276"/>
        </w:tabs>
        <w:spacing w:line="360" w:lineRule="auto"/>
        <w:ind w:left="0" w:hanging="110"/>
        <w:rPr>
          <w:rFonts w:ascii="Times New Roman" w:hAnsi="Times New Roman" w:cs="Times New Roman"/>
          <w:sz w:val="28"/>
          <w:szCs w:val="28"/>
        </w:rPr>
      </w:pPr>
      <w:r w:rsidRPr="00356086">
        <w:rPr>
          <w:rFonts w:ascii="Times New Roman" w:hAnsi="Times New Roman" w:cs="Times New Roman"/>
          <w:sz w:val="28"/>
          <w:szCs w:val="28"/>
        </w:rPr>
        <w:t>Шумилов В.М. ВТО: право и система.- М.: Велби, 2005. – 407 с.</w:t>
      </w:r>
    </w:p>
    <w:p w:rsidR="002508D6" w:rsidRPr="00356086" w:rsidRDefault="002508D6" w:rsidP="00221A3B">
      <w:pPr>
        <w:pStyle w:val="HTML"/>
        <w:tabs>
          <w:tab w:val="clear" w:pos="1832"/>
          <w:tab w:val="clear" w:pos="2748"/>
          <w:tab w:val="clear" w:pos="3664"/>
          <w:tab w:val="left" w:pos="660"/>
          <w:tab w:val="left" w:pos="1843"/>
          <w:tab w:val="left" w:pos="2835"/>
        </w:tabs>
        <w:spacing w:line="360" w:lineRule="auto"/>
        <w:ind w:hanging="110"/>
        <w:rPr>
          <w:rFonts w:ascii="Times New Roman" w:hAnsi="Times New Roman" w:cs="Times New Roman"/>
          <w:b/>
          <w:sz w:val="28"/>
          <w:szCs w:val="28"/>
        </w:rPr>
      </w:pPr>
      <w:bookmarkStart w:id="0" w:name="_GoBack"/>
      <w:bookmarkEnd w:id="0"/>
    </w:p>
    <w:sectPr w:rsidR="002508D6" w:rsidRPr="00356086" w:rsidSect="0035608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7E5" w:rsidRDefault="002717E5" w:rsidP="004D5CCE">
      <w:pPr>
        <w:spacing w:after="0" w:line="240" w:lineRule="auto"/>
      </w:pPr>
      <w:r>
        <w:separator/>
      </w:r>
    </w:p>
  </w:endnote>
  <w:endnote w:type="continuationSeparator" w:id="0">
    <w:p w:rsidR="002717E5" w:rsidRDefault="002717E5" w:rsidP="004D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7E5" w:rsidRDefault="002717E5" w:rsidP="004D5CCE">
      <w:pPr>
        <w:spacing w:after="0" w:line="240" w:lineRule="auto"/>
      </w:pPr>
      <w:r>
        <w:separator/>
      </w:r>
    </w:p>
  </w:footnote>
  <w:footnote w:type="continuationSeparator" w:id="0">
    <w:p w:rsidR="002717E5" w:rsidRDefault="002717E5" w:rsidP="004D5CCE">
      <w:pPr>
        <w:spacing w:after="0" w:line="240" w:lineRule="auto"/>
      </w:pPr>
      <w:r>
        <w:continuationSeparator/>
      </w:r>
    </w:p>
  </w:footnote>
  <w:footnote w:id="1">
    <w:p w:rsidR="002717E5" w:rsidRDefault="002508D6" w:rsidP="00FD0AA2">
      <w:pPr>
        <w:pStyle w:val="a9"/>
      </w:pPr>
      <w:r>
        <w:rPr>
          <w:rStyle w:val="ab"/>
        </w:rPr>
        <w:footnoteRef/>
      </w:r>
      <w:r>
        <w:t xml:space="preserve"> По данным сайта </w:t>
      </w:r>
      <w:r w:rsidRPr="009541B9">
        <w:rPr>
          <w:lang w:val="en-US"/>
        </w:rPr>
        <w:t>www</w:t>
      </w:r>
      <w:r w:rsidRPr="009541B9">
        <w:t>.</w:t>
      </w:r>
      <w:r w:rsidRPr="009541B9">
        <w:rPr>
          <w:lang w:val="en-US"/>
        </w:rPr>
        <w:t>wto</w:t>
      </w:r>
      <w:r w:rsidRPr="009541B9">
        <w:t>.</w:t>
      </w:r>
      <w:r w:rsidRPr="009541B9">
        <w:rPr>
          <w:lang w:val="en-US"/>
        </w:rPr>
        <w:t>ru</w:t>
      </w:r>
      <w:r w:rsidRPr="009541B9">
        <w:t xml:space="preserve"> </w:t>
      </w:r>
      <w:r>
        <w:t xml:space="preserve">на 15.11.2008г. </w:t>
      </w:r>
    </w:p>
  </w:footnote>
  <w:footnote w:id="2">
    <w:p w:rsidR="002717E5" w:rsidRDefault="002508D6">
      <w:pPr>
        <w:pStyle w:val="a9"/>
      </w:pPr>
      <w:r w:rsidRPr="007D26FF">
        <w:rPr>
          <w:rStyle w:val="ab"/>
          <w:sz w:val="24"/>
          <w:szCs w:val="24"/>
        </w:rPr>
        <w:footnoteRef/>
      </w:r>
      <w:r w:rsidRPr="007D26FF">
        <w:rPr>
          <w:sz w:val="24"/>
          <w:szCs w:val="24"/>
        </w:rPr>
        <w:t xml:space="preserve"> Соколова А. Десять лет ныряем – все дна не видно // Экономика и жизнь. – 2006.-№33</w:t>
      </w:r>
    </w:p>
  </w:footnote>
  <w:footnote w:id="3">
    <w:p w:rsidR="002508D6" w:rsidRPr="00302A50" w:rsidRDefault="002508D6" w:rsidP="00302A50">
      <w:pPr>
        <w:ind w:right="567"/>
        <w:jc w:val="both"/>
        <w:rPr>
          <w:rFonts w:ascii="Times New Roman" w:hAnsi="Times New Roman"/>
          <w:sz w:val="24"/>
          <w:szCs w:val="24"/>
        </w:rPr>
      </w:pPr>
      <w:r w:rsidRPr="00302A50">
        <w:rPr>
          <w:rStyle w:val="ab"/>
          <w:rFonts w:ascii="Times New Roman" w:hAnsi="Times New Roman"/>
          <w:sz w:val="24"/>
          <w:szCs w:val="24"/>
        </w:rPr>
        <w:footnoteRef/>
      </w:r>
      <w:r w:rsidRPr="00302A50">
        <w:rPr>
          <w:rFonts w:ascii="Times New Roman" w:hAnsi="Times New Roman"/>
          <w:sz w:val="24"/>
          <w:szCs w:val="24"/>
        </w:rPr>
        <w:t xml:space="preserve"> Колпаков С. Последствия присоединения России к ВТО для отечественной авиационной промышленности// Российский экономический журнал. – 2002. - №7</w:t>
      </w:r>
    </w:p>
    <w:p w:rsidR="002717E5" w:rsidRDefault="002717E5" w:rsidP="00302A50">
      <w:pPr>
        <w:ind w:right="567"/>
        <w:jc w:val="both"/>
      </w:pPr>
    </w:p>
  </w:footnote>
  <w:footnote w:id="4">
    <w:p w:rsidR="002508D6" w:rsidRPr="00650168" w:rsidRDefault="002508D6" w:rsidP="00C66A32">
      <w:pPr>
        <w:spacing w:after="0" w:line="360" w:lineRule="auto"/>
        <w:jc w:val="both"/>
        <w:rPr>
          <w:rFonts w:ascii="Times New Roman" w:hAnsi="Times New Roman"/>
          <w:sz w:val="24"/>
          <w:szCs w:val="24"/>
        </w:rPr>
      </w:pPr>
      <w:r w:rsidRPr="00650168">
        <w:rPr>
          <w:rStyle w:val="ab"/>
          <w:rFonts w:ascii="Times New Roman" w:hAnsi="Times New Roman"/>
          <w:sz w:val="24"/>
          <w:szCs w:val="24"/>
        </w:rPr>
        <w:footnoteRef/>
      </w:r>
      <w:r w:rsidRPr="00650168">
        <w:rPr>
          <w:rFonts w:ascii="Times New Roman" w:hAnsi="Times New Roman"/>
          <w:sz w:val="24"/>
          <w:szCs w:val="24"/>
        </w:rPr>
        <w:t xml:space="preserve"> Куцобин А. Последствия присоединения России к ВТО для отечественной промышленности // Российский экономический журнал. – 2002. - №3 </w:t>
      </w:r>
    </w:p>
    <w:p w:rsidR="002717E5" w:rsidRDefault="002717E5" w:rsidP="00C66A32">
      <w:pPr>
        <w:spacing w:after="0" w:line="360" w:lineRule="auto"/>
        <w:jc w:val="both"/>
      </w:pPr>
    </w:p>
  </w:footnote>
  <w:footnote w:id="5">
    <w:p w:rsidR="002717E5" w:rsidRDefault="002508D6" w:rsidP="00C66A32">
      <w:pPr>
        <w:pStyle w:val="a9"/>
        <w:spacing w:line="360" w:lineRule="auto"/>
        <w:jc w:val="both"/>
      </w:pPr>
      <w:r w:rsidRPr="00C759CE">
        <w:rPr>
          <w:rStyle w:val="ab"/>
          <w:sz w:val="24"/>
          <w:szCs w:val="24"/>
        </w:rPr>
        <w:footnoteRef/>
      </w:r>
      <w:r w:rsidRPr="00C759CE">
        <w:rPr>
          <w:sz w:val="24"/>
          <w:szCs w:val="24"/>
        </w:rPr>
        <w:t xml:space="preserve"> </w:t>
      </w:r>
      <w:r>
        <w:rPr>
          <w:sz w:val="24"/>
          <w:szCs w:val="24"/>
        </w:rPr>
        <w:t>Бендиков М.А. Некоторые проблемы адаптации российских предприятий к условиям ВТО // Менеджмент в России и за рубежом. – 2002 .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D6" w:rsidRDefault="00537473">
    <w:pPr>
      <w:pStyle w:val="a4"/>
      <w:jc w:val="center"/>
    </w:pPr>
    <w:r>
      <w:rPr>
        <w:noProof/>
      </w:rPr>
      <w:t>2</w:t>
    </w:r>
  </w:p>
  <w:p w:rsidR="002508D6" w:rsidRDefault="002508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4CFF"/>
    <w:multiLevelType w:val="hybridMultilevel"/>
    <w:tmpl w:val="047A0676"/>
    <w:lvl w:ilvl="0" w:tplc="B95691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3D5A9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1D0E4982"/>
    <w:multiLevelType w:val="singleLevel"/>
    <w:tmpl w:val="04190011"/>
    <w:lvl w:ilvl="0">
      <w:start w:val="1"/>
      <w:numFmt w:val="decimal"/>
      <w:lvlText w:val="%1)"/>
      <w:lvlJc w:val="left"/>
      <w:pPr>
        <w:ind w:left="720" w:hanging="360"/>
      </w:pPr>
      <w:rPr>
        <w:rFonts w:cs="Times New Roman"/>
      </w:rPr>
    </w:lvl>
  </w:abstractNum>
  <w:abstractNum w:abstractNumId="3">
    <w:nsid w:val="1EF2692A"/>
    <w:multiLevelType w:val="singleLevel"/>
    <w:tmpl w:val="B212EC36"/>
    <w:lvl w:ilvl="0">
      <w:start w:val="1"/>
      <w:numFmt w:val="decimal"/>
      <w:lvlText w:val="%1."/>
      <w:lvlJc w:val="left"/>
      <w:pPr>
        <w:tabs>
          <w:tab w:val="num" w:pos="360"/>
        </w:tabs>
        <w:ind w:left="360" w:hanging="360"/>
      </w:pPr>
      <w:rPr>
        <w:rFonts w:cs="Times New Roman"/>
        <w:b/>
      </w:rPr>
    </w:lvl>
  </w:abstractNum>
  <w:abstractNum w:abstractNumId="4">
    <w:nsid w:val="296D05C7"/>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
    <w:nsid w:val="2D6D687F"/>
    <w:multiLevelType w:val="singleLevel"/>
    <w:tmpl w:val="04190011"/>
    <w:lvl w:ilvl="0">
      <w:start w:val="1"/>
      <w:numFmt w:val="decimal"/>
      <w:lvlText w:val="%1)"/>
      <w:lvlJc w:val="left"/>
      <w:pPr>
        <w:ind w:left="720" w:hanging="360"/>
      </w:pPr>
      <w:rPr>
        <w:rFonts w:cs="Times New Roman" w:hint="default"/>
      </w:rPr>
    </w:lvl>
  </w:abstractNum>
  <w:abstractNum w:abstractNumId="6">
    <w:nsid w:val="34FA1B6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635540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37950084"/>
    <w:multiLevelType w:val="multilevel"/>
    <w:tmpl w:val="F4CCBE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050097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0">
    <w:nsid w:val="40F2385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44F642B1"/>
    <w:multiLevelType w:val="multilevel"/>
    <w:tmpl w:val="43C8E096"/>
    <w:lvl w:ilvl="0">
      <w:start w:val="1"/>
      <w:numFmt w:val="decimal"/>
      <w:lvlText w:val="%1."/>
      <w:lvlJc w:val="left"/>
      <w:pPr>
        <w:ind w:left="720" w:hanging="360"/>
      </w:pPr>
      <w:rPr>
        <w:rFonts w:cs="Times New Roman" w:hint="default"/>
        <w:b/>
      </w:rPr>
    </w:lvl>
    <w:lvl w:ilvl="1">
      <w:start w:val="1"/>
      <w:numFmt w:val="decimal"/>
      <w:isLgl/>
      <w:lvlText w:val="%1.%2"/>
      <w:lvlJc w:val="left"/>
      <w:pPr>
        <w:ind w:left="1440" w:hanging="720"/>
      </w:pPr>
      <w:rPr>
        <w:rFonts w:ascii="Times New Roman" w:eastAsia="Times New Roman" w:hAnsi="Times New Roman" w:cs="Times New Roman"/>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4AD7630E"/>
    <w:multiLevelType w:val="multilevel"/>
    <w:tmpl w:val="C7F21B8E"/>
    <w:lvl w:ilvl="0">
      <w:start w:val="1"/>
      <w:numFmt w:val="decimal"/>
      <w:lvlText w:val="%1."/>
      <w:lvlJc w:val="left"/>
      <w:pPr>
        <w:tabs>
          <w:tab w:val="num" w:pos="720"/>
        </w:tabs>
        <w:ind w:left="720" w:hanging="360"/>
      </w:pPr>
      <w:rPr>
        <w:rFonts w:ascii="Times New Roman" w:eastAsia="Times New Roman" w:hAnsi="Times New Roman" w:cs="Times New Roman"/>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B97261"/>
    <w:multiLevelType w:val="hybridMultilevel"/>
    <w:tmpl w:val="7EA4B9A8"/>
    <w:lvl w:ilvl="0" w:tplc="FC48DC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58C2947"/>
    <w:multiLevelType w:val="hybridMultilevel"/>
    <w:tmpl w:val="991A14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67D359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596D7055"/>
    <w:multiLevelType w:val="multilevel"/>
    <w:tmpl w:val="7066622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
    <w:nsid w:val="5C20008A"/>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8">
    <w:nsid w:val="68F004D6"/>
    <w:multiLevelType w:val="hybridMultilevel"/>
    <w:tmpl w:val="530C42E6"/>
    <w:lvl w:ilvl="0" w:tplc="4F5036B0">
      <w:start w:val="1"/>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8F549D1"/>
    <w:multiLevelType w:val="hybridMultilevel"/>
    <w:tmpl w:val="CDAA7C1A"/>
    <w:lvl w:ilvl="0" w:tplc="45D689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11"/>
  </w:num>
  <w:num w:numId="3">
    <w:abstractNumId w:val="19"/>
  </w:num>
  <w:num w:numId="4">
    <w:abstractNumId w:val="16"/>
  </w:num>
  <w:num w:numId="5">
    <w:abstractNumId w:val="0"/>
  </w:num>
  <w:num w:numId="6">
    <w:abstractNumId w:val="12"/>
  </w:num>
  <w:num w:numId="7">
    <w:abstractNumId w:val="3"/>
  </w:num>
  <w:num w:numId="8">
    <w:abstractNumId w:val="6"/>
  </w:num>
  <w:num w:numId="9">
    <w:abstractNumId w:val="1"/>
  </w:num>
  <w:num w:numId="10">
    <w:abstractNumId w:val="5"/>
  </w:num>
  <w:num w:numId="11">
    <w:abstractNumId w:val="2"/>
  </w:num>
  <w:num w:numId="12">
    <w:abstractNumId w:val="17"/>
  </w:num>
  <w:num w:numId="13">
    <w:abstractNumId w:val="4"/>
  </w:num>
  <w:num w:numId="14">
    <w:abstractNumId w:val="9"/>
  </w:num>
  <w:num w:numId="15">
    <w:abstractNumId w:val="7"/>
  </w:num>
  <w:num w:numId="16">
    <w:abstractNumId w:val="10"/>
  </w:num>
  <w:num w:numId="17">
    <w:abstractNumId w:val="15"/>
  </w:num>
  <w:num w:numId="18">
    <w:abstractNumId w:val="14"/>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3BD"/>
    <w:rsid w:val="000019BD"/>
    <w:rsid w:val="00002B46"/>
    <w:rsid w:val="00022691"/>
    <w:rsid w:val="00031315"/>
    <w:rsid w:val="00033FA6"/>
    <w:rsid w:val="000343BD"/>
    <w:rsid w:val="00036292"/>
    <w:rsid w:val="0005083A"/>
    <w:rsid w:val="00051F25"/>
    <w:rsid w:val="000561FE"/>
    <w:rsid w:val="00061EE1"/>
    <w:rsid w:val="00063296"/>
    <w:rsid w:val="0006596D"/>
    <w:rsid w:val="000733D8"/>
    <w:rsid w:val="00077875"/>
    <w:rsid w:val="0008009C"/>
    <w:rsid w:val="00081A96"/>
    <w:rsid w:val="00086F39"/>
    <w:rsid w:val="00091A13"/>
    <w:rsid w:val="00093C4D"/>
    <w:rsid w:val="000C4677"/>
    <w:rsid w:val="000D53BF"/>
    <w:rsid w:val="0010080B"/>
    <w:rsid w:val="00101679"/>
    <w:rsid w:val="0010374B"/>
    <w:rsid w:val="00113334"/>
    <w:rsid w:val="00113F80"/>
    <w:rsid w:val="00113FAE"/>
    <w:rsid w:val="00123AF0"/>
    <w:rsid w:val="001329F4"/>
    <w:rsid w:val="00134D89"/>
    <w:rsid w:val="00145C2D"/>
    <w:rsid w:val="00152679"/>
    <w:rsid w:val="00154569"/>
    <w:rsid w:val="00167F6D"/>
    <w:rsid w:val="00173F32"/>
    <w:rsid w:val="0018232A"/>
    <w:rsid w:val="00193B58"/>
    <w:rsid w:val="001C00BA"/>
    <w:rsid w:val="001E2189"/>
    <w:rsid w:val="001E4BA7"/>
    <w:rsid w:val="001E4FF2"/>
    <w:rsid w:val="001F770B"/>
    <w:rsid w:val="00211027"/>
    <w:rsid w:val="00221A3B"/>
    <w:rsid w:val="002276FD"/>
    <w:rsid w:val="00244083"/>
    <w:rsid w:val="00244677"/>
    <w:rsid w:val="002508D6"/>
    <w:rsid w:val="00250C65"/>
    <w:rsid w:val="002616B7"/>
    <w:rsid w:val="00262485"/>
    <w:rsid w:val="002717E5"/>
    <w:rsid w:val="00283334"/>
    <w:rsid w:val="002855A4"/>
    <w:rsid w:val="00291119"/>
    <w:rsid w:val="002943E1"/>
    <w:rsid w:val="002B459E"/>
    <w:rsid w:val="002B4D15"/>
    <w:rsid w:val="002D320E"/>
    <w:rsid w:val="002E41D5"/>
    <w:rsid w:val="002E6051"/>
    <w:rsid w:val="002F40B5"/>
    <w:rsid w:val="00302411"/>
    <w:rsid w:val="00302A50"/>
    <w:rsid w:val="00324ED7"/>
    <w:rsid w:val="00326502"/>
    <w:rsid w:val="003346CE"/>
    <w:rsid w:val="003357AF"/>
    <w:rsid w:val="00343B98"/>
    <w:rsid w:val="00350318"/>
    <w:rsid w:val="003558CE"/>
    <w:rsid w:val="00356086"/>
    <w:rsid w:val="003613BE"/>
    <w:rsid w:val="00363411"/>
    <w:rsid w:val="00376C6D"/>
    <w:rsid w:val="00387E2F"/>
    <w:rsid w:val="00391C04"/>
    <w:rsid w:val="003A7468"/>
    <w:rsid w:val="003B4D67"/>
    <w:rsid w:val="003B7B76"/>
    <w:rsid w:val="003D0420"/>
    <w:rsid w:val="003E034B"/>
    <w:rsid w:val="003E4DA8"/>
    <w:rsid w:val="003F6B69"/>
    <w:rsid w:val="00413EA9"/>
    <w:rsid w:val="00417C26"/>
    <w:rsid w:val="00427591"/>
    <w:rsid w:val="0044087E"/>
    <w:rsid w:val="0044505F"/>
    <w:rsid w:val="004455F4"/>
    <w:rsid w:val="004467A1"/>
    <w:rsid w:val="004510A0"/>
    <w:rsid w:val="00460C66"/>
    <w:rsid w:val="00462E46"/>
    <w:rsid w:val="004640D2"/>
    <w:rsid w:val="0046628A"/>
    <w:rsid w:val="00476308"/>
    <w:rsid w:val="00477F54"/>
    <w:rsid w:val="004A7D4B"/>
    <w:rsid w:val="004C0D69"/>
    <w:rsid w:val="004C65BB"/>
    <w:rsid w:val="004D58D1"/>
    <w:rsid w:val="004D5CCE"/>
    <w:rsid w:val="004F00C7"/>
    <w:rsid w:val="00511212"/>
    <w:rsid w:val="00522136"/>
    <w:rsid w:val="00527629"/>
    <w:rsid w:val="005364AF"/>
    <w:rsid w:val="00537473"/>
    <w:rsid w:val="00544FBE"/>
    <w:rsid w:val="00546211"/>
    <w:rsid w:val="0054752D"/>
    <w:rsid w:val="0055799F"/>
    <w:rsid w:val="00566387"/>
    <w:rsid w:val="00583A39"/>
    <w:rsid w:val="00584583"/>
    <w:rsid w:val="00587E10"/>
    <w:rsid w:val="00597D58"/>
    <w:rsid w:val="005B4282"/>
    <w:rsid w:val="005E029F"/>
    <w:rsid w:val="005E29EF"/>
    <w:rsid w:val="005E5E70"/>
    <w:rsid w:val="005E7A92"/>
    <w:rsid w:val="005F2D4A"/>
    <w:rsid w:val="0060752C"/>
    <w:rsid w:val="006151F3"/>
    <w:rsid w:val="006155F2"/>
    <w:rsid w:val="00622820"/>
    <w:rsid w:val="00624050"/>
    <w:rsid w:val="00632D11"/>
    <w:rsid w:val="00644F36"/>
    <w:rsid w:val="00650168"/>
    <w:rsid w:val="00664366"/>
    <w:rsid w:val="006733B9"/>
    <w:rsid w:val="00674261"/>
    <w:rsid w:val="006811F6"/>
    <w:rsid w:val="00687D8C"/>
    <w:rsid w:val="006942F8"/>
    <w:rsid w:val="006B31D2"/>
    <w:rsid w:val="006B4826"/>
    <w:rsid w:val="006C001B"/>
    <w:rsid w:val="006C022F"/>
    <w:rsid w:val="006C532A"/>
    <w:rsid w:val="006F05E5"/>
    <w:rsid w:val="0070199A"/>
    <w:rsid w:val="00704668"/>
    <w:rsid w:val="00705FF4"/>
    <w:rsid w:val="00706E8C"/>
    <w:rsid w:val="00707D6D"/>
    <w:rsid w:val="007212F8"/>
    <w:rsid w:val="00733668"/>
    <w:rsid w:val="007339C9"/>
    <w:rsid w:val="007445AA"/>
    <w:rsid w:val="00744A1F"/>
    <w:rsid w:val="00774F5E"/>
    <w:rsid w:val="007821E1"/>
    <w:rsid w:val="007D26FF"/>
    <w:rsid w:val="007E375A"/>
    <w:rsid w:val="007F3595"/>
    <w:rsid w:val="007F3711"/>
    <w:rsid w:val="00803BD9"/>
    <w:rsid w:val="008076FD"/>
    <w:rsid w:val="00836819"/>
    <w:rsid w:val="008435B8"/>
    <w:rsid w:val="00844AD9"/>
    <w:rsid w:val="0086145D"/>
    <w:rsid w:val="008719F7"/>
    <w:rsid w:val="00871ACF"/>
    <w:rsid w:val="008827C8"/>
    <w:rsid w:val="00895D03"/>
    <w:rsid w:val="0089794B"/>
    <w:rsid w:val="008A4F94"/>
    <w:rsid w:val="008B43E6"/>
    <w:rsid w:val="008C604D"/>
    <w:rsid w:val="008C6056"/>
    <w:rsid w:val="008E2272"/>
    <w:rsid w:val="008E4A9D"/>
    <w:rsid w:val="008F27E3"/>
    <w:rsid w:val="008F719B"/>
    <w:rsid w:val="009025E5"/>
    <w:rsid w:val="009027D7"/>
    <w:rsid w:val="00923CD5"/>
    <w:rsid w:val="00924AAC"/>
    <w:rsid w:val="00930F84"/>
    <w:rsid w:val="009348C7"/>
    <w:rsid w:val="00940DD9"/>
    <w:rsid w:val="00951740"/>
    <w:rsid w:val="009541B9"/>
    <w:rsid w:val="00955AB1"/>
    <w:rsid w:val="009600E0"/>
    <w:rsid w:val="00965FE0"/>
    <w:rsid w:val="00966F26"/>
    <w:rsid w:val="009708C7"/>
    <w:rsid w:val="00984490"/>
    <w:rsid w:val="00994CF7"/>
    <w:rsid w:val="009B07B8"/>
    <w:rsid w:val="009B47FF"/>
    <w:rsid w:val="009B5E51"/>
    <w:rsid w:val="009B6613"/>
    <w:rsid w:val="009F0223"/>
    <w:rsid w:val="009F7BB8"/>
    <w:rsid w:val="00A06AFC"/>
    <w:rsid w:val="00A076BD"/>
    <w:rsid w:val="00A20DA4"/>
    <w:rsid w:val="00A26E60"/>
    <w:rsid w:val="00A51753"/>
    <w:rsid w:val="00A565C2"/>
    <w:rsid w:val="00A57D49"/>
    <w:rsid w:val="00A60BAF"/>
    <w:rsid w:val="00A65C51"/>
    <w:rsid w:val="00A75E1C"/>
    <w:rsid w:val="00A774B7"/>
    <w:rsid w:val="00AB0561"/>
    <w:rsid w:val="00AB2A06"/>
    <w:rsid w:val="00AB64BF"/>
    <w:rsid w:val="00AC48FD"/>
    <w:rsid w:val="00AE3FCA"/>
    <w:rsid w:val="00AF3ADC"/>
    <w:rsid w:val="00B01C00"/>
    <w:rsid w:val="00B2361B"/>
    <w:rsid w:val="00B26327"/>
    <w:rsid w:val="00B26A60"/>
    <w:rsid w:val="00B27848"/>
    <w:rsid w:val="00B27EFE"/>
    <w:rsid w:val="00B334C5"/>
    <w:rsid w:val="00B46984"/>
    <w:rsid w:val="00B84CA6"/>
    <w:rsid w:val="00B973E5"/>
    <w:rsid w:val="00BC30DD"/>
    <w:rsid w:val="00BD488C"/>
    <w:rsid w:val="00BF30C3"/>
    <w:rsid w:val="00BF642F"/>
    <w:rsid w:val="00C161F1"/>
    <w:rsid w:val="00C26C4A"/>
    <w:rsid w:val="00C27312"/>
    <w:rsid w:val="00C30CDB"/>
    <w:rsid w:val="00C32689"/>
    <w:rsid w:val="00C3436F"/>
    <w:rsid w:val="00C35D76"/>
    <w:rsid w:val="00C437D9"/>
    <w:rsid w:val="00C50EB2"/>
    <w:rsid w:val="00C51081"/>
    <w:rsid w:val="00C53AEB"/>
    <w:rsid w:val="00C66A32"/>
    <w:rsid w:val="00C759CE"/>
    <w:rsid w:val="00C913F0"/>
    <w:rsid w:val="00CB5EC2"/>
    <w:rsid w:val="00CD67E8"/>
    <w:rsid w:val="00CE17C4"/>
    <w:rsid w:val="00CE3D76"/>
    <w:rsid w:val="00CF4D53"/>
    <w:rsid w:val="00D05DF1"/>
    <w:rsid w:val="00D24646"/>
    <w:rsid w:val="00D24C0A"/>
    <w:rsid w:val="00D27402"/>
    <w:rsid w:val="00D439FB"/>
    <w:rsid w:val="00D55604"/>
    <w:rsid w:val="00D610D2"/>
    <w:rsid w:val="00D61411"/>
    <w:rsid w:val="00D76349"/>
    <w:rsid w:val="00D80B15"/>
    <w:rsid w:val="00D8160C"/>
    <w:rsid w:val="00D900F6"/>
    <w:rsid w:val="00D92371"/>
    <w:rsid w:val="00D938BA"/>
    <w:rsid w:val="00D96557"/>
    <w:rsid w:val="00DB159A"/>
    <w:rsid w:val="00DB34C2"/>
    <w:rsid w:val="00DC543F"/>
    <w:rsid w:val="00DC6281"/>
    <w:rsid w:val="00DC69A0"/>
    <w:rsid w:val="00DD3528"/>
    <w:rsid w:val="00DE450F"/>
    <w:rsid w:val="00DE5B6A"/>
    <w:rsid w:val="00E377C7"/>
    <w:rsid w:val="00E44798"/>
    <w:rsid w:val="00E454E8"/>
    <w:rsid w:val="00E50430"/>
    <w:rsid w:val="00E50E4B"/>
    <w:rsid w:val="00E53301"/>
    <w:rsid w:val="00E533AF"/>
    <w:rsid w:val="00E5418C"/>
    <w:rsid w:val="00E57A25"/>
    <w:rsid w:val="00E844BA"/>
    <w:rsid w:val="00E924B7"/>
    <w:rsid w:val="00E9322D"/>
    <w:rsid w:val="00E93DB6"/>
    <w:rsid w:val="00EA4C68"/>
    <w:rsid w:val="00EA579F"/>
    <w:rsid w:val="00EB7A56"/>
    <w:rsid w:val="00EC26EB"/>
    <w:rsid w:val="00EC6766"/>
    <w:rsid w:val="00ED0F94"/>
    <w:rsid w:val="00ED1115"/>
    <w:rsid w:val="00ED62E3"/>
    <w:rsid w:val="00EF6B55"/>
    <w:rsid w:val="00F0152D"/>
    <w:rsid w:val="00F04505"/>
    <w:rsid w:val="00F055B4"/>
    <w:rsid w:val="00F343AE"/>
    <w:rsid w:val="00F43248"/>
    <w:rsid w:val="00F5022B"/>
    <w:rsid w:val="00F714C8"/>
    <w:rsid w:val="00F747F7"/>
    <w:rsid w:val="00F75EA2"/>
    <w:rsid w:val="00F8480E"/>
    <w:rsid w:val="00F914B6"/>
    <w:rsid w:val="00FA5E0F"/>
    <w:rsid w:val="00FB28D8"/>
    <w:rsid w:val="00FB56B4"/>
    <w:rsid w:val="00FB635D"/>
    <w:rsid w:val="00FB71CF"/>
    <w:rsid w:val="00FD0AA2"/>
    <w:rsid w:val="00FF3DA9"/>
    <w:rsid w:val="00FF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C3B868-5C38-492E-8D51-F82375E7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45D"/>
    <w:pPr>
      <w:spacing w:after="200" w:line="276" w:lineRule="auto"/>
    </w:pPr>
    <w:rPr>
      <w:sz w:val="22"/>
      <w:szCs w:val="22"/>
    </w:rPr>
  </w:style>
  <w:style w:type="paragraph" w:styleId="2">
    <w:name w:val="heading 2"/>
    <w:basedOn w:val="a"/>
    <w:next w:val="a"/>
    <w:link w:val="20"/>
    <w:uiPriority w:val="99"/>
    <w:qFormat/>
    <w:rsid w:val="008E4A9D"/>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0C66"/>
    <w:pPr>
      <w:ind w:left="720"/>
      <w:contextualSpacing/>
    </w:pPr>
  </w:style>
  <w:style w:type="paragraph" w:styleId="a4">
    <w:name w:val="header"/>
    <w:basedOn w:val="a"/>
    <w:link w:val="a5"/>
    <w:uiPriority w:val="99"/>
    <w:rsid w:val="004D5CCE"/>
    <w:pPr>
      <w:tabs>
        <w:tab w:val="center" w:pos="4677"/>
        <w:tab w:val="right" w:pos="9355"/>
      </w:tabs>
      <w:spacing w:after="0" w:line="240" w:lineRule="auto"/>
    </w:pPr>
  </w:style>
  <w:style w:type="paragraph" w:styleId="a6">
    <w:name w:val="footer"/>
    <w:basedOn w:val="a"/>
    <w:link w:val="a7"/>
    <w:uiPriority w:val="99"/>
    <w:semiHidden/>
    <w:rsid w:val="004D5CCE"/>
    <w:pPr>
      <w:tabs>
        <w:tab w:val="center" w:pos="4677"/>
        <w:tab w:val="right" w:pos="9355"/>
      </w:tabs>
      <w:spacing w:after="0" w:line="240" w:lineRule="auto"/>
    </w:pPr>
  </w:style>
  <w:style w:type="character" w:customStyle="1" w:styleId="a5">
    <w:name w:val="Верхний колонтитул Знак"/>
    <w:link w:val="a4"/>
    <w:uiPriority w:val="99"/>
    <w:locked/>
    <w:rsid w:val="004D5CCE"/>
    <w:rPr>
      <w:rFonts w:cs="Times New Roman"/>
    </w:rPr>
  </w:style>
  <w:style w:type="character" w:customStyle="1" w:styleId="a8">
    <w:name w:val="Печатная машинка"/>
    <w:uiPriority w:val="99"/>
    <w:rsid w:val="009B47FF"/>
    <w:rPr>
      <w:rFonts w:ascii="Courier New" w:hAnsi="Courier New"/>
      <w:sz w:val="20"/>
    </w:rPr>
  </w:style>
  <w:style w:type="character" w:customStyle="1" w:styleId="a7">
    <w:name w:val="Нижний колонтитул Знак"/>
    <w:link w:val="a6"/>
    <w:uiPriority w:val="99"/>
    <w:semiHidden/>
    <w:locked/>
    <w:rsid w:val="004D5CCE"/>
    <w:rPr>
      <w:rFonts w:cs="Times New Roman"/>
    </w:rPr>
  </w:style>
  <w:style w:type="paragraph" w:styleId="a9">
    <w:name w:val="footnote text"/>
    <w:basedOn w:val="a"/>
    <w:link w:val="aa"/>
    <w:uiPriority w:val="99"/>
    <w:semiHidden/>
    <w:rsid w:val="00FD0AA2"/>
    <w:pPr>
      <w:overflowPunct w:val="0"/>
      <w:autoSpaceDE w:val="0"/>
      <w:autoSpaceDN w:val="0"/>
      <w:adjustRightInd w:val="0"/>
      <w:spacing w:after="0" w:line="240" w:lineRule="auto"/>
      <w:textAlignment w:val="baseline"/>
    </w:pPr>
    <w:rPr>
      <w:rFonts w:ascii="Times New Roman" w:hAnsi="Times New Roman"/>
      <w:sz w:val="20"/>
      <w:szCs w:val="20"/>
    </w:rPr>
  </w:style>
  <w:style w:type="character" w:styleId="ab">
    <w:name w:val="footnote reference"/>
    <w:uiPriority w:val="99"/>
    <w:semiHidden/>
    <w:rsid w:val="00FD0AA2"/>
    <w:rPr>
      <w:rFonts w:cs="Times New Roman"/>
      <w:vertAlign w:val="superscript"/>
    </w:rPr>
  </w:style>
  <w:style w:type="character" w:customStyle="1" w:styleId="aa">
    <w:name w:val="Текст сноски Знак"/>
    <w:link w:val="a9"/>
    <w:uiPriority w:val="99"/>
    <w:semiHidden/>
    <w:locked/>
    <w:rsid w:val="00FD0AA2"/>
    <w:rPr>
      <w:rFonts w:ascii="Times New Roman" w:hAnsi="Times New Roman" w:cs="Times New Roman"/>
      <w:sz w:val="20"/>
      <w:szCs w:val="20"/>
    </w:rPr>
  </w:style>
  <w:style w:type="paragraph" w:styleId="ac">
    <w:name w:val="Normal (Web)"/>
    <w:basedOn w:val="a"/>
    <w:uiPriority w:val="99"/>
    <w:rsid w:val="00363411"/>
    <w:pPr>
      <w:spacing w:before="100" w:beforeAutospacing="1" w:after="100" w:afterAutospacing="1" w:line="240" w:lineRule="auto"/>
    </w:pPr>
    <w:rPr>
      <w:rFonts w:ascii="Times New Roman" w:hAnsi="Times New Roman"/>
      <w:color w:val="FFFFCC"/>
      <w:sz w:val="24"/>
      <w:szCs w:val="24"/>
    </w:rPr>
  </w:style>
  <w:style w:type="character" w:styleId="ad">
    <w:name w:val="Hyperlink"/>
    <w:uiPriority w:val="99"/>
    <w:rsid w:val="00363411"/>
    <w:rPr>
      <w:rFonts w:cs="Times New Roman"/>
      <w:color w:val="0000FF"/>
      <w:u w:val="single"/>
    </w:rPr>
  </w:style>
  <w:style w:type="paragraph" w:styleId="21">
    <w:name w:val="Body Text 2"/>
    <w:basedOn w:val="a"/>
    <w:link w:val="22"/>
    <w:uiPriority w:val="99"/>
    <w:rsid w:val="001E2189"/>
    <w:pPr>
      <w:spacing w:after="120" w:line="480" w:lineRule="auto"/>
    </w:pPr>
  </w:style>
  <w:style w:type="paragraph" w:styleId="ae">
    <w:name w:val="Body Text"/>
    <w:basedOn w:val="a"/>
    <w:link w:val="af"/>
    <w:uiPriority w:val="99"/>
    <w:semiHidden/>
    <w:rsid w:val="004510A0"/>
    <w:pPr>
      <w:spacing w:after="120"/>
    </w:pPr>
  </w:style>
  <w:style w:type="character" w:customStyle="1" w:styleId="22">
    <w:name w:val="Основной текст 2 Знак"/>
    <w:link w:val="21"/>
    <w:uiPriority w:val="99"/>
    <w:locked/>
    <w:rsid w:val="001E2189"/>
    <w:rPr>
      <w:rFonts w:cs="Times New Roman"/>
    </w:rPr>
  </w:style>
  <w:style w:type="table" w:styleId="af0">
    <w:name w:val="Table Grid"/>
    <w:basedOn w:val="a1"/>
    <w:uiPriority w:val="99"/>
    <w:rsid w:val="006155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Основной текст Знак"/>
    <w:link w:val="ae"/>
    <w:uiPriority w:val="99"/>
    <w:semiHidden/>
    <w:locked/>
    <w:rsid w:val="004510A0"/>
    <w:rPr>
      <w:rFonts w:cs="Times New Roman"/>
    </w:rPr>
  </w:style>
  <w:style w:type="paragraph" w:styleId="HTML">
    <w:name w:val="HTML Preformatted"/>
    <w:basedOn w:val="a"/>
    <w:link w:val="HTML0"/>
    <w:uiPriority w:val="99"/>
    <w:rsid w:val="0042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20">
    <w:name w:val="Заголовок 2 Знак"/>
    <w:link w:val="2"/>
    <w:uiPriority w:val="99"/>
    <w:locked/>
    <w:rsid w:val="008E4A9D"/>
    <w:rPr>
      <w:rFonts w:ascii="Arial" w:hAnsi="Arial" w:cs="Arial"/>
      <w:b/>
      <w:bCs/>
      <w:i/>
      <w:iCs/>
      <w:sz w:val="28"/>
      <w:szCs w:val="28"/>
    </w:rPr>
  </w:style>
  <w:style w:type="character" w:customStyle="1" w:styleId="HTML0">
    <w:name w:val="Стандартный HTML Знак"/>
    <w:link w:val="HTML"/>
    <w:uiPriority w:val="99"/>
    <w:locked/>
    <w:rsid w:val="0042759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8947</Words>
  <Characters>51000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Дмитрий</dc:creator>
  <cp:keywords/>
  <dc:description/>
  <cp:lastModifiedBy>admin</cp:lastModifiedBy>
  <cp:revision>2</cp:revision>
  <cp:lastPrinted>2009-01-06T13:40:00Z</cp:lastPrinted>
  <dcterms:created xsi:type="dcterms:W3CDTF">2014-02-28T05:07:00Z</dcterms:created>
  <dcterms:modified xsi:type="dcterms:W3CDTF">2014-02-28T05:07:00Z</dcterms:modified>
</cp:coreProperties>
</file>