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A6" w:rsidRPr="001B6AA6" w:rsidRDefault="001B6AA6" w:rsidP="001B6AA6">
      <w:pPr>
        <w:pStyle w:val="11"/>
        <w:rPr>
          <w:noProof/>
        </w:rPr>
      </w:pPr>
      <w:r w:rsidRPr="001B6AA6">
        <w:t>Оглавление</w:t>
      </w:r>
    </w:p>
    <w:p w:rsidR="001B6AA6" w:rsidRDefault="001B6AA6" w:rsidP="001D664F">
      <w:pPr>
        <w:pStyle w:val="11"/>
        <w:jc w:val="left"/>
        <w:rPr>
          <w:noProof/>
          <w:lang w:val="en-US"/>
        </w:rPr>
      </w:pPr>
    </w:p>
    <w:p w:rsidR="001B6AA6" w:rsidRPr="0039281F" w:rsidRDefault="001B6AA6" w:rsidP="001D664F">
      <w:pPr>
        <w:pStyle w:val="11"/>
        <w:ind w:firstLine="0"/>
        <w:jc w:val="left"/>
        <w:rPr>
          <w:b w:val="0"/>
          <w:noProof/>
          <w:lang w:eastAsia="ru-RU"/>
        </w:rPr>
      </w:pPr>
      <w:r w:rsidRPr="001D664F">
        <w:rPr>
          <w:b w:val="0"/>
          <w:noProof/>
        </w:rPr>
        <w:t>1(11).Оценка сельскохозяйственных животных по мясной продуктивности.Какие показатели для этого необходимы? Особенности мясной продуктивности свиней</w:t>
      </w:r>
    </w:p>
    <w:p w:rsidR="001B6AA6" w:rsidRPr="0039281F" w:rsidRDefault="001B6AA6" w:rsidP="001D664F">
      <w:pPr>
        <w:pStyle w:val="11"/>
        <w:ind w:firstLine="0"/>
        <w:jc w:val="left"/>
        <w:rPr>
          <w:b w:val="0"/>
          <w:noProof/>
          <w:lang w:eastAsia="ru-RU"/>
        </w:rPr>
      </w:pPr>
      <w:r w:rsidRPr="001D664F">
        <w:rPr>
          <w:b w:val="0"/>
          <w:noProof/>
        </w:rPr>
        <w:t>2(32). Корма животного происхождения, их питательная ценность и использование. Характеристика белково-витаминно-минеральных добавок, премиксов</w:t>
      </w:r>
    </w:p>
    <w:p w:rsidR="001B6AA6" w:rsidRPr="0039281F" w:rsidRDefault="001B6AA6" w:rsidP="001D664F">
      <w:pPr>
        <w:pStyle w:val="11"/>
        <w:ind w:firstLine="0"/>
        <w:jc w:val="left"/>
        <w:rPr>
          <w:b w:val="0"/>
          <w:noProof/>
          <w:lang w:eastAsia="ru-RU"/>
        </w:rPr>
      </w:pPr>
      <w:r w:rsidRPr="001D664F">
        <w:rPr>
          <w:b w:val="0"/>
          <w:noProof/>
        </w:rPr>
        <w:t>3(43). Факторы, влияющие на молочную продуктивность крупного рогатого скота. Учёт молочной продуктивности на фермах. Как организован учёт молочной продуктивности на фермах вашего хозяйства</w:t>
      </w:r>
    </w:p>
    <w:p w:rsidR="001B6AA6" w:rsidRPr="0039281F" w:rsidRDefault="001B6AA6" w:rsidP="001D664F">
      <w:pPr>
        <w:pStyle w:val="11"/>
        <w:ind w:firstLine="0"/>
        <w:jc w:val="left"/>
        <w:rPr>
          <w:b w:val="0"/>
          <w:noProof/>
          <w:lang w:eastAsia="ru-RU"/>
        </w:rPr>
      </w:pPr>
      <w:r w:rsidRPr="001D664F">
        <w:rPr>
          <w:b w:val="0"/>
          <w:noProof/>
        </w:rPr>
        <w:t>4(70). Виды продуктивности в коневодстве. Породы лошадей разных направлений продуктивности</w:t>
      </w:r>
    </w:p>
    <w:p w:rsidR="001B6AA6" w:rsidRPr="0039281F" w:rsidRDefault="001B6AA6" w:rsidP="001D664F">
      <w:pPr>
        <w:pStyle w:val="11"/>
        <w:ind w:firstLine="0"/>
        <w:jc w:val="left"/>
        <w:rPr>
          <w:b w:val="0"/>
          <w:noProof/>
          <w:lang w:eastAsia="ru-RU"/>
        </w:rPr>
      </w:pPr>
      <w:r w:rsidRPr="001D664F">
        <w:rPr>
          <w:b w:val="0"/>
          <w:noProof/>
        </w:rPr>
        <w:t>5(77). Дайте зоотехническую и экономическую оценку породы крупного рогатого скота (свиней, овец или птицы), разводимой в вашем хозяйстве. История и характеристика стада, породность и классность, система содержания, рационы кормления, себестоимость продукции, затраты труда и кормов на её производство. (На примере Асановского с/х техникума Алнашского района)</w:t>
      </w:r>
    </w:p>
    <w:p w:rsidR="001B6AA6" w:rsidRPr="001D664F" w:rsidRDefault="001B6AA6" w:rsidP="001D664F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</w:p>
    <w:p w:rsidR="00065658" w:rsidRPr="0039281F" w:rsidRDefault="00065658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br w:type="page"/>
      </w:r>
    </w:p>
    <w:p w:rsidR="00EA10A8" w:rsidRPr="001D664F" w:rsidRDefault="00065658" w:rsidP="001B6AA6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0" w:name="_Toc273188329"/>
      <w:r w:rsidRPr="001B6AA6">
        <w:rPr>
          <w:rFonts w:ascii="Times New Roman" w:hAnsi="Times New Roman"/>
          <w:color w:val="auto"/>
        </w:rPr>
        <w:t>1(</w:t>
      </w:r>
      <w:r w:rsidR="00195CAF" w:rsidRPr="001B6AA6">
        <w:rPr>
          <w:rFonts w:ascii="Times New Roman" w:hAnsi="Times New Roman"/>
          <w:color w:val="auto"/>
        </w:rPr>
        <w:t>11</w:t>
      </w:r>
      <w:r w:rsidRPr="001B6AA6">
        <w:rPr>
          <w:rFonts w:ascii="Times New Roman" w:hAnsi="Times New Roman"/>
          <w:color w:val="auto"/>
        </w:rPr>
        <w:t>)</w:t>
      </w:r>
      <w:r w:rsidR="00195CAF" w:rsidRPr="001B6AA6">
        <w:rPr>
          <w:rFonts w:ascii="Times New Roman" w:hAnsi="Times New Roman"/>
          <w:color w:val="auto"/>
        </w:rPr>
        <w:t>.Оценка сельскохозяйственных животных по мясной продуктивности.Какие показатели для этого необходимы? Особенности мясной продуктивности свиней</w:t>
      </w:r>
      <w:bookmarkEnd w:id="0"/>
    </w:p>
    <w:p w:rsidR="001B6AA6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Сельскохозяйственных животных разводят с целью получения от них продуктов питания (молока, мяса, яиц) и сырья для перерабатывающей промышленности (шерсти, шкуры, рогов, пера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др.).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Продуктивность животных - это основное хозяйственно полезное свойство. Чтобы получить от животных высокую продуктивность при минимуме затрат труда и корма, нужно знать, какие факторы влияют на качество продукции. В пределах одного вида животных, пола и возраста уровень, характер и качественная сторона продуктивности зависят от действия двух групп факторов: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) наследственных породных и индивидуальных особенностей животных;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5CAF" w:rsidRPr="001B6AA6">
        <w:rPr>
          <w:rFonts w:ascii="Times New Roman" w:hAnsi="Times New Roman"/>
          <w:sz w:val="28"/>
          <w:szCs w:val="28"/>
        </w:rPr>
        <w:t>) условий существования и эксплуатации животных.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Получив продукцию, мы должны вести ее учет. Это необходимо: для выявления наиболее продуктивных животных, отбора их на племя и выбраковки малопродуктивных животных, для повышения продуктивности животных и своевременной отчетности и правильного планирования.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Мясо - важнейший, незаменимый продукт питания для человека, получаемый от животных. В мясе содержатся: белка - 10-20%, жира - 15-45%, минеральных веществ - 1-5%, воды - 47-78%, золы - 0,5, 1,2%. Калорийность мяса - 690-3300 к.кал.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Первое место в мясном балансе занимает говядина, удельный вес - 43-45% от всего производства мяса, второе - свинина, третье - мясо птицы, четвертое - баранина, кроме того, мясо получают от лошадей (конина), кроликов и коз.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Туша животных состоит из мышечной, жировой, костной, соединительной тканей, хрящей и связок. Чем больше мышечной и жировой ткани в туше и меньше костей и хрящей, тем выше питательность и сорт мяса. Нормальное соотношение мякоти и костей - 4-4,5 : 1, содержание мышечной ткани в туше колеблется от 50 до 70%. Кости в туше составляют 14-30%, соединительная ткань - 10-15%. При малом количестве соединительной ткани мясо дряблое, а при очень высоком снижаются питательные и кулинарные свойства мяса.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Животных по мясной продуктивности оценивают при жизни и после убоя. Прижизненная оценка осуществляется путем периодического взвешивания животных, и по данным взвешиваний определяют суточные и месячные приросты живой массы.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Развитие мясных качеств животного определяют по промерам: измеряют высоту, длину, ширину туловища и т.д.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Степень упитанности и способность к откорму устанавливают по наружному осмотру и прощупыванием на теле мест отложения жира. У всех видов животных, кроме свиней, различают две категории упитанности: первую и вторую.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Для определения степени упитанности, толщины жировой и мышечной тканей при жизни мясного животного сконструированы приборы. В нашей стране для оценки мясных качеств животных при помощи ультразвука используют отечественные приборы "Дон-2" (Донской госуниверситет), Тук-2 (толщиномер ультразвуковой кишиневский) и др.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При жизни животного мясные качества как бы предварительно оценивают по мясной продуктивности, окончательно оценивают количество и качество мяса после убоя, определяют убойную массу, убойный выход. Особое значение при оценке мясных качеств придают убойной массе. Убойная масса у крупного рогатого скота и овец - это масса обескровленной туши, без головы, кожи, внутренних органов, конечностей (позапястные и скакательные суставы), хвоста, но с внутренним жиром (почки у овец остаются в туше вместе с почечным жиром). В свиноводстве убойной массой называют массу обескровленной туши с головой, кожей, внутренним жиром, но без внутренностей и ног (поскакательный и запястный суставы). В мясной промышленности в убойную массу беконных свиней входит масса обескровленной туши с кожей и внутренним жиром, кроме пензиловочного, но без головы, щетины и ног (по запястный и скакательный суставы); у мясных и жирных свиней кожу снимают, поэтому она не входит в убойную массу. Убойная масса птицы зависит от особенностей послебоенской обработки тушки: у непотрошеной птицы - это масса обескровленной и ощипанной тушки с головой, ногами и внутренними органами; у полупотрошеной - масса тушки без кишечника; при полном потрошении удаляют кровь, перо, пух, кишечник и все внутренние органы, а также голову по второй шейный позвонок и ноги до предплюсневого сустава.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Убойный выход - убойная масса, выраженная в процентах от предубойной массы животного после 24-часовой голодной выдержки или с 3%-й скидкой на содержание желудочно-кишечного тракта. Животные разных видов имеют различный убойный выход (в среднем): крупный рогатый скот - 55-56%, свиньи - 75-85, овцы - 44-52 (до 60), птица полупотрошенная - 77-81, кролики - 45-55 и лошади - 47-60%. Убойный выход зависит от упитанности, вида животного, породы, возраста и пола.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95CA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Мясная продуктивность зависит от наследственных породных и индивидуальных особенностей животных, технологии и режима производства, организации труда и других ненаследственных факторов.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0D548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При соответствующем кормлении и содержании свиньи к 6—7-месячному возрасту достигают массы 100—110 кг и более и при забое дают тушу массой 73—75 кг. Лучшие свиноводческие хозяйства при поголовье 2—6 тысяч маток получают от каждой из них ежегодно в среднем по 15—20 ц и более свинины, а от отдельных животных — значительно больше.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0D548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Благодаря высокой плодовитости и скороспелости свиней, а также их способности в молодом возрасте давать приплод создаётся возможность ежегодной безболезненной реализации на мясо более 100—150% животных, имевшихся в хозяйстве на начало года. Благодаря тем же биологическим особенностям свиней в свиноводстве создаются широкие возможности для быстрого совершенствования стада путём замены менее продуктивных животных более продуктивными, дающими продукцию, соответствующую изменившимся требованиям (в частности, переход к разведению животных, от которых получают менее жирную свинину).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0D5480" w:rsidRPr="001B6AA6" w:rsidRDefault="000D548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Убойный выход зависит от породы, возраста, пола, степени упитанности животного, а также от величины потерь при разделке туши. При убое 90—100-килограммовых свиней он колеблется обычно в пределах 72—75%, у животных, убитых при массе 120—140 кг, — около 75—77%, а у хорошо откормленных взрослых свиней — в пределах 80—85%.</w:t>
      </w:r>
    </w:p>
    <w:p w:rsidR="00EB36BE" w:rsidRPr="001B6AA6" w:rsidRDefault="00EB36BE" w:rsidP="001B6AA6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0D5480" w:rsidRPr="001D664F" w:rsidRDefault="00065658" w:rsidP="001B6AA6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" w:name="_Toc273188330"/>
      <w:r w:rsidRPr="001B6AA6">
        <w:rPr>
          <w:rFonts w:ascii="Times New Roman" w:hAnsi="Times New Roman"/>
          <w:color w:val="auto"/>
        </w:rPr>
        <w:t>2(</w:t>
      </w:r>
      <w:r w:rsidR="000D5480" w:rsidRPr="001B6AA6">
        <w:rPr>
          <w:rFonts w:ascii="Times New Roman" w:hAnsi="Times New Roman"/>
          <w:color w:val="auto"/>
        </w:rPr>
        <w:t>32</w:t>
      </w:r>
      <w:r w:rsidRPr="001B6AA6">
        <w:rPr>
          <w:rFonts w:ascii="Times New Roman" w:hAnsi="Times New Roman"/>
          <w:color w:val="auto"/>
        </w:rPr>
        <w:t>)</w:t>
      </w:r>
      <w:r w:rsidR="000D5480" w:rsidRPr="001B6AA6">
        <w:rPr>
          <w:rFonts w:ascii="Times New Roman" w:hAnsi="Times New Roman"/>
          <w:color w:val="auto"/>
        </w:rPr>
        <w:t>. Корма животного происхождения, их питательная ценность и использование. Характеристика белково-витаминно-минеральных добавок, премиксов</w:t>
      </w:r>
      <w:bookmarkEnd w:id="1"/>
    </w:p>
    <w:p w:rsidR="001B6AA6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AA6" w:rsidRDefault="000D548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Животные корма отличаются высоким содержанием полноценного протеина, богаты витаминами и минеральными веществами. Такие корма используются в кормлении молодняка всех видов сельскохозяйственных животных, а также взрослых свиней, птицы и пушных зверей.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0D548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Мясная мука. Ее скармливают как белковую добавку к углеводистым кормам и добавляют к другим кормам до 5-8% рациона по питательности или 10-130 г на голову в сутки.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0D548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Мясо-костная мука. Скармливают её </w:t>
      </w:r>
      <w:r w:rsidR="00285A88" w:rsidRPr="001B6AA6">
        <w:rPr>
          <w:rFonts w:ascii="Times New Roman" w:hAnsi="Times New Roman"/>
          <w:sz w:val="28"/>
          <w:szCs w:val="28"/>
        </w:rPr>
        <w:t xml:space="preserve">с углеводистыми и бедными золой </w:t>
      </w:r>
      <w:r w:rsidRPr="001B6AA6">
        <w:rPr>
          <w:rFonts w:ascii="Times New Roman" w:hAnsi="Times New Roman"/>
          <w:sz w:val="28"/>
          <w:szCs w:val="28"/>
        </w:rPr>
        <w:t>кормами.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0D548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Кровяная мука. Имеет коричневый цвет и мелкозернистую структуру, содержит 74-84% белка.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0D548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Рыбная мука. Её добавляют в корм свиньям – 100-120 г на голову в сутки.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0D548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B6AA6">
        <w:rPr>
          <w:rFonts w:ascii="Times New Roman" w:hAnsi="Times New Roman"/>
          <w:sz w:val="28"/>
          <w:szCs w:val="28"/>
        </w:rPr>
        <w:t>Цельное и обезжиренное молоко – универсальный источник полноценного протеина, витаминов группы В и др. Молочная сыворотка – также источник полноценного белка, молочного сахара и минеральных веществ.</w:t>
      </w:r>
      <w:r w:rsidR="001B6AA6">
        <w:rPr>
          <w:rFonts w:ascii="Times New Roman" w:hAnsi="Times New Roman"/>
          <w:sz w:val="28"/>
        </w:rPr>
        <w:t xml:space="preserve"> </w:t>
      </w:r>
    </w:p>
    <w:p w:rsidR="001B6AA6" w:rsidRDefault="00EE61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Белково-витаминно-минеральные добавки (БВМД) представляют собой смесь белковых кормов, обогащенных витаминами, антибиотиками, минеральными и другими веществами. Переваримого протеина в БВМД должно быть не менее 25%, сырой клетчатки не более 8%. Для поросят 2-4 месячного возраста рецепты маркируются цифрами 51-1, 4-8 месяцев 52-1, свиноматок подсосных 54-А и т.д., для мясного откорма 55-1 и т.д., 57- 1Д, 55-Б, 55-В. Обычно для получения полнорационного комбикорма БМВД вводят в измельченный зерновой корм в пределах 20±5%.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EE61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Премиксы — однородная смесь микродобавок и наполнителя. Используются для обогащения комбикормов и белково-витаминных добавок. В состав микродобавок могут входить витамины, микроэлементы, антиоксиданты.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EE61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Обычно премиксы выпускаются в виде порошка и вводятся как добавки к комбикормам и кормосмесям в количестве 0,2-1% массы. В премиксах отечественного производства наполнитель составляет 80-90% массы добавки, биологически активных веществ 10-20%. Если наполнитель является источником определенного количества белка или миникомпонентов рациона, это соотношение меняется, и концентрация премиксов составляет 3-5% от массы комбикорма.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0D5480" w:rsidRPr="001B6AA6" w:rsidRDefault="00EE61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Балансирование рационов животных по белку и биологически активным веществам снижает затраты корма на единицу привеса почти вдвое по сравнению с несбалансированными рационами, а дополнительная прибыль от использования премикса, содержащего оптимальное количество биологически активных веществ, в 2.2-13,5 раз превышает дополнительные затраты.</w:t>
      </w:r>
    </w:p>
    <w:p w:rsidR="007B3A14" w:rsidRPr="001B6AA6" w:rsidRDefault="007B3A1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AA6" w:rsidRPr="0039281F" w:rsidRDefault="001B6AA6">
      <w:pPr>
        <w:rPr>
          <w:rFonts w:ascii="Times New Roman" w:hAnsi="Times New Roman"/>
          <w:b/>
          <w:bCs/>
          <w:sz w:val="28"/>
          <w:szCs w:val="28"/>
        </w:rPr>
      </w:pPr>
      <w:bookmarkStart w:id="2" w:name="_Toc273188331"/>
      <w:r>
        <w:rPr>
          <w:rFonts w:ascii="Times New Roman" w:hAnsi="Times New Roman"/>
        </w:rPr>
        <w:br w:type="page"/>
      </w:r>
    </w:p>
    <w:p w:rsidR="007B3A14" w:rsidRPr="001D664F" w:rsidRDefault="00065658" w:rsidP="001B6AA6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1B6AA6">
        <w:rPr>
          <w:rFonts w:ascii="Times New Roman" w:hAnsi="Times New Roman"/>
          <w:color w:val="auto"/>
        </w:rPr>
        <w:t>3(</w:t>
      </w:r>
      <w:r w:rsidR="007B3A14" w:rsidRPr="001B6AA6">
        <w:rPr>
          <w:rFonts w:ascii="Times New Roman" w:hAnsi="Times New Roman"/>
          <w:color w:val="auto"/>
        </w:rPr>
        <w:t>43</w:t>
      </w:r>
      <w:r w:rsidRPr="001B6AA6">
        <w:rPr>
          <w:rFonts w:ascii="Times New Roman" w:hAnsi="Times New Roman"/>
          <w:color w:val="auto"/>
        </w:rPr>
        <w:t>)</w:t>
      </w:r>
      <w:r w:rsidR="007B3A14" w:rsidRPr="001B6AA6">
        <w:rPr>
          <w:rFonts w:ascii="Times New Roman" w:hAnsi="Times New Roman"/>
          <w:color w:val="auto"/>
        </w:rPr>
        <w:t>. Факторы, влияющие на молочную продуктивность крупного рогатого скота. Учёт молочной продуктивности на фермах. Как организован учёт молочной продуктивности на фермах вашего хозяйства</w:t>
      </w:r>
      <w:bookmarkEnd w:id="2"/>
    </w:p>
    <w:p w:rsidR="001B6AA6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AA6" w:rsidRDefault="007B3A1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На уровень молочной продуктивности оказывают влияние многие факторы, которые разделяются на </w:t>
      </w:r>
      <w:r w:rsidRPr="001B6AA6">
        <w:rPr>
          <w:rFonts w:ascii="Times New Roman" w:hAnsi="Times New Roman"/>
          <w:i/>
          <w:sz w:val="28"/>
          <w:szCs w:val="28"/>
        </w:rPr>
        <w:t>внутренние</w:t>
      </w:r>
      <w:r w:rsidRPr="001B6AA6">
        <w:rPr>
          <w:rFonts w:ascii="Times New Roman" w:hAnsi="Times New Roman"/>
          <w:sz w:val="28"/>
          <w:szCs w:val="28"/>
        </w:rPr>
        <w:t xml:space="preserve"> и </w:t>
      </w:r>
      <w:r w:rsidRPr="001B6AA6">
        <w:rPr>
          <w:rFonts w:ascii="Times New Roman" w:hAnsi="Times New Roman"/>
          <w:i/>
          <w:sz w:val="28"/>
          <w:szCs w:val="28"/>
        </w:rPr>
        <w:t>внешние</w:t>
      </w:r>
      <w:r w:rsidRPr="001B6AA6">
        <w:rPr>
          <w:rFonts w:ascii="Times New Roman" w:hAnsi="Times New Roman"/>
          <w:sz w:val="28"/>
          <w:szCs w:val="28"/>
        </w:rPr>
        <w:t>: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7B3A1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к внутренним факторам относятся наследственные задатки животного, его физиологическое состояние и здоровье;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7B3A1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к внешним - количество и состав задаваемых кормов, продолжительность интервала между дойками, способ доения, возраст животного, продолжительность перерыва между двумя отелами, сухостойного периода и ряд других.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7B3A1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B6AA6">
        <w:rPr>
          <w:rFonts w:ascii="Times New Roman" w:hAnsi="Times New Roman"/>
          <w:sz w:val="28"/>
          <w:szCs w:val="28"/>
        </w:rPr>
        <w:t>Возраст животного. Половая зрелость у крупного рогатого скота наступает, как правило, на 7-8-м месяце жизни, т. е. намного раньше физиологической зрелости животных. Поэтому случать телку нужно не ранее чем в 15-18 месяцев при достижении ею живой массы 300-320 кг. Раньше случать не следует потому, что в данном случае на молодой, еще интенсивно растущий организм падает большая физиологическая нагрузка (ранняя беременность и начало лактирования).</w:t>
      </w:r>
      <w:r w:rsidR="001B6AA6">
        <w:rPr>
          <w:rFonts w:ascii="Times New Roman" w:hAnsi="Times New Roman"/>
          <w:sz w:val="28"/>
        </w:rPr>
        <w:t xml:space="preserve"> </w:t>
      </w:r>
    </w:p>
    <w:p w:rsidR="001B6AA6" w:rsidRDefault="007B3A1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Кроме того, у слишком рано отелившейся коровы, как правило, удой бывает невысоким не только в первую, но и в последующие лактации, поскольку зачастую она не может вырасти в крупное, хорошо развитое животное.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7B3A1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На молочную продуктивность коровы заметное влияние оказывает ее возраст. В большинстве случаев удой увеличивается от 1-й лактации до 4-5-й, а затем постепенно снижается. Однако отдельные животные показывают рекордную продуктивность в 7-ю и даже 8-ю лактации. Для определения будущего удоя полновозрастной коровы фактическую продуктивность первотелки надо умножить на 130, продуктивность за 2-ю лактацию - на 115. Продолжительность лактации.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4D6B69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В основном продолжительность лактации обусловливается двумя факторами: длительностью сервис-периода (время со дня отела коровы до ее плодотворного осеменения) и продолжительностью сухостойного периода, или запуска. Короткий сервис-период снижает продолжительность лактации, а следовательно, и удой за данную лактацию, так как беременность особенно во вторую половину стельности, приводит к уменьшению удоев. Вместе с тем при удлиненных сервис-периодах пожизненный удой коровы окажется ниже, чем при коротком сервис-периоде. Период сухостоя нормальной продолжительности способствует тому, что у коровы в организме накапливается необходимый для дальнейшей лактации запас веществ, в результате Продуктивность ее будет выше, чем при коротком сухостойном периоде.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7B3A14" w:rsidRPr="001B6AA6" w:rsidRDefault="004D6B69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Однако слишком длительный период сухостоя экономически не оправдан. Исходя из сказанного, а также учитывая, что от коровы ежегодно нужно получать теленка, необходимо стремиться к тому, чтобы корова доилась 300-310 дней в году и запускалась за 50-60 дней до отела. Сезон отела. Заметное влияние на продуктивность коровы оказывает сезон отела. Коровы, отелившиеся зимой (декабрь-февраль), дают в среднем на 7-10% больше молока, чем отелившиеся поздней весной и летом. Объясняется это тем, что у коров зимних отелов лактационная кривая (изменение величины удоя от 1-го месяца после отела до 10-го включительно) имеет две вершины подъема - на 2-3-м месяце и на 4-5-м при выгоне на пастбище, ибо зеленая трава является наиболее молокогонным кормом. Нужно также отметить, что телята осенне-зимних отелов рождаются обычно более крепкими и реже болеют, чем родившиеся в весеннее время. Из всех факторов окружающей среды наибольшее влияние на продуктивность коровы оказывают уровень и полноценность кормления. От коровы нельзя получить много молока, если кормление ее организовано неправильно.</w:t>
      </w:r>
    </w:p>
    <w:p w:rsidR="004D6B69" w:rsidRPr="001B6AA6" w:rsidRDefault="004D6B69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Учёт молочной продуктивности в селе Асановский с/х техникум, Алнашский район.</w:t>
      </w:r>
    </w:p>
    <w:p w:rsidR="001B6AA6" w:rsidRDefault="004D6B69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Общий уровень надоев является хорошим показателем валового дохода от реализации молока, что непосредственно влияет на уровень дохода молочного хозяйства. Ведя учет надоев, фермер может отслеживать ежедневный общий надой и использовать эту информацию для контроля молочной продуктивности. Уровень надоя также является самой значимой величиной при расчете кормовых рационов. Обычно уровень надоев оценивается с помощью мониторинга молочных танков, учета месячных надоев, использования мерных емкостей или автономных счетчиков и электронного учета надоев. Данные учета на</w:t>
      </w:r>
      <w:r w:rsidR="00DD6CE0" w:rsidRPr="001B6AA6">
        <w:rPr>
          <w:rFonts w:ascii="Times New Roman" w:hAnsi="Times New Roman"/>
          <w:sz w:val="28"/>
          <w:szCs w:val="28"/>
        </w:rPr>
        <w:t>доев могут использоваться для:</w:t>
      </w:r>
    </w:p>
    <w:p w:rsidR="004D6B69" w:rsidRPr="001B6AA6" w:rsidRDefault="004D6B69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- расчета и последующего контроля потребления кормовых рационов;</w:t>
      </w:r>
    </w:p>
    <w:p w:rsidR="004D6B69" w:rsidRPr="001B6AA6" w:rsidRDefault="004D6B69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- мониторинга долгосрочных изменений молочной продуктивности;</w:t>
      </w:r>
    </w:p>
    <w:p w:rsidR="004D6B69" w:rsidRPr="001B6AA6" w:rsidRDefault="004D6B69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- выявления физиологических нарушений в целом.</w:t>
      </w:r>
    </w:p>
    <w:p w:rsidR="00195CAF" w:rsidRPr="001B6AA6" w:rsidRDefault="00DD6CE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Ведётся учёт месячных надоев(метод не эффективен, т.к показатели меняются ежедневно), учет дневных надоев, данные которого можно использовать для:</w:t>
      </w:r>
    </w:p>
    <w:p w:rsidR="001B6AA6" w:rsidRDefault="00DD6CE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- расчета и оценки кормовых рационов для отдельных коров или групп коров с целью достижения максимальной молочной продуктивности и избежания перекорма или недокорма;</w:t>
      </w:r>
    </w:p>
    <w:p w:rsidR="001B6AA6" w:rsidRDefault="00DD6CE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- выявления коров в период охоты. Исследование показало, что снижение утренней молокоотдачи может свидетельствовать об этом периоде;</w:t>
      </w:r>
    </w:p>
    <w:p w:rsidR="001B6AA6" w:rsidRDefault="00DD6CE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- выявления коров с потенциальными проблемами здоровья на раннем этапе. Например, кетоз вызывает постепенное снижение молочной продуктивности еще до того, как его можно обнаружить;</w:t>
      </w:r>
    </w:p>
    <w:p w:rsidR="001B6AA6" w:rsidRDefault="00DD6CE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- расчета фактической, а не ожидаемой лактационной кривой;</w:t>
      </w:r>
    </w:p>
    <w:p w:rsidR="00DD6CE0" w:rsidRPr="001B6AA6" w:rsidRDefault="00DD6CE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-оценки долгосрочной молочной продуктивности отдельных коров для планирования селекционных и выбраковочных мероприятий.</w:t>
      </w:r>
    </w:p>
    <w:p w:rsidR="00DD6CE0" w:rsidRPr="001D664F" w:rsidRDefault="00DD6CE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AA6" w:rsidRPr="001D664F" w:rsidRDefault="001B6AA6">
      <w:pPr>
        <w:rPr>
          <w:rFonts w:ascii="Times New Roman" w:hAnsi="Times New Roman"/>
          <w:sz w:val="28"/>
          <w:szCs w:val="28"/>
        </w:rPr>
      </w:pPr>
      <w:r w:rsidRPr="001D664F">
        <w:rPr>
          <w:rFonts w:ascii="Times New Roman" w:hAnsi="Times New Roman"/>
          <w:sz w:val="28"/>
          <w:szCs w:val="28"/>
        </w:rPr>
        <w:br w:type="page"/>
      </w:r>
    </w:p>
    <w:p w:rsidR="00DD6CE0" w:rsidRPr="001D664F" w:rsidRDefault="00065658" w:rsidP="001B6AA6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3" w:name="_Toc273188332"/>
      <w:r w:rsidRPr="001B6AA6">
        <w:rPr>
          <w:rFonts w:ascii="Times New Roman" w:hAnsi="Times New Roman"/>
          <w:color w:val="auto"/>
        </w:rPr>
        <w:t>4(</w:t>
      </w:r>
      <w:r w:rsidR="00DD6CE0" w:rsidRPr="001B6AA6">
        <w:rPr>
          <w:rFonts w:ascii="Times New Roman" w:hAnsi="Times New Roman"/>
          <w:color w:val="auto"/>
        </w:rPr>
        <w:t>70</w:t>
      </w:r>
      <w:r w:rsidRPr="001B6AA6">
        <w:rPr>
          <w:rFonts w:ascii="Times New Roman" w:hAnsi="Times New Roman"/>
          <w:color w:val="auto"/>
        </w:rPr>
        <w:t>)</w:t>
      </w:r>
      <w:r w:rsidR="00DD6CE0" w:rsidRPr="001B6AA6">
        <w:rPr>
          <w:rFonts w:ascii="Times New Roman" w:hAnsi="Times New Roman"/>
          <w:color w:val="auto"/>
        </w:rPr>
        <w:t>. Виды продуктивности в коневодстве. Породы лошадей разных направлений продуктивности</w:t>
      </w:r>
      <w:bookmarkEnd w:id="3"/>
    </w:p>
    <w:p w:rsidR="001B6AA6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AA6" w:rsidRDefault="007422B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B6AA6">
        <w:rPr>
          <w:rFonts w:ascii="Times New Roman" w:hAnsi="Times New Roman"/>
          <w:sz w:val="28"/>
          <w:szCs w:val="28"/>
        </w:rPr>
        <w:t>Продуктивное коневодство подразделяется на две подотрасли - мясное табунное и молочное.</w:t>
      </w:r>
      <w:r w:rsidR="001B6AA6">
        <w:rPr>
          <w:rFonts w:ascii="Times New Roman" w:hAnsi="Times New Roman"/>
          <w:sz w:val="28"/>
        </w:rPr>
        <w:t xml:space="preserve"> </w:t>
      </w:r>
    </w:p>
    <w:p w:rsidR="001B6AA6" w:rsidRDefault="007422B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Специализированное </w:t>
      </w:r>
      <w:r w:rsidRPr="001B6AA6">
        <w:rPr>
          <w:rFonts w:ascii="Times New Roman" w:hAnsi="Times New Roman"/>
          <w:i/>
          <w:sz w:val="28"/>
          <w:szCs w:val="28"/>
        </w:rPr>
        <w:t>мясное табунное</w:t>
      </w:r>
      <w:r w:rsidRPr="001B6AA6">
        <w:rPr>
          <w:rFonts w:ascii="Times New Roman" w:hAnsi="Times New Roman"/>
          <w:sz w:val="28"/>
          <w:szCs w:val="28"/>
        </w:rPr>
        <w:t xml:space="preserve"> коневодство развито в восточных регионах страны, располагающих большими массивами природных пастбищ с невысоким снежным покровом в зимний период, что делает возможным проводить круглогодовой выпас лошадей (Дальний Восток, Сибирь, частично Урал и Поволжье). В этих районах насчитывается около 200 специализированных коневодческих ферм мясного направления и 83 фермы по производству кумыса. Конское мясо занимает здесь значительный удельный вес в мясном рационе населения. Например, в республике Алтай на долю конины в мясном балансе приходится 6-8 %, в Якутии - до 20-25 процентов. В центральных регионах России на мясо идут взрослые лошади, выбракованные из основного конского состава и так называемый сверхремонтный молодняк.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7422B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Коневодство дает ежегодно около 80 тыс. тонн мяса в живой массе, в том числе половину в районах специализированного табунного коневодства.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7422B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Молочное коневодство</w:t>
      </w:r>
      <w:r w:rsidRPr="001B6AA6">
        <w:rPr>
          <w:rFonts w:ascii="Times New Roman" w:hAnsi="Times New Roman"/>
          <w:sz w:val="28"/>
          <w:szCs w:val="28"/>
        </w:rPr>
        <w:t xml:space="preserve"> предусматривает получение кобыльего молока на специальных фермах и производство из него высокоценного пищевого, диетического и лечебного продукта - кумыса.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7422B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Натуральный кумыс, приготовленный из кобыльего молока, является традиционным продуктом питания населения Башкирии и некоторых других районов России. Наша страна является родиной кумысолечения больных туберкулезом. В современной медицине кумыс применяется не только для лечения туберкулеза легких, но и желудочно-кишечных, костных и ряда других заболеваний.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C15F7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К основным породам лошадей мясного направления продуктивности относятся местные породы, сформировавшиеся под воздействием искусственного и естественного отбора в условиях, близких к природным: казахская типа джабе, башкирская, алтайская, бурятская, тувинская, якутская, а также кушумская, степной тип кустанайской и массивный тип новокиргизской породы, которых разводят в условиях табунного содержания. Кроме указанных пород в районах мясного табунного коневодства имеется небольшое поголовье лошадей - киргизской, хакасской, минусинской, нарымской и приобской пород.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46308E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Породы лошадей молочного направления: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Новокиргизская,</w:t>
      </w:r>
      <w:r w:rsidRPr="001B6AA6">
        <w:rPr>
          <w:rFonts w:ascii="Times New Roman" w:hAnsi="Times New Roman"/>
          <w:sz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Киргизская,</w:t>
      </w:r>
      <w:r w:rsidRPr="001B6AA6">
        <w:rPr>
          <w:rFonts w:ascii="Times New Roman" w:hAnsi="Times New Roman"/>
          <w:sz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Локайская, Карабаирская, Башкирская, Казахская, Якутская,</w:t>
      </w:r>
      <w:r w:rsidRPr="001B6AA6">
        <w:rPr>
          <w:rFonts w:ascii="Times New Roman" w:hAnsi="Times New Roman"/>
          <w:sz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Тяжеловозно-казахская помеси, Советская тяжеловозная,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="0029066E" w:rsidRPr="001B6AA6">
        <w:rPr>
          <w:rFonts w:ascii="Times New Roman" w:hAnsi="Times New Roman"/>
          <w:sz w:val="28"/>
          <w:szCs w:val="28"/>
        </w:rPr>
        <w:t>Русская тяжеловозная,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="0029066E" w:rsidRPr="001B6AA6">
        <w:rPr>
          <w:rFonts w:ascii="Times New Roman" w:hAnsi="Times New Roman"/>
          <w:sz w:val="28"/>
          <w:szCs w:val="28"/>
        </w:rPr>
        <w:t>Донская, Рысисто-тяжеловозные помеси,</w:t>
      </w:r>
      <w:r w:rsidR="0029066E" w:rsidRPr="001B6AA6">
        <w:rPr>
          <w:rFonts w:ascii="Times New Roman" w:hAnsi="Times New Roman"/>
          <w:sz w:val="28"/>
        </w:rPr>
        <w:t xml:space="preserve"> </w:t>
      </w:r>
      <w:r w:rsidR="0029066E" w:rsidRPr="001B6AA6">
        <w:rPr>
          <w:rFonts w:ascii="Times New Roman" w:hAnsi="Times New Roman"/>
          <w:sz w:val="28"/>
          <w:szCs w:val="28"/>
        </w:rPr>
        <w:t>Башкирская, Белорусская упряжная,</w:t>
      </w:r>
    </w:p>
    <w:p w:rsidR="001B6AA6" w:rsidRDefault="0029066E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Буденовская, Бурятская, ДонскаяКазахская (типа джабе),Карабаирская, Киргизская, Кушумская,</w:t>
      </w:r>
    </w:p>
    <w:p w:rsidR="001B6AA6" w:rsidRDefault="0029066E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Латвийская упряжная, Литовская тяжеловозная, ЛокайскаяНовокиргизская,Орловская рысистая, Русская тяжеловозная,</w:t>
      </w:r>
    </w:p>
    <w:p w:rsidR="0029066E" w:rsidRPr="001B6AA6" w:rsidRDefault="0029066E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Советская тяжеловозная, Чистокровная верховая,Якутская.</w:t>
      </w:r>
    </w:p>
    <w:p w:rsidR="001B6AA6" w:rsidRPr="001D664F" w:rsidRDefault="001B6AA6" w:rsidP="001B6AA6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4" w:name="_Toc273188333"/>
    </w:p>
    <w:p w:rsidR="001B6AA6" w:rsidRPr="001D664F" w:rsidRDefault="00065658" w:rsidP="001B6AA6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1B6AA6">
        <w:rPr>
          <w:rFonts w:ascii="Times New Roman" w:hAnsi="Times New Roman"/>
          <w:color w:val="auto"/>
        </w:rPr>
        <w:t>5(</w:t>
      </w:r>
      <w:r w:rsidR="0029066E" w:rsidRPr="001B6AA6">
        <w:rPr>
          <w:rFonts w:ascii="Times New Roman" w:hAnsi="Times New Roman"/>
          <w:color w:val="auto"/>
        </w:rPr>
        <w:t>77</w:t>
      </w:r>
      <w:r w:rsidRPr="001B6AA6">
        <w:rPr>
          <w:rFonts w:ascii="Times New Roman" w:hAnsi="Times New Roman"/>
          <w:color w:val="auto"/>
        </w:rPr>
        <w:t>)</w:t>
      </w:r>
      <w:r w:rsidR="0029066E" w:rsidRPr="001B6AA6">
        <w:rPr>
          <w:rFonts w:ascii="Times New Roman" w:hAnsi="Times New Roman"/>
          <w:color w:val="auto"/>
        </w:rPr>
        <w:t xml:space="preserve">. Дайте зоотехническую и экономическую оценку породы крупного рогатого скота (свиней, овец или птицы), </w:t>
      </w:r>
      <w:r w:rsidR="00EB36BE" w:rsidRPr="001B6AA6">
        <w:rPr>
          <w:rFonts w:ascii="Times New Roman" w:hAnsi="Times New Roman"/>
          <w:color w:val="auto"/>
        </w:rPr>
        <w:t>разводимой в вашем хозяйстве. И</w:t>
      </w:r>
      <w:r w:rsidR="0029066E" w:rsidRPr="001B6AA6">
        <w:rPr>
          <w:rFonts w:ascii="Times New Roman" w:hAnsi="Times New Roman"/>
          <w:color w:val="auto"/>
        </w:rPr>
        <w:t>стория и характеристика стада, породность и классность, система содержания, рационы кормления, себестоимость продукции, затраты труда и кормов на её производство.</w:t>
      </w:r>
      <w:r w:rsidR="00EB36BE" w:rsidRPr="001B6AA6">
        <w:rPr>
          <w:rFonts w:ascii="Times New Roman" w:hAnsi="Times New Roman"/>
          <w:color w:val="auto"/>
        </w:rPr>
        <w:t xml:space="preserve"> (На примере Асановского с/х техникума Алнашского района)</w:t>
      </w:r>
      <w:bookmarkEnd w:id="4"/>
    </w:p>
    <w:p w:rsidR="001B6AA6" w:rsidRPr="001D664F" w:rsidRDefault="001B6AA6" w:rsidP="001B6AA6"/>
    <w:p w:rsidR="001B6AA6" w:rsidRDefault="00B91A6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Свиньи — одни из наиболее доходных животных для разведения и откорма в приусадебных хозяйствах. При сравнительно небольших трудовых затратах можно получать за короткое время большое количество мяса и сала; полностью обеспечивать свои потребности в этих продуктах, а излишки реализовать государству или на колхозных рынках.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B91A6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За последние 15 лет количество откармливаемых свиней в Асановском с/х техникуме возросло на 40%.</w:t>
      </w:r>
    </w:p>
    <w:p w:rsidR="001B6AA6" w:rsidRDefault="00EF73B1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Высокую продуктивность можно получить только от породных животных, приспособленных к определенной климатической зоне и кормовым условиям.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EF73B1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Все породы по направлению продуктивности делят на три группы. К I наиболее многочисленной группе относят свиней мясо-сального (универсального) направления продуктивности (характерная черта их — сочетание высоких воспроизводительных способностей с хорошими откормочными и мясными качествами). Ко II — мясного и беконного направлений продуктивности (животные этих пород отличаются наиболее высокой мясностью туш). Животные III группы по мясным и откормочным качествам приближаются к I группе, но плодовитость их несколько ниже.</w:t>
      </w:r>
    </w:p>
    <w:p w:rsidR="001B6AA6" w:rsidRDefault="00EF73B1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В рассматриваемом хозяйстве разводят 3 отечественные породы свиней</w:t>
      </w:r>
      <w:r w:rsidR="0014289B" w:rsidRPr="001B6AA6">
        <w:rPr>
          <w:rFonts w:ascii="Times New Roman" w:hAnsi="Times New Roman"/>
          <w:sz w:val="28"/>
          <w:szCs w:val="28"/>
        </w:rPr>
        <w:t>, в состав которых входит 25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="0014289B" w:rsidRPr="001B6AA6">
        <w:rPr>
          <w:rFonts w:ascii="Times New Roman" w:hAnsi="Times New Roman"/>
          <w:sz w:val="28"/>
          <w:szCs w:val="28"/>
        </w:rPr>
        <w:t>свиноматок и 5 хряков-производителей.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EF73B1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Крупная белая порода</w:t>
      </w:r>
      <w:r w:rsidRPr="001B6AA6">
        <w:rPr>
          <w:rFonts w:ascii="Times New Roman" w:hAnsi="Times New Roman"/>
          <w:sz w:val="28"/>
          <w:szCs w:val="28"/>
        </w:rPr>
        <w:t xml:space="preserve"> — самая распространенная в СССР. В настоящее время в общем поголовье свиней </w:t>
      </w:r>
      <w:r w:rsidR="00570286" w:rsidRPr="001B6AA6">
        <w:rPr>
          <w:rFonts w:ascii="Times New Roman" w:hAnsi="Times New Roman"/>
          <w:sz w:val="28"/>
          <w:szCs w:val="28"/>
        </w:rPr>
        <w:t xml:space="preserve">фермы </w:t>
      </w:r>
      <w:r w:rsidRPr="001B6AA6">
        <w:rPr>
          <w:rFonts w:ascii="Times New Roman" w:hAnsi="Times New Roman"/>
          <w:sz w:val="28"/>
          <w:szCs w:val="28"/>
        </w:rPr>
        <w:t xml:space="preserve">она занимает 86 %. Крупная белая порода хорошо приспособлена к различным климатическим и кормовым условиям и распространена практически во всех зонах с развитым свиноводством. Животные этой породы белой масти, негрубого телосложения, гармонично сложены, обладают крепким здоровьем. </w:t>
      </w:r>
    </w:p>
    <w:p w:rsidR="001B6AA6" w:rsidRDefault="00EF73B1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Живая масса взрослых хряков 300—360 кг, свиноматок — 220—260 кг. Длина туловища у хряков 178—183 см, у свиноматок 160—165 см.</w:t>
      </w:r>
    </w:p>
    <w:p w:rsidR="001B6AA6" w:rsidRDefault="00EF73B1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Семиреченская поро</w:t>
      </w:r>
      <w:r w:rsidR="00570286" w:rsidRPr="001B6AA6">
        <w:rPr>
          <w:rFonts w:ascii="Times New Roman" w:hAnsi="Times New Roman"/>
          <w:i/>
          <w:sz w:val="28"/>
          <w:szCs w:val="28"/>
        </w:rPr>
        <w:t xml:space="preserve">да. </w:t>
      </w:r>
      <w:r w:rsidRPr="001B6AA6">
        <w:rPr>
          <w:rFonts w:ascii="Times New Roman" w:hAnsi="Times New Roman"/>
          <w:sz w:val="28"/>
          <w:szCs w:val="28"/>
        </w:rPr>
        <w:t>Животные этой породы хорошо приспособлены к местным условиям, выносливы, обладают крепкой конституцией. Живая масса хряков 260—280 кг, свиноматок—220—240 кг,</w:t>
      </w:r>
    </w:p>
    <w:p w:rsidR="001B6AA6" w:rsidRDefault="00EF73B1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Крупная черная порода</w:t>
      </w:r>
      <w:r w:rsidR="00570286" w:rsidRPr="001B6AA6">
        <w:rPr>
          <w:rFonts w:ascii="Times New Roman" w:hAnsi="Times New Roman"/>
          <w:i/>
          <w:sz w:val="28"/>
          <w:szCs w:val="28"/>
        </w:rPr>
        <w:t xml:space="preserve">. </w:t>
      </w:r>
      <w:r w:rsidRPr="001B6AA6">
        <w:rPr>
          <w:rFonts w:ascii="Times New Roman" w:hAnsi="Times New Roman"/>
          <w:sz w:val="28"/>
          <w:szCs w:val="28"/>
        </w:rPr>
        <w:t>Животные средней величины, черной масти, с несколько рыхлой конституцией. Живая масса хряков 290—300 кг, свиноматок—200—220, многоплодие—9—10 поросят. Среднесуточный прирост на откорме 670—690 г, затраты корма на 1 кг прироста 4,2—4,4 корм, единицы, мясность туш 52—53 %. Свиней крупной черной породы с успехом используют в скрещивании с белокожими породами свиней. Помесный молодняк во в</w:t>
      </w:r>
      <w:r w:rsidR="00570286" w:rsidRPr="001B6AA6">
        <w:rPr>
          <w:rFonts w:ascii="Times New Roman" w:hAnsi="Times New Roman"/>
          <w:sz w:val="28"/>
          <w:szCs w:val="28"/>
        </w:rPr>
        <w:t>сех случаях получается высо</w:t>
      </w:r>
      <w:r w:rsidRPr="001B6AA6">
        <w:rPr>
          <w:rFonts w:ascii="Times New Roman" w:hAnsi="Times New Roman"/>
          <w:sz w:val="28"/>
          <w:szCs w:val="28"/>
        </w:rPr>
        <w:t>кожизненным; часть животных (20—30 %) имеет темные пигментные пятна на коже.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Система содержания</w:t>
      </w:r>
      <w:r w:rsidR="00EF79D5" w:rsidRPr="001B6AA6">
        <w:rPr>
          <w:rFonts w:ascii="Times New Roman" w:hAnsi="Times New Roman"/>
          <w:sz w:val="28"/>
          <w:szCs w:val="28"/>
        </w:rPr>
        <w:t>.</w:t>
      </w:r>
      <w:r w:rsidRPr="001B6AA6">
        <w:rPr>
          <w:rFonts w:ascii="Times New Roman" w:hAnsi="Times New Roman"/>
          <w:sz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В теплых, сухих, светлых и просторных помещениях со свежим воздухом продуктивность свиней высокая. При ухудшении условий содержания свиньи часто простужаются и заболевают, что приводит к снижению их продуктивности.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EF79D5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На рассматриваемой ферме</w:t>
      </w:r>
      <w:r w:rsidRPr="001B6AA6">
        <w:rPr>
          <w:rFonts w:ascii="Times New Roman" w:hAnsi="Times New Roman"/>
          <w:i/>
          <w:sz w:val="28"/>
          <w:szCs w:val="28"/>
        </w:rPr>
        <w:t xml:space="preserve"> </w:t>
      </w:r>
      <w:r w:rsidR="008C41C4" w:rsidRPr="001B6AA6">
        <w:rPr>
          <w:rFonts w:ascii="Times New Roman" w:hAnsi="Times New Roman"/>
          <w:sz w:val="28"/>
          <w:szCs w:val="28"/>
        </w:rPr>
        <w:t>плотные, непромерзаемые стены;</w:t>
      </w:r>
      <w:r w:rsidRPr="001B6AA6">
        <w:rPr>
          <w:rFonts w:ascii="Times New Roman" w:hAnsi="Times New Roman"/>
          <w:sz w:val="28"/>
          <w:szCs w:val="28"/>
        </w:rPr>
        <w:t xml:space="preserve"> </w:t>
      </w:r>
      <w:r w:rsidR="008C41C4" w:rsidRPr="001B6AA6">
        <w:rPr>
          <w:rFonts w:ascii="Times New Roman" w:hAnsi="Times New Roman"/>
          <w:sz w:val="28"/>
          <w:szCs w:val="28"/>
        </w:rPr>
        <w:t>теплая, непромокаемая крыша; твердый и теплый пол; нормальная освещенность; устройство для стока жидкости; вентиляция.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Стены пом</w:t>
      </w:r>
      <w:r w:rsidR="00EF79D5" w:rsidRPr="001B6AA6">
        <w:rPr>
          <w:rFonts w:ascii="Times New Roman" w:hAnsi="Times New Roman"/>
          <w:sz w:val="28"/>
          <w:szCs w:val="28"/>
        </w:rPr>
        <w:t>ещений изготовлены</w:t>
      </w:r>
      <w:r w:rsidRPr="001B6AA6">
        <w:rPr>
          <w:rFonts w:ascii="Times New Roman" w:hAnsi="Times New Roman"/>
          <w:sz w:val="28"/>
          <w:szCs w:val="28"/>
        </w:rPr>
        <w:t xml:space="preserve"> из дерева. Для предохранения от порчи свиньями и с точки зрения гигиены внутреннюю часть стен (с высотой до 10</w:t>
      </w:r>
      <w:r w:rsidR="00EF79D5" w:rsidRPr="001B6AA6">
        <w:rPr>
          <w:rFonts w:ascii="Times New Roman" w:hAnsi="Times New Roman"/>
          <w:sz w:val="28"/>
          <w:szCs w:val="28"/>
        </w:rPr>
        <w:t>0 см) обита</w:t>
      </w:r>
      <w:r w:rsidRPr="001B6AA6">
        <w:rPr>
          <w:rFonts w:ascii="Times New Roman" w:hAnsi="Times New Roman"/>
          <w:sz w:val="28"/>
          <w:szCs w:val="28"/>
        </w:rPr>
        <w:t xml:space="preserve"> слоем плотных досок, которые к тому же являются хорошим теплоизолятором</w:t>
      </w:r>
      <w:r w:rsidR="00EF79D5" w:rsidRPr="001B6AA6">
        <w:rPr>
          <w:rFonts w:ascii="Times New Roman" w:hAnsi="Times New Roman"/>
          <w:sz w:val="28"/>
          <w:szCs w:val="28"/>
        </w:rPr>
        <w:t xml:space="preserve">. </w:t>
      </w:r>
      <w:r w:rsidRPr="001B6AA6">
        <w:rPr>
          <w:rFonts w:ascii="Times New Roman" w:hAnsi="Times New Roman"/>
          <w:sz w:val="28"/>
          <w:szCs w:val="28"/>
        </w:rPr>
        <w:t>Крыша</w:t>
      </w:r>
      <w:r w:rsidR="00EF79D5" w:rsidRPr="001B6AA6">
        <w:rPr>
          <w:rFonts w:ascii="Times New Roman" w:hAnsi="Times New Roman"/>
          <w:sz w:val="28"/>
          <w:szCs w:val="28"/>
        </w:rPr>
        <w:t xml:space="preserve"> тёплая</w:t>
      </w:r>
      <w:r w:rsidRPr="001B6AA6">
        <w:rPr>
          <w:rFonts w:ascii="Times New Roman" w:hAnsi="Times New Roman"/>
          <w:sz w:val="28"/>
          <w:szCs w:val="28"/>
        </w:rPr>
        <w:t xml:space="preserve">. </w:t>
      </w:r>
      <w:r w:rsidR="00EF79D5" w:rsidRPr="001B6AA6">
        <w:rPr>
          <w:rFonts w:ascii="Times New Roman" w:hAnsi="Times New Roman"/>
          <w:sz w:val="28"/>
          <w:szCs w:val="28"/>
        </w:rPr>
        <w:t>Покрыта</w:t>
      </w:r>
      <w:r w:rsidRPr="001B6AA6">
        <w:rPr>
          <w:rFonts w:ascii="Times New Roman" w:hAnsi="Times New Roman"/>
          <w:sz w:val="28"/>
          <w:szCs w:val="28"/>
        </w:rPr>
        <w:t xml:space="preserve"> шифером</w:t>
      </w:r>
      <w:r w:rsidR="00EF79D5" w:rsidRPr="001B6AA6">
        <w:rPr>
          <w:rFonts w:ascii="Times New Roman" w:hAnsi="Times New Roman"/>
          <w:sz w:val="28"/>
          <w:szCs w:val="28"/>
        </w:rPr>
        <w:t xml:space="preserve">. </w:t>
      </w:r>
      <w:r w:rsidRPr="001B6AA6">
        <w:rPr>
          <w:rFonts w:ascii="Times New Roman" w:hAnsi="Times New Roman"/>
          <w:sz w:val="28"/>
          <w:szCs w:val="28"/>
        </w:rPr>
        <w:t>Оконные рамы</w:t>
      </w:r>
      <w:r w:rsidR="00EF79D5" w:rsidRPr="001B6AA6">
        <w:rPr>
          <w:rFonts w:ascii="Times New Roman" w:hAnsi="Times New Roman"/>
          <w:sz w:val="28"/>
          <w:szCs w:val="28"/>
        </w:rPr>
        <w:t xml:space="preserve"> створчатые</w:t>
      </w:r>
      <w:r w:rsidRPr="001B6AA6">
        <w:rPr>
          <w:rFonts w:ascii="Times New Roman" w:hAnsi="Times New Roman"/>
          <w:sz w:val="28"/>
          <w:szCs w:val="28"/>
        </w:rPr>
        <w:t>. В зимнее время вставляют вторые рамы.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Для вывода жижи из помещения </w:t>
      </w:r>
      <w:r w:rsidR="00EF79D5" w:rsidRPr="001B6AA6">
        <w:rPr>
          <w:rFonts w:ascii="Times New Roman" w:hAnsi="Times New Roman"/>
          <w:sz w:val="28"/>
          <w:szCs w:val="28"/>
        </w:rPr>
        <w:t>у переднего края пола устроена облицованная досками канава</w:t>
      </w:r>
      <w:r w:rsidRPr="001B6AA6">
        <w:rPr>
          <w:rFonts w:ascii="Times New Roman" w:hAnsi="Times New Roman"/>
          <w:sz w:val="28"/>
          <w:szCs w:val="28"/>
        </w:rPr>
        <w:t xml:space="preserve"> с </w:t>
      </w:r>
      <w:r w:rsidR="00EF79D5" w:rsidRPr="001B6AA6">
        <w:rPr>
          <w:rFonts w:ascii="Times New Roman" w:hAnsi="Times New Roman"/>
          <w:sz w:val="28"/>
          <w:szCs w:val="28"/>
        </w:rPr>
        <w:t>уклоном. Рядом с помещением вырыта яма для сбора жижи</w:t>
      </w:r>
      <w:r w:rsidRPr="001B6AA6">
        <w:rPr>
          <w:rFonts w:ascii="Times New Roman" w:hAnsi="Times New Roman"/>
          <w:sz w:val="28"/>
          <w:szCs w:val="28"/>
        </w:rPr>
        <w:t xml:space="preserve">. Лучше всего жижу выливать на сухой соломистый навоз, что повышает его качество как удобрения для огородов. </w:t>
      </w:r>
      <w:r w:rsidR="00EF79D5" w:rsidRPr="001B6AA6">
        <w:rPr>
          <w:rFonts w:ascii="Times New Roman" w:hAnsi="Times New Roman"/>
          <w:sz w:val="28"/>
          <w:szCs w:val="28"/>
        </w:rPr>
        <w:t>Благодаря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="00EF79D5" w:rsidRPr="001B6AA6">
        <w:rPr>
          <w:rFonts w:ascii="Times New Roman" w:hAnsi="Times New Roman"/>
          <w:sz w:val="28"/>
          <w:szCs w:val="28"/>
        </w:rPr>
        <w:t>этим условиям,</w:t>
      </w:r>
      <w:r w:rsidR="00452110" w:rsidRP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 xml:space="preserve">пол и само помещение сохраняются сухими.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Нельзя одновременно открывать окна и двери, так как при этом возникают сквозняки и свиньи часто заболевают. В зимнее время помещение проветри</w:t>
      </w:r>
      <w:r w:rsidR="009E4B28" w:rsidRPr="001B6AA6">
        <w:rPr>
          <w:rFonts w:ascii="Times New Roman" w:hAnsi="Times New Roman"/>
          <w:sz w:val="28"/>
          <w:szCs w:val="28"/>
        </w:rPr>
        <w:t>вают во время прогулок животных.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="009E4B28" w:rsidRPr="001B6AA6">
        <w:rPr>
          <w:rFonts w:ascii="Times New Roman" w:hAnsi="Times New Roman"/>
          <w:sz w:val="28"/>
          <w:szCs w:val="28"/>
        </w:rPr>
        <w:t>У передней стенки установлены</w:t>
      </w:r>
      <w:r w:rsidRPr="001B6AA6">
        <w:rPr>
          <w:rFonts w:ascii="Times New Roman" w:hAnsi="Times New Roman"/>
          <w:sz w:val="28"/>
          <w:szCs w:val="28"/>
        </w:rPr>
        <w:t xml:space="preserve"> </w:t>
      </w:r>
      <w:r w:rsidR="009E4B28" w:rsidRPr="001B6AA6">
        <w:rPr>
          <w:rFonts w:ascii="Times New Roman" w:hAnsi="Times New Roman"/>
          <w:sz w:val="28"/>
          <w:szCs w:val="28"/>
        </w:rPr>
        <w:t>деревянные корыта</w:t>
      </w:r>
      <w:r w:rsidRPr="001B6AA6">
        <w:rPr>
          <w:rFonts w:ascii="Times New Roman" w:hAnsi="Times New Roman"/>
          <w:sz w:val="28"/>
          <w:szCs w:val="28"/>
        </w:rPr>
        <w:t>. Корыто должно вмещать разовую дачу корма в расчете на конечный рост животного. В сильные морозы в домиках поддерживают температуру 16—22 °С.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9E4B28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Рационы кормления. </w:t>
      </w:r>
      <w:r w:rsidR="008C41C4" w:rsidRPr="001B6AA6">
        <w:rPr>
          <w:rFonts w:ascii="Times New Roman" w:hAnsi="Times New Roman"/>
          <w:sz w:val="28"/>
          <w:szCs w:val="28"/>
        </w:rPr>
        <w:t>Свиньи относятся к всеядным животным. Поэтому для их кормления пригодны корма как растительного, так и животного происхождения</w:t>
      </w:r>
      <w:r w:rsidR="00BA2639" w:rsidRPr="001B6AA6">
        <w:rPr>
          <w:rFonts w:ascii="Times New Roman" w:hAnsi="Times New Roman"/>
          <w:sz w:val="28"/>
          <w:szCs w:val="28"/>
        </w:rPr>
        <w:t>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Белковые вещества</w:t>
      </w:r>
      <w:r w:rsidRPr="001B6AA6">
        <w:rPr>
          <w:rFonts w:ascii="Times New Roman" w:hAnsi="Times New Roman"/>
          <w:sz w:val="28"/>
          <w:szCs w:val="28"/>
        </w:rPr>
        <w:t>. Белки различных кормов неодинаковы по набору аминокислот. Поэтому одним каким-либо кормом нельзя покрыть потребность животного в необходимых аминокислотах для образования белков его организма.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Углеводы</w:t>
      </w:r>
      <w:r w:rsidRPr="001B6AA6">
        <w:rPr>
          <w:rFonts w:ascii="Times New Roman" w:hAnsi="Times New Roman"/>
          <w:sz w:val="28"/>
          <w:szCs w:val="28"/>
        </w:rPr>
        <w:t>. Это основная часть питательных веществ кормов. К углеводам относятся сахара, крахмал, гликоген, целлюлоза, органические кислоты. В организме углеводы кормов расщепляются до глюкозы и используются для образования животного крахмала (гликогена), жира, поддержания нормальной температуры тела. Слишком большие дачи кормов, богатых углеводами, способствуют ожирению свиней.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Клетчатка</w:t>
      </w:r>
      <w:r w:rsidRPr="001B6AA6">
        <w:rPr>
          <w:rFonts w:ascii="Times New Roman" w:hAnsi="Times New Roman"/>
          <w:sz w:val="28"/>
          <w:szCs w:val="28"/>
        </w:rPr>
        <w:t>. По химическому составу она близка к углеводам, но трудно переваривается свиньями. При высоком содержании клетчатки в рационе свиней ухудшается переваримость всех кормов и снижается эффективность использования их питательных веществ</w:t>
      </w:r>
      <w:r w:rsidR="00825EEF" w:rsidRPr="001B6AA6">
        <w:rPr>
          <w:rFonts w:ascii="Times New Roman" w:hAnsi="Times New Roman"/>
          <w:sz w:val="28"/>
          <w:szCs w:val="28"/>
        </w:rPr>
        <w:t>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Жиры и масла</w:t>
      </w:r>
      <w:r w:rsidRPr="001B6AA6">
        <w:rPr>
          <w:rFonts w:ascii="Times New Roman" w:hAnsi="Times New Roman"/>
          <w:sz w:val="28"/>
          <w:szCs w:val="28"/>
        </w:rPr>
        <w:t>. Как источник энергии, жиры и масла имеют для свиней второстепенное значение. В организме жиры служат в основном средой для жирорастворимых витаминов (A, D, Е). Свежие жиры способствуют усвоению витамина А, а прогорклые ускоряют его разрушение. Жиры корма могут влиять на жиры, образуемые в животном организме. Скармливание свиньям большого количества рыбы и кукурузы в качестве основного корма отрицательно сказывается на количестве и качестве сала, снижает его ценность.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Минеральные вещества</w:t>
      </w:r>
      <w:r w:rsidRPr="001B6AA6">
        <w:rPr>
          <w:rFonts w:ascii="Times New Roman" w:hAnsi="Times New Roman"/>
          <w:sz w:val="28"/>
          <w:szCs w:val="28"/>
        </w:rPr>
        <w:t xml:space="preserve"> входят в состав костей, клеток, различных тканей, жидкостей и принимают участие в процессах обмена веществ. Минеральные вещества должны присутствовать в организме свиней в определенных количествах и соотношениях. Недостаток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минеральных веществ в рационе приводит к замедлению роста животных, расстройству пищеварения, рахиту и т. д. При включении в рацион разнообразных кор</w:t>
      </w:r>
      <w:r w:rsidR="00825EEF" w:rsidRPr="001B6AA6">
        <w:rPr>
          <w:rFonts w:ascii="Times New Roman" w:hAnsi="Times New Roman"/>
          <w:sz w:val="28"/>
          <w:szCs w:val="28"/>
        </w:rPr>
        <w:t>мов и минеральных добавок живот</w:t>
      </w:r>
      <w:r w:rsidRPr="001B6AA6">
        <w:rPr>
          <w:rFonts w:ascii="Times New Roman" w:hAnsi="Times New Roman"/>
          <w:sz w:val="28"/>
          <w:szCs w:val="28"/>
        </w:rPr>
        <w:t xml:space="preserve">ные не испытывают недостатка в минеральных веществах. Тем не </w:t>
      </w:r>
      <w:r w:rsidR="00825EEF" w:rsidRPr="001B6AA6">
        <w:rPr>
          <w:rFonts w:ascii="Times New Roman" w:hAnsi="Times New Roman"/>
          <w:sz w:val="28"/>
          <w:szCs w:val="28"/>
        </w:rPr>
        <w:t>менее,</w:t>
      </w:r>
      <w:r w:rsidRPr="001B6AA6">
        <w:rPr>
          <w:rFonts w:ascii="Times New Roman" w:hAnsi="Times New Roman"/>
          <w:sz w:val="28"/>
          <w:szCs w:val="28"/>
        </w:rPr>
        <w:t xml:space="preserve"> рационы для свиней желательно контролировать по содержанию в них фосфора, кальция, железа, меди, кобальта, цинка, марганца и йода.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Растительные корма</w:t>
      </w:r>
      <w:r w:rsidRPr="001B6AA6">
        <w:rPr>
          <w:rFonts w:ascii="Times New Roman" w:hAnsi="Times New Roman"/>
          <w:sz w:val="28"/>
          <w:szCs w:val="28"/>
        </w:rPr>
        <w:t>. По составу и питательности эти корма можно объединить в следующие группы: концентрированные, сочные, зеленые, грубые и отходы различных производств.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Концентрированные корма</w:t>
      </w:r>
      <w:r w:rsidR="00825EEF" w:rsidRPr="001B6AA6">
        <w:rPr>
          <w:rFonts w:ascii="Times New Roman" w:hAnsi="Times New Roman"/>
          <w:sz w:val="28"/>
          <w:szCs w:val="28"/>
        </w:rPr>
        <w:t>.</w:t>
      </w:r>
      <w:r w:rsidRPr="001B6AA6">
        <w:rPr>
          <w:rFonts w:ascii="Times New Roman" w:hAnsi="Times New Roman"/>
          <w:sz w:val="28"/>
          <w:szCs w:val="28"/>
        </w:rPr>
        <w:t xml:space="preserve"> К этой группе относятся зерновые злаковые, зерновые бобовые, жмыхи, отруби и зерноотходы.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В кормлении свиней наиболее часто испо</w:t>
      </w:r>
      <w:r w:rsidR="00825EEF" w:rsidRPr="001B6AA6">
        <w:rPr>
          <w:rFonts w:ascii="Times New Roman" w:hAnsi="Times New Roman"/>
          <w:sz w:val="28"/>
          <w:szCs w:val="28"/>
        </w:rPr>
        <w:t>льзуют ячмень, кукурузу и овес, горох, жмыхи и шроты, отруби.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В конце откорма (за 1 1/2г месяца до убоя) жмыхи и шроты включают в рационы в ограниченном количестве для улучшения качества свинины или полностью исключают из кормосмесей для получения твердого сала.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Все растительные концентрированные корма лучше перевариваются свиньями в размолотом виде. Чем тоньше размол, тем лучше используются корма.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Сочные корма</w:t>
      </w:r>
      <w:r w:rsidRPr="001B6AA6">
        <w:rPr>
          <w:rFonts w:ascii="Times New Roman" w:hAnsi="Times New Roman"/>
          <w:sz w:val="28"/>
          <w:szCs w:val="28"/>
        </w:rPr>
        <w:t>. Картофель</w:t>
      </w:r>
      <w:r w:rsidR="00825EEF" w:rsidRPr="001B6AA6">
        <w:rPr>
          <w:rFonts w:ascii="Times New Roman" w:hAnsi="Times New Roman"/>
          <w:sz w:val="28"/>
          <w:szCs w:val="28"/>
        </w:rPr>
        <w:t>, свекла,</w:t>
      </w:r>
      <w:r w:rsidRPr="001B6AA6">
        <w:rPr>
          <w:rFonts w:ascii="Times New Roman" w:hAnsi="Times New Roman"/>
          <w:sz w:val="28"/>
          <w:szCs w:val="28"/>
        </w:rPr>
        <w:t xml:space="preserve"> </w:t>
      </w:r>
      <w:r w:rsidR="00825EEF" w:rsidRPr="001B6AA6">
        <w:rPr>
          <w:rFonts w:ascii="Times New Roman" w:hAnsi="Times New Roman"/>
          <w:sz w:val="28"/>
          <w:szCs w:val="28"/>
        </w:rPr>
        <w:t>морковь. Используют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в основном как витаминную добавку.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Зеленые корма.</w:t>
      </w:r>
      <w:r w:rsidRPr="001B6AA6">
        <w:rPr>
          <w:rFonts w:ascii="Times New Roman" w:hAnsi="Times New Roman"/>
          <w:sz w:val="28"/>
          <w:szCs w:val="28"/>
        </w:rPr>
        <w:t xml:space="preserve"> Эта группа кормов имеет большое значение в кормлении свиноматок и молодняка.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Для кормления свиней используют свекольную ботву, молодую лебеду, крапиву, одуванчик.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8C41C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Очень хороший корм для свиней — столовые отходы. Домашние отходы можно использовать для кормления свиней без проварки. Все отходы, поступающие из общественных столовых, необходимо в обязательном порядке проваривать, а затем скармливать свиньям в смеси с концентратами, сочными и зелеными кормами.</w:t>
      </w:r>
    </w:p>
    <w:p w:rsidR="001B6AA6" w:rsidRDefault="00113847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Свиньи обладают высоким многоплодием. За один опорос свиноматка приносит 10—12 и более поросят. Непродолжительный период</w:t>
      </w:r>
      <w:r w:rsidR="00452110" w:rsidRP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беременности (супоросности) — 114—116 дней и лактации 3—4 недели позволяет при хорошем кормлении и уходе получать за год от свиноматки по два с лишним опороса и выращивать 20—25 и более поросят.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13847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За счет высокой биологической скороспелости свинки готовы к воспроизводству в возрасте 8—9 месяцев при живой массе 110—120 кг.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13847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Свиньи отличаются высокой хозяйственной скоро­спелостью. В возрасте 6—8 месяцев животные достигают живой массы 100—120 кг. Таким образом, за один опорос от одной свиньи можно получить 10— 12 ц свинины в живой массе.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113847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По сравнению с другими видами сельскохозяйственных животных свиньи значительно лучше оплачивают корма приростом продукции. При интенсивном откорме на 1 кг прироста живой массы свиней затрачивается всего 4—4,5 корм, единицы, а крупного рогатого скота — 9—10 и более. </w:t>
      </w:r>
    </w:p>
    <w:p w:rsidR="001B6AA6" w:rsidRDefault="00113847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Свиньи имеют самый высокий убойный выход продукции (отношение массы съедобных частей туши к предубойной массе). Так, при откорме молодняка до живой массы 100 кг убойный выход составляет около 73 %, а при откорме до 130—150 кг — 80 </w:t>
      </w:r>
      <w:r w:rsidR="00452110" w:rsidRPr="001B6AA6">
        <w:rPr>
          <w:rFonts w:ascii="Times New Roman" w:hAnsi="Times New Roman"/>
          <w:sz w:val="28"/>
          <w:szCs w:val="28"/>
        </w:rPr>
        <w:t>%</w:t>
      </w:r>
      <w:r w:rsidRPr="001B6AA6">
        <w:rPr>
          <w:rFonts w:ascii="Times New Roman" w:hAnsi="Times New Roman"/>
          <w:sz w:val="28"/>
          <w:szCs w:val="28"/>
        </w:rPr>
        <w:t>и более.</w:t>
      </w:r>
    </w:p>
    <w:p w:rsidR="001B6AA6" w:rsidRDefault="00113847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Следует отметить, что наряду с перечисленными биологическими особенностями для свиней характерна высокая калорийность и биологическая полноценность мяса и сала. Так, в 1 кг мяса содержится около 2500 калорий. Свиное мясо нежное, сочное и обладает хорошими диетическими качествами. Благодаря этому из него можно приготовить самые разнообразные мясные блюда, а также заготовить впрок: шпик, окорока, буженину, корейку, грудинку, колбасы и другие продукты.</w:t>
      </w:r>
      <w:r w:rsidR="0020148E" w:rsidRP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20148E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Себестоимость продукции. </w:t>
      </w:r>
      <w:r w:rsidR="00BF792D" w:rsidRPr="001B6AA6">
        <w:rPr>
          <w:rFonts w:ascii="Times New Roman" w:hAnsi="Times New Roman"/>
          <w:sz w:val="28"/>
          <w:szCs w:val="28"/>
        </w:rPr>
        <w:t>Объектами калькуляции продукции свиноводства по основному стаду являются: себестоимость отъемного поросенка и центнера живого веса, а по молодняку и взрослым животным на откорме - себестоимость центнера привеса и живого веса. Побочную продукцию (навоз, шкура, щетина) учитывают по ценам, принятым в производственно-финансовых планах, или по ценам возможной реализации. Падеж молодняка и животных на откорме рассматривается как потеря производства, увеличивающая себестоимость выращивания животных.</w:t>
      </w:r>
    </w:p>
    <w:p w:rsidR="0014289B" w:rsidRPr="001B6AA6" w:rsidRDefault="0020148E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Чтобы определить себестоимость отъемного поросенка и центнера живого веса, необходимо знать количество, вес и стоимость поросят-сосунов на начало года, вес и количество поросят в момент отъема их от матки и затраты на основное стадо (табл.1).</w:t>
      </w:r>
    </w:p>
    <w:p w:rsidR="001B6AA6" w:rsidRPr="001D664F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20D60" w:rsidRP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Таблица 1. Расчет себестоимости продукции основного стада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04"/>
        <w:gridCol w:w="1117"/>
        <w:gridCol w:w="768"/>
        <w:gridCol w:w="1573"/>
      </w:tblGrid>
      <w:tr w:rsidR="0020148E" w:rsidRPr="0039281F" w:rsidTr="0039281F">
        <w:tc>
          <w:tcPr>
            <w:tcW w:w="0" w:type="auto"/>
            <w:shd w:val="clear" w:color="auto" w:fill="auto"/>
          </w:tcPr>
          <w:p w:rsidR="0020148E" w:rsidRPr="0039281F" w:rsidRDefault="0020148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20148E" w:rsidRPr="0039281F" w:rsidRDefault="0020148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Поголовье</w:t>
            </w:r>
          </w:p>
        </w:tc>
        <w:tc>
          <w:tcPr>
            <w:tcW w:w="0" w:type="auto"/>
            <w:shd w:val="clear" w:color="auto" w:fill="auto"/>
          </w:tcPr>
          <w:p w:rsidR="0020148E" w:rsidRPr="0039281F" w:rsidRDefault="0020148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Вес(ц)</w:t>
            </w:r>
          </w:p>
        </w:tc>
        <w:tc>
          <w:tcPr>
            <w:tcW w:w="0" w:type="auto"/>
            <w:shd w:val="clear" w:color="auto" w:fill="auto"/>
          </w:tcPr>
          <w:p w:rsidR="0020148E" w:rsidRPr="0039281F" w:rsidRDefault="0020148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Стоимость(руб)</w:t>
            </w:r>
          </w:p>
        </w:tc>
      </w:tr>
      <w:tr w:rsidR="0020148E" w:rsidRPr="0039281F" w:rsidTr="0039281F">
        <w:tc>
          <w:tcPr>
            <w:tcW w:w="0" w:type="auto"/>
            <w:shd w:val="clear" w:color="auto" w:fill="auto"/>
          </w:tcPr>
          <w:p w:rsidR="0020148E" w:rsidRPr="0039281F" w:rsidRDefault="0020148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Остаток поросят на начало года</w:t>
            </w:r>
          </w:p>
          <w:p w:rsidR="0020148E" w:rsidRPr="0039281F" w:rsidRDefault="0020148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Приплод за отчётный год</w:t>
            </w:r>
          </w:p>
          <w:p w:rsidR="000B3FAC" w:rsidRPr="0039281F" w:rsidRDefault="000B3FA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Отнято от маток поросят (переведено в старшие группы)</w:t>
            </w:r>
          </w:p>
          <w:p w:rsidR="000B3FAC" w:rsidRPr="0039281F" w:rsidRDefault="000B3FA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Осталось поросят под матками на конец года</w:t>
            </w:r>
          </w:p>
          <w:p w:rsidR="000B3FAC" w:rsidRPr="0039281F" w:rsidRDefault="000B3FA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Затраты на содержание основного стада и хряков-производителей</w:t>
            </w:r>
          </w:p>
          <w:p w:rsidR="00955DCC" w:rsidRPr="0039281F" w:rsidRDefault="00955DC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Стоимость побочной продукции</w:t>
            </w:r>
          </w:p>
        </w:tc>
        <w:tc>
          <w:tcPr>
            <w:tcW w:w="0" w:type="auto"/>
            <w:shd w:val="clear" w:color="auto" w:fill="auto"/>
          </w:tcPr>
          <w:p w:rsidR="000B3FAC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100</w:t>
            </w:r>
          </w:p>
          <w:p w:rsidR="000B3FAC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750</w:t>
            </w:r>
          </w:p>
          <w:p w:rsidR="000B3FAC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650</w:t>
            </w:r>
          </w:p>
          <w:p w:rsidR="000B3FAC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150</w:t>
            </w:r>
          </w:p>
          <w:p w:rsidR="0020148E" w:rsidRPr="0039281F" w:rsidRDefault="00955DC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B3FAC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5,5</w:t>
            </w:r>
          </w:p>
          <w:p w:rsidR="000B3FAC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7,0</w:t>
            </w:r>
          </w:p>
          <w:p w:rsidR="000B3FAC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77,0</w:t>
            </w:r>
          </w:p>
          <w:p w:rsidR="00A9428B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8,0</w:t>
            </w:r>
          </w:p>
          <w:p w:rsidR="00955DCC" w:rsidRPr="0039281F" w:rsidRDefault="000B3FA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955DCC" w:rsidRPr="0039281F" w:rsidRDefault="00955DC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0148E" w:rsidRPr="0039281F" w:rsidRDefault="00955DC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B3FAC" w:rsidRPr="0039281F" w:rsidRDefault="00A9428B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600</w:t>
            </w:r>
          </w:p>
          <w:p w:rsidR="000B3FAC" w:rsidRPr="0039281F" w:rsidRDefault="000B3FA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0B3FAC" w:rsidRPr="0039281F" w:rsidRDefault="000B3FA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0B3FAC" w:rsidRPr="0039281F" w:rsidRDefault="000B3FAC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955DCC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9585</w:t>
            </w:r>
          </w:p>
          <w:p w:rsidR="001B6AA6" w:rsidRPr="0039281F" w:rsidRDefault="001B6AA6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20148E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225</w:t>
            </w:r>
          </w:p>
        </w:tc>
      </w:tr>
    </w:tbl>
    <w:p w:rsidR="001B6AA6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Исходя из этих данных, определим:</w:t>
      </w:r>
    </w:p>
    <w:p w:rsid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1. Прирост в центнерах за отче</w:t>
      </w:r>
      <w:r w:rsidR="0038390C" w:rsidRPr="001B6AA6">
        <w:rPr>
          <w:rFonts w:ascii="Times New Roman" w:hAnsi="Times New Roman"/>
          <w:sz w:val="28"/>
          <w:szCs w:val="28"/>
        </w:rPr>
        <w:t>тный период:</w:t>
      </w:r>
      <w:r w:rsidR="00626ECE" w:rsidRPr="001B6AA6">
        <w:rPr>
          <w:rFonts w:ascii="Times New Roman" w:hAnsi="Times New Roman"/>
          <w:sz w:val="28"/>
          <w:szCs w:val="28"/>
        </w:rPr>
        <w:t xml:space="preserve"> (77,0 + 8,0) -(5,5 + 7,0)=72</w:t>
      </w:r>
      <w:r w:rsidR="00A9428B" w:rsidRPr="001B6AA6">
        <w:rPr>
          <w:rFonts w:ascii="Times New Roman" w:hAnsi="Times New Roman"/>
          <w:sz w:val="28"/>
          <w:szCs w:val="28"/>
        </w:rPr>
        <w:t>,5</w:t>
      </w:r>
      <w:r w:rsidR="0038390C" w:rsidRPr="001B6AA6">
        <w:rPr>
          <w:rFonts w:ascii="Times New Roman" w:hAnsi="Times New Roman"/>
          <w:sz w:val="28"/>
          <w:szCs w:val="28"/>
        </w:rPr>
        <w:t xml:space="preserve"> ц</w:t>
      </w:r>
    </w:p>
    <w:p w:rsid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2. Себестоимость одного центнера прироста</w:t>
      </w:r>
      <w:r w:rsidR="0038390C" w:rsidRPr="001B6AA6">
        <w:rPr>
          <w:rFonts w:ascii="Times New Roman" w:hAnsi="Times New Roman"/>
          <w:sz w:val="28"/>
          <w:szCs w:val="28"/>
        </w:rPr>
        <w:t>:</w:t>
      </w:r>
      <w:r w:rsidR="00E00CFA" w:rsidRP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(</w:t>
      </w:r>
      <w:r w:rsidR="00626ECE" w:rsidRPr="001B6AA6">
        <w:rPr>
          <w:rFonts w:ascii="Times New Roman" w:hAnsi="Times New Roman"/>
          <w:sz w:val="28"/>
          <w:szCs w:val="28"/>
        </w:rPr>
        <w:t>9585 -225</w:t>
      </w:r>
      <w:r w:rsidR="00E00CFA" w:rsidRPr="001B6AA6">
        <w:rPr>
          <w:rFonts w:ascii="Times New Roman" w:hAnsi="Times New Roman"/>
          <w:sz w:val="28"/>
          <w:szCs w:val="28"/>
        </w:rPr>
        <w:t>) : 2=</w:t>
      </w:r>
      <w:r w:rsidRPr="001B6AA6">
        <w:rPr>
          <w:rFonts w:ascii="Times New Roman" w:hAnsi="Times New Roman"/>
          <w:sz w:val="28"/>
          <w:szCs w:val="28"/>
        </w:rPr>
        <w:t xml:space="preserve"> </w:t>
      </w:r>
      <w:r w:rsidR="00626ECE" w:rsidRPr="001B6AA6">
        <w:rPr>
          <w:rFonts w:ascii="Times New Roman" w:hAnsi="Times New Roman"/>
          <w:sz w:val="28"/>
          <w:szCs w:val="28"/>
        </w:rPr>
        <w:t>4680</w:t>
      </w:r>
      <w:r w:rsidR="00A9428B" w:rsidRPr="001B6AA6">
        <w:rPr>
          <w:rFonts w:ascii="Times New Roman" w:hAnsi="Times New Roman"/>
          <w:sz w:val="28"/>
          <w:szCs w:val="28"/>
        </w:rPr>
        <w:t>,0</w:t>
      </w:r>
      <w:r w:rsidR="00E00CFA" w:rsidRPr="001B6AA6">
        <w:rPr>
          <w:rFonts w:ascii="Times New Roman" w:hAnsi="Times New Roman"/>
          <w:sz w:val="28"/>
          <w:szCs w:val="28"/>
        </w:rPr>
        <w:t xml:space="preserve"> руб.</w:t>
      </w:r>
    </w:p>
    <w:p w:rsid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3</w:t>
      </w:r>
      <w:r w:rsidR="00E00CFA" w:rsidRPr="001B6AA6">
        <w:rPr>
          <w:rFonts w:ascii="Times New Roman" w:hAnsi="Times New Roman"/>
          <w:sz w:val="28"/>
          <w:szCs w:val="28"/>
        </w:rPr>
        <w:t>. Общий вес поросят:</w:t>
      </w:r>
      <w:r w:rsidR="00626ECE" w:rsidRPr="001B6AA6">
        <w:rPr>
          <w:rFonts w:ascii="Times New Roman" w:hAnsi="Times New Roman"/>
          <w:sz w:val="28"/>
          <w:szCs w:val="28"/>
        </w:rPr>
        <w:t>77+8,0=85</w:t>
      </w:r>
      <w:r w:rsidR="00E00CFA" w:rsidRPr="001B6AA6">
        <w:rPr>
          <w:rFonts w:ascii="Times New Roman" w:hAnsi="Times New Roman"/>
          <w:sz w:val="28"/>
          <w:szCs w:val="28"/>
        </w:rPr>
        <w:t>,0 ц</w:t>
      </w:r>
      <w:r w:rsidRPr="001B6AA6">
        <w:rPr>
          <w:rFonts w:ascii="Times New Roman" w:hAnsi="Times New Roman"/>
          <w:sz w:val="28"/>
          <w:szCs w:val="28"/>
        </w:rPr>
        <w:t>.</w:t>
      </w:r>
    </w:p>
    <w:p w:rsidR="00820D60" w:rsidRP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4. Общую стоимость поросят </w:t>
      </w:r>
      <w:r w:rsidR="00E00CFA" w:rsidRPr="001B6AA6">
        <w:rPr>
          <w:rFonts w:ascii="Times New Roman" w:hAnsi="Times New Roman"/>
          <w:sz w:val="28"/>
          <w:szCs w:val="28"/>
        </w:rPr>
        <w:t>:</w:t>
      </w:r>
      <w:r w:rsidR="00626ECE" w:rsidRPr="001B6AA6">
        <w:rPr>
          <w:rFonts w:ascii="Times New Roman" w:hAnsi="Times New Roman"/>
          <w:sz w:val="28"/>
          <w:szCs w:val="28"/>
        </w:rPr>
        <w:t>6</w:t>
      </w:r>
      <w:r w:rsidR="00A9428B" w:rsidRPr="001B6AA6">
        <w:rPr>
          <w:rFonts w:ascii="Times New Roman" w:hAnsi="Times New Roman"/>
          <w:sz w:val="28"/>
          <w:szCs w:val="28"/>
        </w:rPr>
        <w:t>00</w:t>
      </w:r>
      <w:r w:rsidR="00626ECE" w:rsidRPr="001B6AA6">
        <w:rPr>
          <w:rFonts w:ascii="Times New Roman" w:hAnsi="Times New Roman"/>
          <w:sz w:val="28"/>
          <w:szCs w:val="28"/>
        </w:rPr>
        <w:t>+9585</w:t>
      </w:r>
      <w:r w:rsidR="00E00CFA" w:rsidRPr="001B6AA6">
        <w:rPr>
          <w:rFonts w:ascii="Times New Roman" w:hAnsi="Times New Roman"/>
          <w:sz w:val="28"/>
          <w:szCs w:val="28"/>
        </w:rPr>
        <w:t>-</w:t>
      </w:r>
      <w:r w:rsidR="00626ECE" w:rsidRPr="001B6AA6">
        <w:rPr>
          <w:rFonts w:ascii="Times New Roman" w:hAnsi="Times New Roman"/>
          <w:sz w:val="28"/>
          <w:szCs w:val="28"/>
        </w:rPr>
        <w:t>225=9960</w:t>
      </w:r>
      <w:r w:rsidR="00E00CFA" w:rsidRPr="001B6AA6">
        <w:rPr>
          <w:rFonts w:ascii="Times New Roman" w:hAnsi="Times New Roman"/>
          <w:sz w:val="28"/>
          <w:szCs w:val="28"/>
        </w:rPr>
        <w:t xml:space="preserve"> руб.</w:t>
      </w:r>
    </w:p>
    <w:p w:rsid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5. Себестоимость центнера</w:t>
      </w:r>
      <w:r w:rsidR="00E00CFA" w:rsidRPr="001B6AA6">
        <w:rPr>
          <w:rFonts w:ascii="Times New Roman" w:hAnsi="Times New Roman"/>
          <w:sz w:val="28"/>
          <w:szCs w:val="28"/>
        </w:rPr>
        <w:t xml:space="preserve"> ж</w:t>
      </w:r>
      <w:r w:rsidR="00A9428B" w:rsidRPr="001B6AA6">
        <w:rPr>
          <w:rFonts w:ascii="Times New Roman" w:hAnsi="Times New Roman"/>
          <w:sz w:val="28"/>
          <w:szCs w:val="28"/>
        </w:rPr>
        <w:t>ивого веса :</w:t>
      </w:r>
      <w:r w:rsidR="00626ECE" w:rsidRPr="001B6AA6">
        <w:rPr>
          <w:rFonts w:ascii="Times New Roman" w:hAnsi="Times New Roman"/>
          <w:sz w:val="28"/>
          <w:szCs w:val="28"/>
        </w:rPr>
        <w:t>9960:85,0</w:t>
      </w:r>
      <w:r w:rsidR="00A9428B" w:rsidRPr="001B6AA6">
        <w:rPr>
          <w:rFonts w:ascii="Times New Roman" w:hAnsi="Times New Roman"/>
          <w:sz w:val="28"/>
          <w:szCs w:val="28"/>
        </w:rPr>
        <w:t>=</w:t>
      </w:r>
      <w:r w:rsidR="00626ECE" w:rsidRPr="001B6AA6">
        <w:rPr>
          <w:rFonts w:ascii="Times New Roman" w:hAnsi="Times New Roman"/>
          <w:sz w:val="28"/>
          <w:szCs w:val="28"/>
        </w:rPr>
        <w:t>117,1</w:t>
      </w:r>
      <w:r w:rsidR="00A9428B" w:rsidRPr="001B6AA6">
        <w:rPr>
          <w:rFonts w:ascii="Times New Roman" w:hAnsi="Times New Roman"/>
          <w:sz w:val="28"/>
          <w:szCs w:val="28"/>
        </w:rPr>
        <w:t xml:space="preserve"> руб</w:t>
      </w:r>
      <w:r w:rsidR="00264EFC" w:rsidRPr="001B6AA6">
        <w:rPr>
          <w:rFonts w:ascii="Times New Roman" w:hAnsi="Times New Roman"/>
          <w:sz w:val="28"/>
          <w:szCs w:val="28"/>
        </w:rPr>
        <w:t>.</w:t>
      </w:r>
    </w:p>
    <w:p w:rsid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6. Себестоимо</w:t>
      </w:r>
      <w:r w:rsidR="00264EFC" w:rsidRPr="001B6AA6">
        <w:rPr>
          <w:rFonts w:ascii="Times New Roman" w:hAnsi="Times New Roman"/>
          <w:sz w:val="28"/>
          <w:szCs w:val="28"/>
        </w:rPr>
        <w:t>сть отнятых поросят:</w:t>
      </w:r>
      <w:r w:rsidR="00626ECE" w:rsidRPr="001B6AA6">
        <w:rPr>
          <w:rFonts w:ascii="Times New Roman" w:hAnsi="Times New Roman"/>
          <w:sz w:val="28"/>
          <w:szCs w:val="28"/>
        </w:rPr>
        <w:t>77X117,1=9016,7</w:t>
      </w:r>
      <w:r w:rsidR="00264EFC" w:rsidRPr="001B6AA6">
        <w:rPr>
          <w:rFonts w:ascii="Times New Roman" w:hAnsi="Times New Roman"/>
          <w:sz w:val="28"/>
          <w:szCs w:val="28"/>
        </w:rPr>
        <w:t xml:space="preserve"> руб</w:t>
      </w:r>
      <w:r w:rsidRPr="001B6AA6">
        <w:rPr>
          <w:rFonts w:ascii="Times New Roman" w:hAnsi="Times New Roman"/>
          <w:sz w:val="28"/>
          <w:szCs w:val="28"/>
        </w:rPr>
        <w:t>.</w:t>
      </w:r>
    </w:p>
    <w:p w:rsid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7. Себестоимость поросят под ма</w:t>
      </w:r>
      <w:r w:rsidR="00264EFC" w:rsidRPr="001B6AA6">
        <w:rPr>
          <w:rFonts w:ascii="Times New Roman" w:hAnsi="Times New Roman"/>
          <w:sz w:val="28"/>
          <w:szCs w:val="28"/>
        </w:rPr>
        <w:t>тками:</w:t>
      </w:r>
      <w:r w:rsidR="00626ECE" w:rsidRPr="001B6AA6">
        <w:rPr>
          <w:rFonts w:ascii="Times New Roman" w:hAnsi="Times New Roman"/>
          <w:sz w:val="28"/>
          <w:szCs w:val="28"/>
        </w:rPr>
        <w:t>8x117,1=936,8</w:t>
      </w:r>
      <w:r w:rsidR="00264EFC" w:rsidRPr="001B6AA6">
        <w:rPr>
          <w:rFonts w:ascii="Times New Roman" w:hAnsi="Times New Roman"/>
          <w:sz w:val="28"/>
          <w:szCs w:val="28"/>
        </w:rPr>
        <w:t xml:space="preserve"> руб</w:t>
      </w:r>
      <w:r w:rsidRPr="001B6AA6">
        <w:rPr>
          <w:rFonts w:ascii="Times New Roman" w:hAnsi="Times New Roman"/>
          <w:sz w:val="28"/>
          <w:szCs w:val="28"/>
        </w:rPr>
        <w:t>.</w:t>
      </w:r>
    </w:p>
    <w:p w:rsid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8. Себестоимость поросенка</w:t>
      </w:r>
      <w:r w:rsidR="00264EFC" w:rsidRPr="001B6AA6">
        <w:rPr>
          <w:rFonts w:ascii="Times New Roman" w:hAnsi="Times New Roman"/>
          <w:sz w:val="28"/>
          <w:szCs w:val="28"/>
        </w:rPr>
        <w:t xml:space="preserve"> при отъеме:</w:t>
      </w:r>
      <w:r w:rsidR="00626ECE" w:rsidRPr="001B6AA6">
        <w:rPr>
          <w:rFonts w:ascii="Times New Roman" w:hAnsi="Times New Roman"/>
          <w:sz w:val="28"/>
          <w:szCs w:val="28"/>
        </w:rPr>
        <w:t>9016,7:650=13,9</w:t>
      </w:r>
      <w:r w:rsidR="00264EFC" w:rsidRPr="001B6AA6">
        <w:rPr>
          <w:rFonts w:ascii="Times New Roman" w:hAnsi="Times New Roman"/>
          <w:sz w:val="28"/>
          <w:szCs w:val="28"/>
        </w:rPr>
        <w:t xml:space="preserve"> руб</w:t>
      </w:r>
      <w:r w:rsidRPr="001B6AA6">
        <w:rPr>
          <w:rFonts w:ascii="Times New Roman" w:hAnsi="Times New Roman"/>
          <w:sz w:val="28"/>
          <w:szCs w:val="28"/>
        </w:rPr>
        <w:t>.</w:t>
      </w:r>
    </w:p>
    <w:p w:rsidR="0020148E" w:rsidRPr="001B6AA6" w:rsidRDefault="00820D60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9. Себестоимость поросенка, оставшего</w:t>
      </w:r>
      <w:r w:rsidR="00264EFC" w:rsidRPr="001B6AA6">
        <w:rPr>
          <w:rFonts w:ascii="Times New Roman" w:hAnsi="Times New Roman"/>
          <w:sz w:val="28"/>
          <w:szCs w:val="28"/>
        </w:rPr>
        <w:t xml:space="preserve">ся под маткой: </w:t>
      </w:r>
      <w:r w:rsidR="00626ECE" w:rsidRPr="001B6AA6">
        <w:rPr>
          <w:rFonts w:ascii="Times New Roman" w:hAnsi="Times New Roman"/>
          <w:sz w:val="28"/>
          <w:szCs w:val="28"/>
        </w:rPr>
        <w:t>936,8:150=6,25</w:t>
      </w:r>
      <w:r w:rsidR="00264EFC" w:rsidRPr="001B6AA6">
        <w:rPr>
          <w:rFonts w:ascii="Times New Roman" w:hAnsi="Times New Roman"/>
          <w:sz w:val="28"/>
          <w:szCs w:val="28"/>
        </w:rPr>
        <w:t xml:space="preserve"> руб</w:t>
      </w:r>
      <w:r w:rsidRPr="001B6AA6">
        <w:rPr>
          <w:rFonts w:ascii="Times New Roman" w:hAnsi="Times New Roman"/>
          <w:sz w:val="28"/>
          <w:szCs w:val="28"/>
        </w:rPr>
        <w:t>.</w:t>
      </w:r>
    </w:p>
    <w:p w:rsidR="00BF792D" w:rsidRPr="001B6AA6" w:rsidRDefault="00BF792D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Себестоимость центнера привеса по группе молодняка и взрослым животным на откорме.</w:t>
      </w:r>
      <w:r w:rsidRPr="001B6AA6">
        <w:rPr>
          <w:rFonts w:ascii="Times New Roman" w:hAnsi="Times New Roman"/>
          <w:sz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Сначала подсчитывают общий привес. Затем затраты по содержанию данной группы животных (за вычетом побочной продукции и стоимости привеса, прироста текущего года, павшего поголовья) делят на количество привеса.</w:t>
      </w:r>
      <w:r w:rsidRPr="001B6AA6">
        <w:rPr>
          <w:rFonts w:ascii="Times New Roman" w:hAnsi="Times New Roman"/>
          <w:sz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При исчислении себестоимости центнера живого веса к затратам на выращивание и откорм за отчетный год (за вычетом побочной продукции и стоимости привеса, прироста текущего года, павшего молодняка) прибавляют стоимость животных данной возрастной группы на начало года, поступивших из других групп и со стороны.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После этого затраты делят на общий вес калькулируемых животных, который равен весу его на конец года плюс вес выбывших и минус павших животных (табл. 2).</w:t>
      </w:r>
    </w:p>
    <w:p w:rsidR="001B6AA6" w:rsidRPr="001D664F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F792D" w:rsidRPr="001B6AA6" w:rsidRDefault="00BF792D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Таблица 2. Расчет себестоимости продукции группы молодняка и взрослых животных на откорме.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37"/>
        <w:gridCol w:w="1117"/>
        <w:gridCol w:w="768"/>
        <w:gridCol w:w="1340"/>
      </w:tblGrid>
      <w:tr w:rsidR="00BF792D" w:rsidRPr="0039281F" w:rsidTr="0039281F">
        <w:tc>
          <w:tcPr>
            <w:tcW w:w="0" w:type="auto"/>
            <w:shd w:val="clear" w:color="auto" w:fill="auto"/>
          </w:tcPr>
          <w:p w:rsidR="00BF792D" w:rsidRPr="0039281F" w:rsidRDefault="00BF792D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 xml:space="preserve">Показатель </w:t>
            </w:r>
          </w:p>
        </w:tc>
        <w:tc>
          <w:tcPr>
            <w:tcW w:w="0" w:type="auto"/>
            <w:shd w:val="clear" w:color="auto" w:fill="auto"/>
          </w:tcPr>
          <w:p w:rsidR="00BF792D" w:rsidRPr="0039281F" w:rsidRDefault="00BF792D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 xml:space="preserve">Поголовье </w:t>
            </w:r>
          </w:p>
        </w:tc>
        <w:tc>
          <w:tcPr>
            <w:tcW w:w="0" w:type="auto"/>
            <w:shd w:val="clear" w:color="auto" w:fill="auto"/>
          </w:tcPr>
          <w:p w:rsidR="00BF792D" w:rsidRPr="0039281F" w:rsidRDefault="00BF792D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Вес(ц)</w:t>
            </w:r>
          </w:p>
        </w:tc>
        <w:tc>
          <w:tcPr>
            <w:tcW w:w="0" w:type="auto"/>
            <w:shd w:val="clear" w:color="auto" w:fill="auto"/>
          </w:tcPr>
          <w:p w:rsidR="00BF792D" w:rsidRPr="0039281F" w:rsidRDefault="00BF792D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Стоимость (руб)</w:t>
            </w:r>
          </w:p>
        </w:tc>
      </w:tr>
      <w:tr w:rsidR="00BF792D" w:rsidRPr="0039281F" w:rsidTr="0039281F">
        <w:tc>
          <w:tcPr>
            <w:tcW w:w="0" w:type="auto"/>
            <w:shd w:val="clear" w:color="auto" w:fill="auto"/>
          </w:tcPr>
          <w:p w:rsidR="00BF792D" w:rsidRPr="0039281F" w:rsidRDefault="00BF792D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Остаток молодняка(или животных на откорме) на начало отчётного года</w:t>
            </w:r>
          </w:p>
          <w:p w:rsidR="00AB2DB8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Поступление животных из других групп и со стороны</w:t>
            </w:r>
          </w:p>
          <w:p w:rsidR="00AB2DB8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Привес и затраты на выращивание за вычетом стоимости побочной продукции и стоимости привеса животных павших в этом году</w:t>
            </w:r>
          </w:p>
        </w:tc>
        <w:tc>
          <w:tcPr>
            <w:tcW w:w="0" w:type="auto"/>
            <w:shd w:val="clear" w:color="auto" w:fill="auto"/>
          </w:tcPr>
          <w:p w:rsidR="00AB2DB8" w:rsidRPr="0039281F" w:rsidRDefault="00626EC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75</w:t>
            </w:r>
          </w:p>
          <w:p w:rsidR="00AB2DB8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AB2DB8" w:rsidRPr="0039281F" w:rsidRDefault="00626EC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385</w:t>
            </w:r>
          </w:p>
          <w:p w:rsidR="00BF792D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B2DB8" w:rsidRPr="0039281F" w:rsidRDefault="00626EC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40,0</w:t>
            </w:r>
          </w:p>
          <w:p w:rsidR="00AB2DB8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AB2DB8" w:rsidRPr="0039281F" w:rsidRDefault="00626EC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154</w:t>
            </w:r>
            <w:r w:rsidR="009325BF" w:rsidRPr="0039281F">
              <w:rPr>
                <w:rFonts w:ascii="Times New Roman" w:hAnsi="Times New Roman"/>
                <w:sz w:val="20"/>
                <w:szCs w:val="24"/>
              </w:rPr>
              <w:t>,0</w:t>
            </w:r>
          </w:p>
          <w:p w:rsidR="00BF792D" w:rsidRPr="0039281F" w:rsidRDefault="00626EC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160</w:t>
            </w:r>
            <w:r w:rsidR="009325BF" w:rsidRPr="0039281F">
              <w:rPr>
                <w:rFonts w:ascii="Times New Roman" w:hAnsi="Times New Roman"/>
                <w:sz w:val="20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AB2DB8" w:rsidRPr="0039281F" w:rsidRDefault="00626EC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2400</w:t>
            </w:r>
          </w:p>
          <w:p w:rsidR="00AB2DB8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26ECE" w:rsidRPr="0039281F" w:rsidRDefault="00626EC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7700</w:t>
            </w:r>
          </w:p>
          <w:p w:rsidR="00BF792D" w:rsidRPr="0039281F" w:rsidRDefault="00626ECE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13720</w:t>
            </w:r>
          </w:p>
        </w:tc>
      </w:tr>
      <w:tr w:rsidR="00BF792D" w:rsidRPr="0039281F" w:rsidTr="0039281F">
        <w:tc>
          <w:tcPr>
            <w:tcW w:w="0" w:type="auto"/>
            <w:shd w:val="clear" w:color="auto" w:fill="auto"/>
          </w:tcPr>
          <w:p w:rsidR="00BF792D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  <w:p w:rsidR="001B6AA6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Выбыло из данной группы</w:t>
            </w:r>
          </w:p>
          <w:p w:rsidR="001B6AA6" w:rsidRPr="0039281F" w:rsidRDefault="00AB2DB8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Продано, забито</w:t>
            </w:r>
          </w:p>
          <w:p w:rsidR="001B6AA6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Переведено в другие группы</w:t>
            </w:r>
          </w:p>
          <w:p w:rsidR="001B6AA6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Пало</w:t>
            </w:r>
          </w:p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Остаток на конец года</w:t>
            </w:r>
          </w:p>
        </w:tc>
        <w:tc>
          <w:tcPr>
            <w:tcW w:w="0" w:type="auto"/>
            <w:shd w:val="clear" w:color="auto" w:fill="auto"/>
          </w:tcPr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460</w:t>
            </w:r>
          </w:p>
          <w:p w:rsidR="00BF792D" w:rsidRPr="0039281F" w:rsidRDefault="00BF792D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300</w:t>
            </w:r>
          </w:p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75</w:t>
            </w:r>
          </w:p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5</w:t>
            </w:r>
          </w:p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354,0</w:t>
            </w:r>
          </w:p>
          <w:p w:rsidR="00BF792D" w:rsidRPr="0039281F" w:rsidRDefault="00BF792D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270,0</w:t>
            </w:r>
          </w:p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45,0</w:t>
            </w:r>
          </w:p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2,5</w:t>
            </w:r>
          </w:p>
          <w:p w:rsidR="009325BF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36,5</w:t>
            </w:r>
          </w:p>
        </w:tc>
        <w:tc>
          <w:tcPr>
            <w:tcW w:w="0" w:type="auto"/>
            <w:shd w:val="clear" w:color="auto" w:fill="auto"/>
          </w:tcPr>
          <w:p w:rsidR="00BF792D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23820</w:t>
            </w:r>
          </w:p>
        </w:tc>
      </w:tr>
      <w:tr w:rsidR="00BF792D" w:rsidRPr="0039281F" w:rsidTr="0039281F">
        <w:tc>
          <w:tcPr>
            <w:tcW w:w="0" w:type="auto"/>
            <w:shd w:val="clear" w:color="auto" w:fill="auto"/>
          </w:tcPr>
          <w:p w:rsidR="00BF792D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BF792D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460</w:t>
            </w:r>
          </w:p>
        </w:tc>
        <w:tc>
          <w:tcPr>
            <w:tcW w:w="0" w:type="auto"/>
            <w:shd w:val="clear" w:color="auto" w:fill="auto"/>
          </w:tcPr>
          <w:p w:rsidR="00BF792D" w:rsidRPr="0039281F" w:rsidRDefault="009325BF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354</w:t>
            </w:r>
          </w:p>
        </w:tc>
        <w:tc>
          <w:tcPr>
            <w:tcW w:w="0" w:type="auto"/>
            <w:shd w:val="clear" w:color="auto" w:fill="auto"/>
          </w:tcPr>
          <w:p w:rsidR="00BF792D" w:rsidRPr="0039281F" w:rsidRDefault="00BF792D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B6AA6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25BF" w:rsidRPr="001B6AA6" w:rsidRDefault="009325B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Стоимость побочной продукции 240 руб.; всего кормо-дней 58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400</w:t>
      </w:r>
    </w:p>
    <w:p w:rsidR="001B6AA6" w:rsidRDefault="009325B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На основании приведенных данных определим:</w:t>
      </w:r>
    </w:p>
    <w:p w:rsidR="009325BF" w:rsidRPr="001B6AA6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25BF" w:rsidRPr="001B6AA6">
        <w:rPr>
          <w:rFonts w:ascii="Times New Roman" w:hAnsi="Times New Roman"/>
          <w:sz w:val="28"/>
          <w:szCs w:val="28"/>
        </w:rPr>
        <w:t>1.Себестоимость привеса: 13720:160=85,6 руб.</w:t>
      </w:r>
    </w:p>
    <w:p w:rsidR="001B6AA6" w:rsidRDefault="009325B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2.Себестоимость центнера живого веса:(13720+2400+7700):(354-2,</w:t>
      </w:r>
      <w:r w:rsidR="0047702F" w:rsidRPr="001B6AA6">
        <w:rPr>
          <w:rFonts w:ascii="Times New Roman" w:hAnsi="Times New Roman"/>
          <w:sz w:val="28"/>
          <w:szCs w:val="28"/>
        </w:rPr>
        <w:t>5)=67,8руб.</w:t>
      </w:r>
    </w:p>
    <w:p w:rsidR="0047702F" w:rsidRPr="001B6AA6" w:rsidRDefault="0047702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3.</w:t>
      </w:r>
      <w:r w:rsidR="009325BF" w:rsidRPr="001B6AA6">
        <w:rPr>
          <w:rFonts w:ascii="Times New Roman" w:hAnsi="Times New Roman"/>
          <w:sz w:val="28"/>
          <w:szCs w:val="28"/>
        </w:rPr>
        <w:t>Себестоимость животных проданных и забитых</w:t>
      </w:r>
      <w:r w:rsidRPr="001B6AA6">
        <w:rPr>
          <w:rFonts w:ascii="Times New Roman" w:hAnsi="Times New Roman"/>
          <w:sz w:val="28"/>
          <w:szCs w:val="28"/>
        </w:rPr>
        <w:t>: 67,8X270=18306руб.</w:t>
      </w:r>
    </w:p>
    <w:p w:rsidR="001B6AA6" w:rsidRDefault="0047702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4.</w:t>
      </w:r>
      <w:r w:rsidR="009325BF" w:rsidRPr="001B6AA6">
        <w:rPr>
          <w:rFonts w:ascii="Times New Roman" w:hAnsi="Times New Roman"/>
          <w:sz w:val="28"/>
          <w:szCs w:val="28"/>
        </w:rPr>
        <w:t>Себестоимост</w:t>
      </w:r>
      <w:r w:rsidRPr="001B6AA6">
        <w:rPr>
          <w:rFonts w:ascii="Times New Roman" w:hAnsi="Times New Roman"/>
          <w:sz w:val="28"/>
          <w:szCs w:val="28"/>
        </w:rPr>
        <w:t>ь одной головы: 18306:300=610руб</w:t>
      </w:r>
      <w:r w:rsidR="009325BF" w:rsidRPr="001B6AA6">
        <w:rPr>
          <w:rFonts w:ascii="Times New Roman" w:hAnsi="Times New Roman"/>
          <w:sz w:val="28"/>
          <w:szCs w:val="28"/>
        </w:rPr>
        <w:t>.</w:t>
      </w:r>
    </w:p>
    <w:p w:rsidR="0047702F" w:rsidRPr="001B6AA6" w:rsidRDefault="0047702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5.</w:t>
      </w:r>
      <w:r w:rsidR="009325BF" w:rsidRPr="001B6AA6">
        <w:rPr>
          <w:rFonts w:ascii="Times New Roman" w:hAnsi="Times New Roman"/>
          <w:sz w:val="28"/>
          <w:szCs w:val="28"/>
        </w:rPr>
        <w:t xml:space="preserve">Себестоимость животных, переведенных </w:t>
      </w:r>
      <w:r w:rsidRPr="001B6AA6">
        <w:rPr>
          <w:rFonts w:ascii="Times New Roman" w:hAnsi="Times New Roman"/>
          <w:sz w:val="28"/>
          <w:szCs w:val="28"/>
        </w:rPr>
        <w:t>в другие группы: 67,8X45=3051 руб.</w:t>
      </w:r>
    </w:p>
    <w:p w:rsidR="001B6AA6" w:rsidRDefault="0047702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6.</w:t>
      </w:r>
      <w:r w:rsidR="009325BF" w:rsidRPr="001B6AA6">
        <w:rPr>
          <w:rFonts w:ascii="Times New Roman" w:hAnsi="Times New Roman"/>
          <w:sz w:val="28"/>
          <w:szCs w:val="28"/>
        </w:rPr>
        <w:t>Себестоимо</w:t>
      </w:r>
      <w:r w:rsidRPr="001B6AA6">
        <w:rPr>
          <w:rFonts w:ascii="Times New Roman" w:hAnsi="Times New Roman"/>
          <w:sz w:val="28"/>
          <w:szCs w:val="28"/>
        </w:rPr>
        <w:t>сть одной головы: 3051: 75=40,69 руб</w:t>
      </w:r>
      <w:r w:rsidR="009325BF" w:rsidRPr="001B6AA6">
        <w:rPr>
          <w:rFonts w:ascii="Times New Roman" w:hAnsi="Times New Roman"/>
          <w:sz w:val="28"/>
          <w:szCs w:val="28"/>
        </w:rPr>
        <w:t>.</w:t>
      </w:r>
    </w:p>
    <w:p w:rsidR="001B6AA6" w:rsidRDefault="0047702F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7.</w:t>
      </w:r>
      <w:r w:rsidR="009325BF" w:rsidRPr="001B6AA6">
        <w:rPr>
          <w:rFonts w:ascii="Times New Roman" w:hAnsi="Times New Roman"/>
          <w:sz w:val="28"/>
          <w:szCs w:val="28"/>
        </w:rPr>
        <w:t>Себестоимость молодняка, оставшег</w:t>
      </w:r>
      <w:r w:rsidR="007E64C2" w:rsidRPr="001B6AA6">
        <w:rPr>
          <w:rFonts w:ascii="Times New Roman" w:hAnsi="Times New Roman"/>
          <w:sz w:val="28"/>
          <w:szCs w:val="28"/>
        </w:rPr>
        <w:t>ося на конец года:36,5X67,8=2474,7 руб</w:t>
      </w:r>
      <w:r w:rsidR="009325BF" w:rsidRPr="001B6AA6">
        <w:rPr>
          <w:rFonts w:ascii="Times New Roman" w:hAnsi="Times New Roman"/>
          <w:sz w:val="28"/>
          <w:szCs w:val="28"/>
        </w:rPr>
        <w:t>.</w:t>
      </w:r>
    </w:p>
    <w:p w:rsidR="001B6AA6" w:rsidRDefault="007E64C2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8.</w:t>
      </w:r>
      <w:r w:rsidR="009325BF" w:rsidRPr="001B6AA6">
        <w:rPr>
          <w:rFonts w:ascii="Times New Roman" w:hAnsi="Times New Roman"/>
          <w:sz w:val="28"/>
          <w:szCs w:val="28"/>
        </w:rPr>
        <w:t>Себестоимо</w:t>
      </w:r>
      <w:r w:rsidRPr="001B6AA6">
        <w:rPr>
          <w:rFonts w:ascii="Times New Roman" w:hAnsi="Times New Roman"/>
          <w:sz w:val="28"/>
          <w:szCs w:val="28"/>
        </w:rPr>
        <w:t>сть одной головы:2474,7:80=31 руб</w:t>
      </w:r>
      <w:r w:rsidR="009325BF" w:rsidRPr="001B6AA6">
        <w:rPr>
          <w:rFonts w:ascii="Times New Roman" w:hAnsi="Times New Roman"/>
          <w:sz w:val="28"/>
          <w:szCs w:val="28"/>
        </w:rPr>
        <w:t>.</w:t>
      </w:r>
    </w:p>
    <w:p w:rsidR="009325BF" w:rsidRPr="001B6AA6" w:rsidRDefault="007E64C2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9.</w:t>
      </w:r>
      <w:r w:rsidR="009325BF" w:rsidRPr="001B6AA6">
        <w:rPr>
          <w:rFonts w:ascii="Times New Roman" w:hAnsi="Times New Roman"/>
          <w:sz w:val="28"/>
          <w:szCs w:val="28"/>
        </w:rPr>
        <w:t>Себестоимость корма - д</w:t>
      </w:r>
      <w:r w:rsidRPr="001B6AA6">
        <w:rPr>
          <w:rFonts w:ascii="Times New Roman" w:hAnsi="Times New Roman"/>
          <w:sz w:val="28"/>
          <w:szCs w:val="28"/>
        </w:rPr>
        <w:t>ня будет равна: 13720 : 58</w:t>
      </w:r>
      <w:r w:rsidR="001B6AA6">
        <w:rPr>
          <w:rFonts w:ascii="Times New Roman" w:hAnsi="Times New Roman"/>
          <w:sz w:val="28"/>
          <w:szCs w:val="28"/>
        </w:rPr>
        <w:t xml:space="preserve"> </w:t>
      </w:r>
      <w:r w:rsidRPr="001B6AA6">
        <w:rPr>
          <w:rFonts w:ascii="Times New Roman" w:hAnsi="Times New Roman"/>
          <w:sz w:val="28"/>
          <w:szCs w:val="28"/>
        </w:rPr>
        <w:t>400=0,25 руб</w:t>
      </w:r>
      <w:r w:rsidR="009325BF" w:rsidRPr="001B6AA6">
        <w:rPr>
          <w:rFonts w:ascii="Times New Roman" w:hAnsi="Times New Roman"/>
          <w:sz w:val="28"/>
          <w:szCs w:val="28"/>
        </w:rPr>
        <w:t>.</w:t>
      </w:r>
    </w:p>
    <w:p w:rsidR="001B6AA6" w:rsidRDefault="007E64C2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Определение себестоимости продукции свиноводства имеет большое значение. Анализ ее составных элементов широко используется для экономической оценки отдельных зоотехнических мероприятий, технологических приемов, установления выгодных типов откорма животных. </w:t>
      </w:r>
    </w:p>
    <w:p w:rsidR="00452110" w:rsidRPr="001B6AA6" w:rsidRDefault="007E64C2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При производстве свинины основную часть издержек (65-80%) составляют корма. При полноценном рационе на 100 кормовых единиц производят 20-22 кг привеса, а при рационе с недостатком белка - только 8-10 кг. Надо иметь в виду, что затраты на оплату труда неодинаковы для различных производственных групп свиней. Анализ работы фермы показывает, что на откорме в структуре затрат оплата труда составляет 12-15%, а при выращивании поросят - 20-30%, или почти в 2 раза больше.</w:t>
      </w:r>
    </w:p>
    <w:p w:rsidR="00065658" w:rsidRPr="001B6AA6" w:rsidRDefault="00065658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E64C2" w:rsidRPr="001B6AA6" w:rsidRDefault="007E64C2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Таблица 3. Структура себестоимости продукции основного стада свиней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08"/>
        <w:gridCol w:w="1653"/>
        <w:gridCol w:w="1406"/>
        <w:gridCol w:w="2010"/>
        <w:gridCol w:w="1485"/>
      </w:tblGrid>
      <w:tr w:rsidR="007E64C2" w:rsidRPr="0039281F" w:rsidTr="0039281F">
        <w:tc>
          <w:tcPr>
            <w:tcW w:w="0" w:type="auto"/>
            <w:vMerge w:val="restart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Элемента затрат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Себестоимость отъемного поросенка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Себестоимость 1 ц живого веса при отъёме</w:t>
            </w:r>
          </w:p>
        </w:tc>
      </w:tr>
      <w:tr w:rsidR="007E64C2" w:rsidRPr="0039281F" w:rsidTr="0039281F">
        <w:tc>
          <w:tcPr>
            <w:tcW w:w="0" w:type="auto"/>
            <w:vMerge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7E64C2" w:rsidRPr="0039281F" w:rsidTr="0039281F"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Заработная плпта свинарей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Стоимость кормов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Прочие прямые затраты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Накладные расходы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6,04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16,08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2,13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1,38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23,6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62,7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8,3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43,14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114,62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15,17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9,87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23,6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62,7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8,3</w:t>
            </w:r>
          </w:p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5,4</w:t>
            </w:r>
          </w:p>
        </w:tc>
      </w:tr>
      <w:tr w:rsidR="007E64C2" w:rsidRPr="0039281F" w:rsidTr="0039281F"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25,63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182,8</w:t>
            </w:r>
          </w:p>
        </w:tc>
        <w:tc>
          <w:tcPr>
            <w:tcW w:w="0" w:type="auto"/>
            <w:shd w:val="clear" w:color="auto" w:fill="auto"/>
          </w:tcPr>
          <w:p w:rsidR="007E64C2" w:rsidRPr="0039281F" w:rsidRDefault="007E64C2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39281F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</w:tr>
    </w:tbl>
    <w:p w:rsidR="001B6AA6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6AA6" w:rsidRDefault="001B6AA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7E64C2" w:rsidRPr="001B6AA6" w:rsidRDefault="007E64C2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В таблице 33 показана себестоимость продукции основного стада свиней в стоимостных (абсолютных) показателях и в процентном (относительном) выражении. В структуре себестоимости выращивания отъемных поросят наибольший удельный вес (114 руб. 62 коп., или 62,7%) занимают затраты на корма. Дальше идут затраты на оплату труда - 43 руб. 14 коп., или 23,</w:t>
      </w:r>
      <w:r w:rsidR="00E919A4" w:rsidRPr="001B6AA6">
        <w:rPr>
          <w:rFonts w:ascii="Times New Roman" w:hAnsi="Times New Roman"/>
          <w:sz w:val="28"/>
          <w:szCs w:val="28"/>
        </w:rPr>
        <w:t>6%. Себестоимость 1 ц живого вес</w:t>
      </w:r>
      <w:r w:rsidRPr="001B6AA6">
        <w:rPr>
          <w:rFonts w:ascii="Times New Roman" w:hAnsi="Times New Roman"/>
          <w:sz w:val="28"/>
          <w:szCs w:val="28"/>
        </w:rPr>
        <w:t>а поросят при отъеме составляет 182 руб. 80 коп.</w:t>
      </w:r>
    </w:p>
    <w:p w:rsidR="001B6AA6" w:rsidRPr="001D664F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919A4" w:rsidRP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6AA6">
        <w:rPr>
          <w:rFonts w:ascii="Times New Roman" w:hAnsi="Times New Roman"/>
          <w:i/>
          <w:sz w:val="28"/>
          <w:szCs w:val="28"/>
        </w:rPr>
        <w:t>Таблица 4. Структура себестоимости продукции молодняка и взрослых животных на откорме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3"/>
        <w:gridCol w:w="1802"/>
        <w:gridCol w:w="1532"/>
        <w:gridCol w:w="1565"/>
        <w:gridCol w:w="1331"/>
      </w:tblGrid>
      <w:tr w:rsidR="00E919A4" w:rsidRPr="0039281F" w:rsidTr="0039281F">
        <w:tc>
          <w:tcPr>
            <w:tcW w:w="0" w:type="auto"/>
            <w:vMerge w:val="restart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Элемента затрат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Себестоимость 1 ц привеса свинины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 xml:space="preserve">Себестоимость 1 ц живого веса </w:t>
            </w:r>
          </w:p>
        </w:tc>
      </w:tr>
      <w:tr w:rsidR="00E919A4" w:rsidRPr="0039281F" w:rsidTr="0039281F">
        <w:tc>
          <w:tcPr>
            <w:tcW w:w="0" w:type="auto"/>
            <w:vMerge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%</w:t>
            </w:r>
          </w:p>
        </w:tc>
      </w:tr>
      <w:tr w:rsidR="00E919A4" w:rsidRPr="0039281F" w:rsidTr="0039281F"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Заработная плпта свинарей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Стоимость кормов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Прочие прямые затраты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Накладные расходы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7,06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51,30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4,0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10,4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76,2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6,0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13,08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67,34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6,03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6,54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14,1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72,4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6,5</w:t>
            </w:r>
          </w:p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7,0</w:t>
            </w:r>
          </w:p>
        </w:tc>
      </w:tr>
      <w:tr w:rsidR="00E919A4" w:rsidRPr="0039281F" w:rsidTr="0039281F"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6</w:t>
            </w:r>
            <w:r w:rsidR="006E0716" w:rsidRPr="0039281F">
              <w:rPr>
                <w:rFonts w:ascii="Times New Roman" w:hAnsi="Times New Roman"/>
                <w:sz w:val="20"/>
                <w:szCs w:val="28"/>
              </w:rPr>
              <w:t>7</w:t>
            </w:r>
            <w:r w:rsidRPr="0039281F">
              <w:rPr>
                <w:rFonts w:ascii="Times New Roman" w:hAnsi="Times New Roman"/>
                <w:sz w:val="20"/>
                <w:szCs w:val="28"/>
              </w:rPr>
              <w:t>,36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92,99</w:t>
            </w:r>
          </w:p>
        </w:tc>
        <w:tc>
          <w:tcPr>
            <w:tcW w:w="0" w:type="auto"/>
            <w:shd w:val="clear" w:color="auto" w:fill="auto"/>
          </w:tcPr>
          <w:p w:rsidR="00E919A4" w:rsidRPr="0039281F" w:rsidRDefault="00E919A4" w:rsidP="0039281F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9281F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</w:tr>
    </w:tbl>
    <w:p w:rsidR="00E919A4" w:rsidRP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Затраты на корма в структуре себестоимости привеса занимают 76,2%, а в себестоимости живого веса - 72,4%; заработная плата соответственно 10,4 и 14,1%; прочие прямые затраты и накладные расходы (общепроизводственные и общехозяйственные) - 6-7%.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Себестоимость 1 ц живого веса 92 руб. 99 коп. состоит из двух частей: себестоимости поросенка (25,58 руб.), который в 2-месячном возрасте в среднем весил 14 кг, и себестоимости привеса (67,36 руб.), в среднем привес на голову составил 84 кг.</w:t>
      </w:r>
    </w:p>
    <w:p w:rsid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Рост производительности труда. Производительность труда измеряется затратами рабочего времени на производство единицы продукции. Чем меньше времени затрачивает свинарь на производство 1 ц привеса, тем выше производительность его труда. Ее можно измерять выходом мяса в центнерах из расчета на одного работавшего на ферме, а также количеством животных, закрепленных за одним работником. Колхозы на производство 1 ц свинины затрачивают 8-10 человеко-дней, совхозы 6-8, а передовые хозяйства 1-3 человеко-дня. Рост производительности труда - важный резерв снижения себестоимости. Например, </w:t>
      </w:r>
      <w:r w:rsidR="006E0716" w:rsidRPr="001B6AA6">
        <w:rPr>
          <w:rFonts w:ascii="Times New Roman" w:hAnsi="Times New Roman"/>
          <w:sz w:val="28"/>
          <w:szCs w:val="28"/>
        </w:rPr>
        <w:t>в Асановском с/х техникуме</w:t>
      </w:r>
      <w:r w:rsidRPr="001B6AA6">
        <w:rPr>
          <w:rFonts w:ascii="Times New Roman" w:hAnsi="Times New Roman"/>
          <w:sz w:val="28"/>
          <w:szCs w:val="28"/>
        </w:rPr>
        <w:t xml:space="preserve"> при станочном мелкогрупповом содержании свиней, без применения механизации трудоемких процессов</w:t>
      </w:r>
      <w:r w:rsidR="006E0716" w:rsidRPr="001B6AA6">
        <w:rPr>
          <w:rFonts w:ascii="Times New Roman" w:hAnsi="Times New Roman"/>
          <w:sz w:val="28"/>
          <w:szCs w:val="28"/>
        </w:rPr>
        <w:t xml:space="preserve"> за одним свинарем закрепляли 12</w:t>
      </w:r>
      <w:r w:rsidRPr="001B6AA6">
        <w:rPr>
          <w:rFonts w:ascii="Times New Roman" w:hAnsi="Times New Roman"/>
          <w:sz w:val="28"/>
          <w:szCs w:val="28"/>
        </w:rPr>
        <w:t>5 голов и затраты труда на производство 1 ц привеса свинины составили 6,1 человеко-дня, а с</w:t>
      </w:r>
      <w:r w:rsidR="006E0716" w:rsidRPr="001B6AA6">
        <w:rPr>
          <w:rFonts w:ascii="Times New Roman" w:hAnsi="Times New Roman"/>
          <w:sz w:val="28"/>
          <w:szCs w:val="28"/>
        </w:rPr>
        <w:t>ебестоимость - 89,36 руб.</w:t>
      </w:r>
      <w:r w:rsidRPr="001B6AA6">
        <w:rPr>
          <w:rFonts w:ascii="Times New Roman" w:hAnsi="Times New Roman"/>
          <w:sz w:val="28"/>
          <w:szCs w:val="28"/>
        </w:rPr>
        <w:t xml:space="preserve">Основные производственные процессы по </w:t>
      </w:r>
      <w:r w:rsidR="006E0716" w:rsidRPr="001B6AA6">
        <w:rPr>
          <w:rFonts w:ascii="Times New Roman" w:hAnsi="Times New Roman"/>
          <w:sz w:val="28"/>
          <w:szCs w:val="28"/>
        </w:rPr>
        <w:t>уходу за свиньями всё более усовершенствуются</w:t>
      </w:r>
      <w:r w:rsidRPr="001B6AA6">
        <w:rPr>
          <w:rFonts w:ascii="Times New Roman" w:hAnsi="Times New Roman"/>
          <w:sz w:val="28"/>
          <w:szCs w:val="28"/>
        </w:rPr>
        <w:t xml:space="preserve">. Для ухода за свиньями на откорме создали специализированную откормочную бригаду. Все это дало возможность одному свинарю обслуживать 400 свиней на откорме. В результате этого возросла производительность труда, улучшились и другие экономические показатели на откорме животных. Так, затраты труда на 1 ц привеса составили 1,4 человеко-дня, себестоимость 40,42 руб. </w:t>
      </w:r>
    </w:p>
    <w:p w:rsid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Создание прочной кормовой базы. Интенсивное использование земли, применение органических и минеральных удобрений, расширение </w:t>
      </w:r>
      <w:r w:rsidR="006E0716" w:rsidRPr="001B6AA6">
        <w:rPr>
          <w:rFonts w:ascii="Times New Roman" w:hAnsi="Times New Roman"/>
          <w:sz w:val="28"/>
          <w:szCs w:val="28"/>
        </w:rPr>
        <w:t xml:space="preserve">посевов высокоурожайных культур, всё это обеспечило совхозу </w:t>
      </w:r>
      <w:r w:rsidRPr="001B6AA6">
        <w:rPr>
          <w:rFonts w:ascii="Times New Roman" w:hAnsi="Times New Roman"/>
          <w:sz w:val="28"/>
          <w:szCs w:val="28"/>
        </w:rPr>
        <w:t>получение с 1 га не менее 30 ц кормовых единиц при значительном снижении себестоимости кормов. При более низкой производительности труда, больших накладных расходах удельный вес затрат на корма в себестоимости свинины равен 60-65%. Сокращение расходов на корма - основной путь снижения себестоимости свинины. Это достигается:</w:t>
      </w:r>
      <w:r w:rsidR="001B6AA6">
        <w:rPr>
          <w:rFonts w:ascii="Times New Roman" w:hAnsi="Times New Roman"/>
          <w:sz w:val="28"/>
          <w:szCs w:val="28"/>
        </w:rPr>
        <w:t xml:space="preserve"> </w:t>
      </w:r>
    </w:p>
    <w:p w:rsid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удешевлением кормов путем возделывания наиболее урожайных культур и механизации всех работ</w:t>
      </w:r>
      <w:r w:rsidR="006E0716" w:rsidRPr="001B6AA6">
        <w:rPr>
          <w:rFonts w:ascii="Times New Roman" w:hAnsi="Times New Roman"/>
          <w:sz w:val="28"/>
          <w:szCs w:val="28"/>
        </w:rPr>
        <w:t xml:space="preserve"> по уходу;</w:t>
      </w:r>
    </w:p>
    <w:p w:rsid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сокращением расхода кормов на единицу привеса в результате полноценного и рационального кормления и отбором для разведения</w:t>
      </w:r>
      <w:r w:rsidR="006E0716" w:rsidRPr="001B6AA6">
        <w:rPr>
          <w:rFonts w:ascii="Times New Roman" w:hAnsi="Times New Roman"/>
          <w:sz w:val="28"/>
          <w:szCs w:val="28"/>
        </w:rPr>
        <w:t xml:space="preserve"> наиболее скороспелых животных.</w:t>
      </w:r>
    </w:p>
    <w:p w:rsid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Улучшение организации и оплаты труда. Совершенствование организации труда - один из важнейших путей снижения себестоимости продукции. В </w:t>
      </w:r>
      <w:r w:rsidR="006E0716" w:rsidRPr="001B6AA6">
        <w:rPr>
          <w:rFonts w:ascii="Times New Roman" w:hAnsi="Times New Roman"/>
          <w:sz w:val="28"/>
          <w:szCs w:val="28"/>
        </w:rPr>
        <w:t>Асановском с/х техникуме</w:t>
      </w:r>
      <w:r w:rsidRPr="001B6AA6">
        <w:rPr>
          <w:rFonts w:ascii="Times New Roman" w:hAnsi="Times New Roman"/>
          <w:sz w:val="28"/>
          <w:szCs w:val="28"/>
        </w:rPr>
        <w:t xml:space="preserve"> наибольший эффект дает раздельно-цеховая или поточная система организации производства, которая позволяет сократить численность обслуживающего персонала, увеличить среднюю нагрузку на работника ферм вдвое, а следовательно, в 2 раза снизить затраты труда на 1 ц привеса. Внедрение гарантированной денежной оплаты труда материально заинтересовывает р</w:t>
      </w:r>
      <w:r w:rsidR="00506BF2" w:rsidRPr="001B6AA6">
        <w:rPr>
          <w:rFonts w:ascii="Times New Roman" w:hAnsi="Times New Roman"/>
          <w:sz w:val="28"/>
          <w:szCs w:val="28"/>
        </w:rPr>
        <w:t>аботников свиноводческой фермы</w:t>
      </w:r>
      <w:r w:rsidRPr="001B6AA6">
        <w:rPr>
          <w:rFonts w:ascii="Times New Roman" w:hAnsi="Times New Roman"/>
          <w:sz w:val="28"/>
          <w:szCs w:val="28"/>
        </w:rPr>
        <w:t xml:space="preserve">. Наряду с этим применение дополнительной оплаты труда является также важным стимулом в борьбе за повышение производительности труда и снижение себестоимости продукции свиноводства. </w:t>
      </w:r>
    </w:p>
    <w:p w:rsid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 xml:space="preserve">Рентабельность свиноводческой </w:t>
      </w:r>
      <w:r w:rsidR="00506BF2" w:rsidRPr="001B6AA6">
        <w:rPr>
          <w:rFonts w:ascii="Times New Roman" w:hAnsi="Times New Roman"/>
          <w:sz w:val="28"/>
          <w:szCs w:val="28"/>
        </w:rPr>
        <w:t>фермы</w:t>
      </w:r>
      <w:r w:rsidRPr="001B6AA6">
        <w:rPr>
          <w:rFonts w:ascii="Times New Roman" w:hAnsi="Times New Roman"/>
          <w:sz w:val="28"/>
          <w:szCs w:val="28"/>
        </w:rPr>
        <w:t xml:space="preserve">. Значительная часть продукции свиноводства приобретает товарную форму (80-85%). </w:t>
      </w:r>
    </w:p>
    <w:p w:rsidR="001B6AA6" w:rsidRDefault="00506BF2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В</w:t>
      </w:r>
      <w:r w:rsidR="00E919A4" w:rsidRPr="001B6AA6">
        <w:rPr>
          <w:rFonts w:ascii="Times New Roman" w:hAnsi="Times New Roman"/>
          <w:sz w:val="28"/>
          <w:szCs w:val="28"/>
        </w:rPr>
        <w:t xml:space="preserve">ыручка от реализации товарной продукции покрывает затраты на ее производство, </w:t>
      </w:r>
      <w:r w:rsidRPr="001B6AA6">
        <w:rPr>
          <w:rFonts w:ascii="Times New Roman" w:hAnsi="Times New Roman"/>
          <w:sz w:val="28"/>
          <w:szCs w:val="28"/>
        </w:rPr>
        <w:t>следовательно</w:t>
      </w:r>
      <w:r w:rsidR="00E919A4" w:rsidRPr="001B6AA6">
        <w:rPr>
          <w:rFonts w:ascii="Times New Roman" w:hAnsi="Times New Roman"/>
          <w:sz w:val="28"/>
          <w:szCs w:val="28"/>
        </w:rPr>
        <w:t xml:space="preserve"> отрасль</w:t>
      </w:r>
      <w:r w:rsidRPr="001B6AA6">
        <w:rPr>
          <w:rFonts w:ascii="Times New Roman" w:hAnsi="Times New Roman"/>
          <w:sz w:val="28"/>
          <w:szCs w:val="28"/>
        </w:rPr>
        <w:t xml:space="preserve"> в рассмотренной мною ферме</w:t>
      </w:r>
      <w:r w:rsidR="00E919A4" w:rsidRPr="001B6AA6">
        <w:rPr>
          <w:rFonts w:ascii="Times New Roman" w:hAnsi="Times New Roman"/>
          <w:sz w:val="28"/>
          <w:szCs w:val="28"/>
        </w:rPr>
        <w:t xml:space="preserve"> ведется рентабельно.</w:t>
      </w:r>
    </w:p>
    <w:p w:rsid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Разница между среднереализационной ценой и полной себестоимостью (производственная себестоимость + затраты по реализации) продукции представляет чистый денежный доход хозяйства из расчета на единицу продукции, а отношение ее к затратам - уровень рентабельности. Например, себестоимость 1 ц живого веса свинины в хозяйстве составил</w:t>
      </w:r>
      <w:r w:rsidR="00506BF2" w:rsidRPr="001B6AA6">
        <w:rPr>
          <w:rFonts w:ascii="Times New Roman" w:hAnsi="Times New Roman"/>
          <w:sz w:val="28"/>
          <w:szCs w:val="28"/>
        </w:rPr>
        <w:t>а 67,8 руб. Было реализовано 75</w:t>
      </w:r>
      <w:r w:rsidRPr="001B6AA6">
        <w:rPr>
          <w:rFonts w:ascii="Times New Roman" w:hAnsi="Times New Roman"/>
          <w:sz w:val="28"/>
          <w:szCs w:val="28"/>
        </w:rPr>
        <w:t xml:space="preserve"> ц по 135,0 руб. за 1 ц живого веса свинины. Затраты по реализации составили 575 руб., выручка за реализованную продукцию - 472,5 тыс. руб. Следовательно, от реализации свинины хозяйство полу</w:t>
      </w:r>
      <w:r w:rsidR="00506BF2" w:rsidRPr="001B6AA6">
        <w:rPr>
          <w:rFonts w:ascii="Times New Roman" w:hAnsi="Times New Roman"/>
          <w:sz w:val="28"/>
          <w:szCs w:val="28"/>
        </w:rPr>
        <w:t>чит чистого денежного дохода: (85 X 135) - (67,8 X 85</w:t>
      </w:r>
      <w:r w:rsidR="005C3B45" w:rsidRPr="001B6AA6">
        <w:rPr>
          <w:rFonts w:ascii="Times New Roman" w:hAnsi="Times New Roman"/>
          <w:sz w:val="28"/>
          <w:szCs w:val="28"/>
        </w:rPr>
        <w:t xml:space="preserve"> + 575) = 5137</w:t>
      </w:r>
      <w:r w:rsidRPr="001B6AA6">
        <w:rPr>
          <w:rFonts w:ascii="Times New Roman" w:hAnsi="Times New Roman"/>
          <w:sz w:val="28"/>
          <w:szCs w:val="28"/>
        </w:rPr>
        <w:t xml:space="preserve"> руб.</w:t>
      </w:r>
    </w:p>
    <w:p w:rsidR="001B6AA6" w:rsidRDefault="00E919A4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Тогда уровень рентабельности будет: 50,5%</w:t>
      </w:r>
    </w:p>
    <w:p w:rsidR="00065658" w:rsidRPr="001B6AA6" w:rsidRDefault="00065658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AA6" w:rsidRDefault="001B6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5658" w:rsidRPr="001D664F" w:rsidRDefault="00065658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1B6AA6" w:rsidRPr="001D664F" w:rsidRDefault="001B6AA6" w:rsidP="001B6AA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658" w:rsidRPr="001B6AA6" w:rsidRDefault="00065658" w:rsidP="001B6AA6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Арзуманян Е.А. Животноводство – М.:Агропромиздат, 1991</w:t>
      </w:r>
    </w:p>
    <w:p w:rsidR="00065658" w:rsidRPr="001B6AA6" w:rsidRDefault="00065658" w:rsidP="001B6AA6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Кирсанов А.Ф. Хайсанов Д.П. Технология производства, хранения, переработки и стандартизация продукции животноводства – М.: Колос,2000</w:t>
      </w:r>
    </w:p>
    <w:p w:rsidR="00065658" w:rsidRPr="001B6AA6" w:rsidRDefault="00065658" w:rsidP="001B6AA6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B6AA6">
        <w:rPr>
          <w:rFonts w:ascii="Times New Roman" w:hAnsi="Times New Roman"/>
          <w:sz w:val="28"/>
          <w:szCs w:val="28"/>
        </w:rPr>
        <w:t>Макарцев Н.Г. Топорова Л.В. Архипов А.В. и другие. Технологические основы производства и переработки продукции животноводства – М.: Издательство МГТУ им Н.Э. Баумана, 2003.</w:t>
      </w:r>
      <w:bookmarkStart w:id="5" w:name="_GoBack"/>
      <w:bookmarkEnd w:id="5"/>
    </w:p>
    <w:sectPr w:rsidR="00065658" w:rsidRPr="001B6AA6" w:rsidSect="001B6AA6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D9" w:rsidRDefault="005374D9" w:rsidP="00EB36BE">
      <w:pPr>
        <w:spacing w:after="0" w:line="240" w:lineRule="auto"/>
      </w:pPr>
      <w:r>
        <w:separator/>
      </w:r>
    </w:p>
  </w:endnote>
  <w:endnote w:type="continuationSeparator" w:id="0">
    <w:p w:rsidR="005374D9" w:rsidRDefault="005374D9" w:rsidP="00EB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D9" w:rsidRDefault="005374D9" w:rsidP="00EB36BE">
      <w:pPr>
        <w:spacing w:after="0" w:line="240" w:lineRule="auto"/>
      </w:pPr>
      <w:r>
        <w:separator/>
      </w:r>
    </w:p>
  </w:footnote>
  <w:footnote w:type="continuationSeparator" w:id="0">
    <w:p w:rsidR="005374D9" w:rsidRDefault="005374D9" w:rsidP="00EB3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063BF"/>
    <w:multiLevelType w:val="hybridMultilevel"/>
    <w:tmpl w:val="7C54107E"/>
    <w:lvl w:ilvl="0" w:tplc="EC8A2A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8F717DE"/>
    <w:multiLevelType w:val="hybridMultilevel"/>
    <w:tmpl w:val="3E60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E51DE3"/>
    <w:multiLevelType w:val="hybridMultilevel"/>
    <w:tmpl w:val="07FA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CAF"/>
    <w:rsid w:val="000407E4"/>
    <w:rsid w:val="00065658"/>
    <w:rsid w:val="000B3FAC"/>
    <w:rsid w:val="000D5480"/>
    <w:rsid w:val="00113847"/>
    <w:rsid w:val="0014289B"/>
    <w:rsid w:val="00195CAF"/>
    <w:rsid w:val="001B6AA6"/>
    <w:rsid w:val="001D664F"/>
    <w:rsid w:val="0020148E"/>
    <w:rsid w:val="00231D48"/>
    <w:rsid w:val="00264EFC"/>
    <w:rsid w:val="00285A88"/>
    <w:rsid w:val="0029066E"/>
    <w:rsid w:val="003420B5"/>
    <w:rsid w:val="0035598A"/>
    <w:rsid w:val="0038390C"/>
    <w:rsid w:val="0039281F"/>
    <w:rsid w:val="00452110"/>
    <w:rsid w:val="00461B18"/>
    <w:rsid w:val="0046308E"/>
    <w:rsid w:val="0047702F"/>
    <w:rsid w:val="004D6B69"/>
    <w:rsid w:val="00506BF2"/>
    <w:rsid w:val="005374D9"/>
    <w:rsid w:val="00570286"/>
    <w:rsid w:val="005C3B45"/>
    <w:rsid w:val="00626ECE"/>
    <w:rsid w:val="006E0716"/>
    <w:rsid w:val="006F6932"/>
    <w:rsid w:val="007422BF"/>
    <w:rsid w:val="007B3A14"/>
    <w:rsid w:val="007E64C2"/>
    <w:rsid w:val="00820D60"/>
    <w:rsid w:val="00822941"/>
    <w:rsid w:val="00825EEF"/>
    <w:rsid w:val="008C41C4"/>
    <w:rsid w:val="008D2ED9"/>
    <w:rsid w:val="009325BF"/>
    <w:rsid w:val="00955DCC"/>
    <w:rsid w:val="009E4B28"/>
    <w:rsid w:val="00A9428B"/>
    <w:rsid w:val="00AB2DB8"/>
    <w:rsid w:val="00B375C7"/>
    <w:rsid w:val="00B91A64"/>
    <w:rsid w:val="00BA2639"/>
    <w:rsid w:val="00BF792D"/>
    <w:rsid w:val="00C15F7F"/>
    <w:rsid w:val="00C46B89"/>
    <w:rsid w:val="00C615F8"/>
    <w:rsid w:val="00DC7A6D"/>
    <w:rsid w:val="00DD6CE0"/>
    <w:rsid w:val="00E00CFA"/>
    <w:rsid w:val="00E919A4"/>
    <w:rsid w:val="00EA10A8"/>
    <w:rsid w:val="00EB36BE"/>
    <w:rsid w:val="00EE61A4"/>
    <w:rsid w:val="00EF73B1"/>
    <w:rsid w:val="00E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B836B8-4AB3-48F9-B497-EA7D61E7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A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36B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B36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C15F7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89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EB36B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B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B36BE"/>
    <w:rPr>
      <w:rFonts w:cs="Times New Roman"/>
    </w:rPr>
  </w:style>
  <w:style w:type="paragraph" w:styleId="a9">
    <w:name w:val="TOC Heading"/>
    <w:basedOn w:val="1"/>
    <w:next w:val="a"/>
    <w:uiPriority w:val="39"/>
    <w:semiHidden/>
    <w:unhideWhenUsed/>
    <w:qFormat/>
    <w:rsid w:val="0006565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6AA6"/>
    <w:pPr>
      <w:tabs>
        <w:tab w:val="right" w:leader="dot" w:pos="9345"/>
      </w:tabs>
      <w:suppressAutoHyphens/>
      <w:spacing w:after="0" w:line="360" w:lineRule="auto"/>
      <w:ind w:firstLine="709"/>
      <w:jc w:val="both"/>
    </w:pPr>
    <w:rPr>
      <w:rFonts w:ascii="Times New Roman" w:hAnsi="Times New Roman"/>
      <w:b/>
      <w:sz w:val="28"/>
    </w:rPr>
  </w:style>
  <w:style w:type="character" w:styleId="aa">
    <w:name w:val="Hyperlink"/>
    <w:uiPriority w:val="99"/>
    <w:unhideWhenUsed/>
    <w:rsid w:val="00065658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6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DA15-E43D-4F54-929A-1942EEE7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5521</Words>
  <Characters>31473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admin</cp:lastModifiedBy>
  <cp:revision>2</cp:revision>
  <dcterms:created xsi:type="dcterms:W3CDTF">2014-03-20T01:18:00Z</dcterms:created>
  <dcterms:modified xsi:type="dcterms:W3CDTF">2014-03-20T01:18:00Z</dcterms:modified>
</cp:coreProperties>
</file>