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B5" w:rsidRPr="00E57C91" w:rsidRDefault="00A17DB5" w:rsidP="00E57C91">
      <w:pPr>
        <w:spacing w:line="360" w:lineRule="auto"/>
        <w:jc w:val="center"/>
        <w:rPr>
          <w:color w:val="000000"/>
          <w:szCs w:val="28"/>
        </w:rPr>
      </w:pPr>
      <w:r w:rsidRPr="00E57C91">
        <w:rPr>
          <w:color w:val="000000"/>
          <w:szCs w:val="28"/>
        </w:rPr>
        <w:t>Федеральное агентство по образованию</w:t>
      </w:r>
    </w:p>
    <w:p w:rsidR="00A17DB5" w:rsidRPr="00E57C91" w:rsidRDefault="00A17DB5" w:rsidP="00E57C91">
      <w:pPr>
        <w:spacing w:line="360" w:lineRule="auto"/>
        <w:jc w:val="center"/>
        <w:rPr>
          <w:color w:val="000000"/>
          <w:szCs w:val="28"/>
        </w:rPr>
      </w:pPr>
      <w:r w:rsidRPr="00E57C91">
        <w:rPr>
          <w:color w:val="000000"/>
          <w:szCs w:val="28"/>
        </w:rPr>
        <w:t>Государственное образовательное учреждение высшего профессионального образования</w:t>
      </w:r>
    </w:p>
    <w:p w:rsidR="00A17DB5" w:rsidRPr="00E57C91" w:rsidRDefault="00A17DB5" w:rsidP="00E57C91">
      <w:pPr>
        <w:spacing w:line="360" w:lineRule="auto"/>
        <w:jc w:val="center"/>
        <w:rPr>
          <w:color w:val="000000"/>
          <w:szCs w:val="28"/>
        </w:rPr>
      </w:pPr>
      <w:r w:rsidRPr="00E57C91">
        <w:rPr>
          <w:color w:val="000000"/>
          <w:szCs w:val="28"/>
        </w:rPr>
        <w:t>Тюменский государственный нефтегазовый университет</w:t>
      </w: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  <w:r w:rsidRPr="00E57C91">
        <w:rPr>
          <w:color w:val="000000"/>
          <w:szCs w:val="28"/>
        </w:rPr>
        <w:t>Институт Транспорта</w:t>
      </w: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  <w:r w:rsidRPr="00E57C91">
        <w:rPr>
          <w:color w:val="000000"/>
          <w:szCs w:val="28"/>
        </w:rPr>
        <w:t xml:space="preserve">Кафедра </w:t>
      </w:r>
      <w:r w:rsidR="00E57C91">
        <w:rPr>
          <w:color w:val="000000"/>
          <w:szCs w:val="28"/>
        </w:rPr>
        <w:t>"</w:t>
      </w:r>
      <w:r w:rsidRPr="00E57C91">
        <w:rPr>
          <w:color w:val="000000"/>
          <w:szCs w:val="28"/>
        </w:rPr>
        <w:t>Автомобили и автомобильное хозяйство</w:t>
      </w:r>
      <w:r w:rsidR="00E57C91">
        <w:rPr>
          <w:color w:val="000000"/>
          <w:szCs w:val="28"/>
        </w:rPr>
        <w:t>"</w:t>
      </w: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b/>
          <w:color w:val="000000"/>
          <w:szCs w:val="28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b/>
          <w:bCs/>
          <w:color w:val="000000"/>
          <w:szCs w:val="36"/>
        </w:rPr>
      </w:pPr>
      <w:r w:rsidRPr="00E57C91">
        <w:rPr>
          <w:b/>
          <w:bCs/>
          <w:color w:val="000000"/>
          <w:szCs w:val="36"/>
        </w:rPr>
        <w:t>Пояснительная записка к курсовой работе</w:t>
      </w: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bCs/>
          <w:color w:val="000000"/>
          <w:szCs w:val="36"/>
        </w:rPr>
      </w:pPr>
    </w:p>
    <w:p w:rsidR="00A17DB5" w:rsidRPr="00E57C91" w:rsidRDefault="00A17DB5" w:rsidP="00E57C91">
      <w:pPr>
        <w:spacing w:line="360" w:lineRule="auto"/>
        <w:jc w:val="center"/>
        <w:rPr>
          <w:bCs/>
          <w:iCs/>
          <w:color w:val="000000"/>
          <w:szCs w:val="32"/>
        </w:rPr>
      </w:pPr>
      <w:r w:rsidRPr="00E57C91">
        <w:rPr>
          <w:bCs/>
          <w:iCs/>
          <w:color w:val="000000"/>
          <w:szCs w:val="32"/>
        </w:rPr>
        <w:t>По дисциплине:</w:t>
      </w:r>
    </w:p>
    <w:p w:rsidR="00A17DB5" w:rsidRPr="00E57C91" w:rsidRDefault="00E57C91" w:rsidP="00E57C91">
      <w:pPr>
        <w:pStyle w:val="2"/>
        <w:spacing w:line="36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"</w:t>
      </w:r>
      <w:r w:rsidR="00A17DB5" w:rsidRPr="00E57C91">
        <w:rPr>
          <w:rFonts w:ascii="Times New Roman" w:hAnsi="Times New Roman" w:cs="Times New Roman"/>
          <w:sz w:val="28"/>
          <w:szCs w:val="32"/>
        </w:rPr>
        <w:t>Основы технологии производства и ремонта автомобилей</w:t>
      </w:r>
      <w:r>
        <w:rPr>
          <w:rFonts w:ascii="Times New Roman" w:hAnsi="Times New Roman" w:cs="Times New Roman"/>
          <w:sz w:val="28"/>
          <w:szCs w:val="32"/>
        </w:rPr>
        <w:t>"</w:t>
      </w:r>
    </w:p>
    <w:p w:rsidR="00A17DB5" w:rsidRPr="00E57C91" w:rsidRDefault="00A17DB5" w:rsidP="00E57C91">
      <w:pPr>
        <w:spacing w:line="360" w:lineRule="auto"/>
        <w:jc w:val="center"/>
        <w:rPr>
          <w:bCs/>
          <w:iCs/>
          <w:color w:val="000000"/>
          <w:szCs w:val="40"/>
        </w:rPr>
      </w:pPr>
    </w:p>
    <w:p w:rsidR="00E57C91" w:rsidRDefault="00A17DB5" w:rsidP="00E57C91">
      <w:pPr>
        <w:spacing w:line="360" w:lineRule="auto"/>
        <w:jc w:val="center"/>
        <w:rPr>
          <w:bCs/>
          <w:iCs/>
          <w:color w:val="000000"/>
          <w:szCs w:val="32"/>
          <w:lang w:val="uk-UA"/>
        </w:rPr>
      </w:pPr>
      <w:r w:rsidRPr="00E57C91">
        <w:rPr>
          <w:bCs/>
          <w:iCs/>
          <w:color w:val="000000"/>
          <w:szCs w:val="32"/>
        </w:rPr>
        <w:t>На тему:</w:t>
      </w:r>
    </w:p>
    <w:p w:rsidR="00A17DB5" w:rsidRPr="00E57C91" w:rsidRDefault="00E57C91" w:rsidP="00E57C91">
      <w:pPr>
        <w:spacing w:line="360" w:lineRule="auto"/>
        <w:jc w:val="center"/>
        <w:rPr>
          <w:bCs/>
          <w:iCs/>
          <w:color w:val="000000"/>
          <w:szCs w:val="32"/>
        </w:rPr>
      </w:pPr>
      <w:r>
        <w:rPr>
          <w:bCs/>
          <w:iCs/>
          <w:color w:val="000000"/>
          <w:szCs w:val="32"/>
        </w:rPr>
        <w:t>"</w:t>
      </w:r>
      <w:r w:rsidR="00A17DB5" w:rsidRPr="00E57C91">
        <w:rPr>
          <w:bCs/>
          <w:iCs/>
          <w:color w:val="000000"/>
          <w:szCs w:val="32"/>
        </w:rPr>
        <w:t>Проектирование АРП. Годовая программа 2</w:t>
      </w:r>
      <w:r w:rsidR="00827CBF" w:rsidRPr="00E57C91">
        <w:rPr>
          <w:bCs/>
          <w:iCs/>
          <w:color w:val="000000"/>
          <w:szCs w:val="32"/>
        </w:rPr>
        <w:t>0</w:t>
      </w:r>
      <w:r w:rsidR="00A17DB5" w:rsidRPr="00E57C91">
        <w:rPr>
          <w:bCs/>
          <w:iCs/>
          <w:color w:val="000000"/>
          <w:szCs w:val="32"/>
        </w:rPr>
        <w:t xml:space="preserve">00 автомобилей </w:t>
      </w:r>
      <w:r w:rsidR="00827CBF" w:rsidRPr="00E57C91">
        <w:rPr>
          <w:bCs/>
          <w:iCs/>
          <w:color w:val="000000"/>
          <w:szCs w:val="32"/>
        </w:rPr>
        <w:t>КРАЗ</w:t>
      </w:r>
      <w:r w:rsidR="00A17DB5" w:rsidRPr="00E57C91">
        <w:rPr>
          <w:bCs/>
          <w:iCs/>
          <w:color w:val="000000"/>
          <w:szCs w:val="32"/>
        </w:rPr>
        <w:t xml:space="preserve"> в год</w:t>
      </w:r>
      <w:r>
        <w:rPr>
          <w:bCs/>
          <w:iCs/>
          <w:color w:val="000000"/>
          <w:szCs w:val="32"/>
        </w:rPr>
        <w:t>"</w:t>
      </w: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A17DB5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9D04A3" w:rsidRPr="00E57C91" w:rsidRDefault="009D04A3" w:rsidP="00E57C91">
      <w:pPr>
        <w:shd w:val="clear" w:color="auto" w:fill="FFFFFF"/>
        <w:spacing w:line="360" w:lineRule="auto"/>
        <w:jc w:val="center"/>
        <w:rPr>
          <w:color w:val="000000"/>
          <w:szCs w:val="32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A17DB5" w:rsidRPr="00E57C91" w:rsidRDefault="00A17DB5" w:rsidP="00E57C91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  <w:r w:rsidRPr="00E57C91">
        <w:rPr>
          <w:color w:val="000000"/>
          <w:szCs w:val="28"/>
        </w:rPr>
        <w:t>Тюмень</w:t>
      </w:r>
      <w:r w:rsidR="00E57C91">
        <w:rPr>
          <w:color w:val="000000"/>
          <w:szCs w:val="28"/>
          <w:lang w:val="uk-UA"/>
        </w:rPr>
        <w:t xml:space="preserve"> </w:t>
      </w:r>
      <w:r w:rsidRPr="00E57C91">
        <w:rPr>
          <w:color w:val="000000"/>
          <w:szCs w:val="28"/>
        </w:rPr>
        <w:t>2007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г</w:t>
      </w:r>
      <w:r w:rsidRPr="00E57C91">
        <w:rPr>
          <w:color w:val="000000"/>
          <w:szCs w:val="28"/>
        </w:rPr>
        <w:t>.</w:t>
      </w:r>
    </w:p>
    <w:p w:rsidR="00A17DB5" w:rsidRP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32"/>
        </w:rPr>
        <w:br w:type="page"/>
      </w:r>
      <w:r w:rsidR="00A17DB5" w:rsidRPr="00E57C91">
        <w:rPr>
          <w:b/>
          <w:color w:val="000000"/>
          <w:szCs w:val="32"/>
        </w:rPr>
        <w:t>Содержание</w:t>
      </w:r>
    </w:p>
    <w:p w:rsidR="00A17DB5" w:rsidRPr="00E57C91" w:rsidRDefault="00A17DB5" w:rsidP="00E57C91">
      <w:pPr>
        <w:spacing w:line="360" w:lineRule="auto"/>
        <w:ind w:firstLine="709"/>
        <w:jc w:val="both"/>
        <w:rPr>
          <w:color w:val="000000"/>
          <w:szCs w:val="32"/>
        </w:rPr>
      </w:pPr>
    </w:p>
    <w:p w:rsidR="00A17DB5" w:rsidRP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E57C91">
        <w:rPr>
          <w:bCs/>
          <w:color w:val="000000"/>
          <w:szCs w:val="32"/>
        </w:rPr>
        <w:t>Задание</w:t>
      </w:r>
    </w:p>
    <w:p w:rsid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Cs w:val="32"/>
          <w:lang w:val="uk-UA"/>
        </w:rPr>
      </w:pPr>
      <w:r>
        <w:rPr>
          <w:bCs/>
          <w:color w:val="000000"/>
          <w:szCs w:val="32"/>
          <w:lang w:val="uk-UA"/>
        </w:rPr>
        <w:t>1</w:t>
      </w:r>
      <w:r w:rsidR="00A17DB5" w:rsidRPr="00E57C91">
        <w:rPr>
          <w:bCs/>
          <w:color w:val="000000"/>
          <w:szCs w:val="32"/>
        </w:rPr>
        <w:t xml:space="preserve">. </w:t>
      </w:r>
      <w:r w:rsidRPr="00E57C91">
        <w:rPr>
          <w:bCs/>
          <w:color w:val="000000"/>
          <w:szCs w:val="32"/>
        </w:rPr>
        <w:t xml:space="preserve">Технологическое проектирование </w:t>
      </w:r>
      <w:r w:rsidR="00A17DB5" w:rsidRPr="00E57C91">
        <w:rPr>
          <w:bCs/>
          <w:color w:val="000000"/>
          <w:szCs w:val="32"/>
        </w:rPr>
        <w:t>АРП</w:t>
      </w:r>
    </w:p>
    <w:p w:rsidR="00E57C91" w:rsidRDefault="00A17DB5" w:rsidP="00E57C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E57C91">
        <w:rPr>
          <w:bCs/>
          <w:color w:val="000000"/>
          <w:szCs w:val="32"/>
        </w:rPr>
        <w:t>1.1</w:t>
      </w:r>
      <w:r w:rsidR="00E57C91">
        <w:rPr>
          <w:bCs/>
          <w:color w:val="000000"/>
          <w:szCs w:val="32"/>
        </w:rPr>
        <w:t xml:space="preserve"> </w:t>
      </w:r>
      <w:r w:rsidRPr="00E57C91">
        <w:rPr>
          <w:bCs/>
          <w:color w:val="000000"/>
          <w:szCs w:val="32"/>
        </w:rPr>
        <w:t>Годовые фонды времени</w:t>
      </w:r>
    </w:p>
    <w:p w:rsidR="00E57C91" w:rsidRDefault="00A17DB5" w:rsidP="00E57C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E57C91">
        <w:rPr>
          <w:bCs/>
          <w:color w:val="000000"/>
          <w:szCs w:val="32"/>
        </w:rPr>
        <w:t>1.2</w:t>
      </w:r>
      <w:r w:rsidR="00E57C91">
        <w:rPr>
          <w:bCs/>
          <w:color w:val="000000"/>
          <w:szCs w:val="32"/>
        </w:rPr>
        <w:t xml:space="preserve"> </w:t>
      </w:r>
      <w:r w:rsidRPr="00E57C91">
        <w:rPr>
          <w:bCs/>
          <w:color w:val="000000"/>
          <w:szCs w:val="32"/>
        </w:rPr>
        <w:t>Годовой объем работ</w:t>
      </w:r>
    </w:p>
    <w:p w:rsidR="00A17DB5" w:rsidRPr="00E57C91" w:rsidRDefault="00A17DB5" w:rsidP="00E57C9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E57C91">
        <w:rPr>
          <w:bCs/>
          <w:color w:val="000000"/>
          <w:szCs w:val="32"/>
        </w:rPr>
        <w:t>1.3</w:t>
      </w:r>
      <w:r w:rsidR="00E57C91">
        <w:rPr>
          <w:bCs/>
          <w:color w:val="000000"/>
          <w:szCs w:val="32"/>
        </w:rPr>
        <w:t xml:space="preserve"> </w:t>
      </w:r>
      <w:r w:rsidRPr="00E57C91">
        <w:rPr>
          <w:bCs/>
          <w:color w:val="000000"/>
          <w:szCs w:val="32"/>
        </w:rPr>
        <w:t>Расчет производственных рабочих</w:t>
      </w:r>
    </w:p>
    <w:p w:rsidR="00E57C91" w:rsidRDefault="00E57C91" w:rsidP="00E57C91">
      <w:pPr>
        <w:pStyle w:val="55"/>
        <w:jc w:val="both"/>
        <w:rPr>
          <w:b w:val="0"/>
          <w:color w:val="000000"/>
        </w:rPr>
      </w:pPr>
      <w:r>
        <w:rPr>
          <w:b w:val="0"/>
          <w:color w:val="000000"/>
          <w:lang w:val="uk-UA"/>
        </w:rPr>
        <w:t>2</w:t>
      </w:r>
      <w:r w:rsidR="00A17DB5" w:rsidRPr="00E57C91">
        <w:rPr>
          <w:b w:val="0"/>
          <w:color w:val="000000"/>
        </w:rPr>
        <w:t xml:space="preserve">. </w:t>
      </w:r>
      <w:r w:rsidR="00A17DB5" w:rsidRPr="00E57C91">
        <w:rPr>
          <w:b w:val="0"/>
          <w:bCs/>
          <w:color w:val="000000"/>
        </w:rPr>
        <w:t>Размещение производства и оборудования</w:t>
      </w:r>
    </w:p>
    <w:p w:rsidR="00A17DB5" w:rsidRPr="00E57C91" w:rsidRDefault="00E57C91" w:rsidP="00E57C91">
      <w:pPr>
        <w:spacing w:line="360" w:lineRule="auto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>Список литературы</w:t>
      </w:r>
    </w:p>
    <w:p w:rsidR="00A17DB5" w:rsidRDefault="00A17DB5" w:rsidP="00E57C91">
      <w:pPr>
        <w:spacing w:line="360" w:lineRule="auto"/>
        <w:jc w:val="both"/>
        <w:rPr>
          <w:color w:val="000000"/>
          <w:szCs w:val="32"/>
          <w:lang w:val="uk-UA"/>
        </w:rPr>
      </w:pPr>
    </w:p>
    <w:p w:rsidR="00E57C91" w:rsidRPr="00E57C91" w:rsidRDefault="00E57C91" w:rsidP="00E57C91">
      <w:pPr>
        <w:spacing w:line="360" w:lineRule="auto"/>
        <w:jc w:val="both"/>
        <w:rPr>
          <w:color w:val="000000"/>
          <w:szCs w:val="32"/>
          <w:lang w:val="uk-UA"/>
        </w:rPr>
      </w:pPr>
    </w:p>
    <w:p w:rsidR="00FC21B6" w:rsidRPr="00E57C91" w:rsidRDefault="00E57C91" w:rsidP="00E57C91">
      <w:pPr>
        <w:spacing w:line="360" w:lineRule="auto"/>
        <w:ind w:firstLine="709"/>
        <w:jc w:val="both"/>
        <w:rPr>
          <w:b/>
        </w:rPr>
      </w:pPr>
      <w:r>
        <w:br w:type="page"/>
      </w:r>
      <w:r w:rsidRPr="00E57C91">
        <w:rPr>
          <w:b/>
          <w:lang w:val="uk-UA"/>
        </w:rPr>
        <w:t>1</w:t>
      </w:r>
      <w:r w:rsidR="00FC21B6" w:rsidRPr="00E57C91">
        <w:rPr>
          <w:b/>
        </w:rPr>
        <w:t>. Технологическое проектирование АРП</w:t>
      </w:r>
    </w:p>
    <w:p w:rsidR="00FC21B6" w:rsidRPr="00E57C91" w:rsidRDefault="00FC21B6" w:rsidP="00E57C9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C21B6" w:rsidRPr="00E57C91" w:rsidRDefault="00FC21B6" w:rsidP="00E57C9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57C91">
        <w:rPr>
          <w:rFonts w:ascii="Times New Roman" w:hAnsi="Times New Roman" w:cs="Times New Roman"/>
          <w:b/>
          <w:sz w:val="28"/>
          <w:szCs w:val="32"/>
        </w:rPr>
        <w:t>1.1 Годовые фонды времени</w:t>
      </w:r>
    </w:p>
    <w:p w:rsidR="00FC21B6" w:rsidRPr="00E57C91" w:rsidRDefault="00FC21B6" w:rsidP="00E57C91">
      <w:pPr>
        <w:pStyle w:val="a5"/>
        <w:spacing w:line="360" w:lineRule="auto"/>
        <w:jc w:val="both"/>
        <w:rPr>
          <w:rFonts w:ascii="Times New Roman" w:hAnsi="Times New Roman"/>
        </w:rPr>
      </w:pPr>
    </w:p>
    <w:p w:rsidR="00FC21B6" w:rsidRDefault="00FC21B6" w:rsidP="00E57C91">
      <w:pPr>
        <w:pStyle w:val="a5"/>
        <w:spacing w:line="360" w:lineRule="auto"/>
        <w:jc w:val="both"/>
        <w:rPr>
          <w:rFonts w:ascii="Times New Roman" w:hAnsi="Times New Roman"/>
          <w:lang w:val="uk-UA"/>
        </w:rPr>
      </w:pPr>
      <w:r w:rsidRPr="00E57C91">
        <w:rPr>
          <w:rFonts w:ascii="Times New Roman" w:hAnsi="Times New Roman"/>
        </w:rPr>
        <w:t>Номинальный годовой фонд времени служит основой для определения действительных (эффективных) фондов времени, и определяется количеством рабочих дней в году</w:t>
      </w:r>
      <w:r w:rsidR="0026366E" w:rsidRPr="00E57C91">
        <w:rPr>
          <w:rFonts w:ascii="Times New Roman" w:hAnsi="Times New Roman"/>
        </w:rPr>
        <w:t xml:space="preserve"> (253)</w:t>
      </w:r>
      <w:r w:rsidRPr="00E57C91">
        <w:rPr>
          <w:rFonts w:ascii="Times New Roman" w:hAnsi="Times New Roman"/>
        </w:rPr>
        <w:t xml:space="preserve"> и продолжительностью рабо</w:t>
      </w:r>
      <w:r w:rsidR="0026366E" w:rsidRPr="00E57C91">
        <w:rPr>
          <w:rFonts w:ascii="Times New Roman" w:hAnsi="Times New Roman"/>
        </w:rPr>
        <w:t>чей смены</w:t>
      </w:r>
      <w:r w:rsidR="00E57C91">
        <w:rPr>
          <w:rFonts w:ascii="Times New Roman" w:hAnsi="Times New Roman"/>
          <w:lang w:val="uk-UA"/>
        </w:rPr>
        <w:t xml:space="preserve"> </w:t>
      </w:r>
      <w:r w:rsidR="0026366E" w:rsidRPr="00E57C91">
        <w:rPr>
          <w:rFonts w:ascii="Times New Roman" w:hAnsi="Times New Roman"/>
        </w:rPr>
        <w:t>(8)</w:t>
      </w:r>
      <w:r w:rsidRPr="00E57C91">
        <w:rPr>
          <w:rFonts w:ascii="Times New Roman" w:hAnsi="Times New Roman"/>
        </w:rPr>
        <w:t>:</w:t>
      </w:r>
      <w:r w:rsidR="00E57C91">
        <w:rPr>
          <w:rFonts w:ascii="Times New Roman" w:hAnsi="Times New Roman"/>
          <w:lang w:val="uk-UA"/>
        </w:rPr>
        <w:t xml:space="preserve"> </w:t>
      </w:r>
    </w:p>
    <w:p w:rsidR="00E57C91" w:rsidRPr="00E57C91" w:rsidRDefault="00E57C91" w:rsidP="00E57C91">
      <w:pPr>
        <w:pStyle w:val="a5"/>
        <w:spacing w:line="360" w:lineRule="auto"/>
        <w:jc w:val="both"/>
        <w:rPr>
          <w:rFonts w:ascii="Times New Roman" w:hAnsi="Times New Roman"/>
          <w:lang w:val="uk-UA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szCs w:val="33"/>
        </w:rPr>
        <w:t>Т</w:t>
      </w:r>
      <w:r w:rsidRPr="00E57C91">
        <w:rPr>
          <w:color w:val="000000"/>
          <w:szCs w:val="33"/>
          <w:vertAlign w:val="subscript"/>
        </w:rPr>
        <w:t>ф.н.</w:t>
      </w:r>
      <w:r w:rsidRPr="00E57C91">
        <w:rPr>
          <w:color w:val="000000"/>
          <w:szCs w:val="33"/>
        </w:rPr>
        <w:t>=</w:t>
      </w:r>
      <w:r w:rsidR="0026366E" w:rsidRPr="00E57C91">
        <w:rPr>
          <w:color w:val="000000"/>
          <w:szCs w:val="33"/>
        </w:rPr>
        <w:t>253*8=202</w:t>
      </w:r>
      <w:r w:rsidR="00E57C91" w:rsidRPr="00E57C91">
        <w:rPr>
          <w:color w:val="000000"/>
          <w:szCs w:val="33"/>
        </w:rPr>
        <w:t>4</w:t>
      </w:r>
      <w:r w:rsidR="00E57C91">
        <w:rPr>
          <w:color w:val="000000"/>
          <w:szCs w:val="33"/>
        </w:rPr>
        <w:t> </w:t>
      </w:r>
      <w:r w:rsidR="00E57C91" w:rsidRPr="00E57C91">
        <w:rPr>
          <w:color w:val="000000"/>
          <w:szCs w:val="33"/>
        </w:rPr>
        <w:t>ч</w:t>
      </w:r>
      <w:r w:rsidRPr="00E57C91">
        <w:rPr>
          <w:color w:val="000000"/>
          <w:szCs w:val="33"/>
        </w:rPr>
        <w:t>.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33"/>
        </w:rPr>
      </w:pPr>
    </w:p>
    <w:p w:rsidR="00FC21B6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33"/>
          <w:lang w:val="uk-UA"/>
        </w:rPr>
      </w:pPr>
      <w:r w:rsidRPr="00E57C91">
        <w:rPr>
          <w:color w:val="000000"/>
          <w:szCs w:val="33"/>
        </w:rPr>
        <w:t>Действительный годовой фонд времени рабочего Тф.</w:t>
      </w:r>
      <w:r w:rsidRPr="00E57C91">
        <w:rPr>
          <w:color w:val="000000"/>
          <w:szCs w:val="33"/>
          <w:vertAlign w:val="subscript"/>
        </w:rPr>
        <w:t>д</w:t>
      </w:r>
      <w:r w:rsidRPr="00E57C91">
        <w:rPr>
          <w:color w:val="000000"/>
          <w:szCs w:val="33"/>
        </w:rPr>
        <w:t>. определяют как разность номинального годового фонда и величины неизбежных потерь рабочего времени:</w:t>
      </w:r>
    </w:p>
    <w:p w:rsid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33"/>
          <w:lang w:val="uk-UA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szCs w:val="33"/>
        </w:rPr>
        <w:t>Т</w:t>
      </w:r>
      <w:r w:rsidRPr="00E57C91">
        <w:rPr>
          <w:color w:val="000000"/>
          <w:szCs w:val="33"/>
          <w:vertAlign w:val="subscript"/>
        </w:rPr>
        <w:t>ф.д.</w:t>
      </w:r>
      <w:r w:rsidRPr="00E57C91">
        <w:rPr>
          <w:color w:val="000000"/>
          <w:szCs w:val="33"/>
        </w:rPr>
        <w:t>=1</w:t>
      </w:r>
      <w:r w:rsidR="0026366E" w:rsidRPr="00E57C91">
        <w:rPr>
          <w:color w:val="000000"/>
          <w:szCs w:val="33"/>
        </w:rPr>
        <w:t>78</w:t>
      </w:r>
      <w:r w:rsidR="00E57C91" w:rsidRPr="00E57C91">
        <w:rPr>
          <w:color w:val="000000"/>
          <w:szCs w:val="33"/>
        </w:rPr>
        <w:t>0</w:t>
      </w:r>
      <w:r w:rsidR="00E57C91">
        <w:rPr>
          <w:color w:val="000000"/>
          <w:szCs w:val="33"/>
        </w:rPr>
        <w:t> </w:t>
      </w:r>
      <w:r w:rsidR="00E57C91" w:rsidRPr="00E57C91">
        <w:rPr>
          <w:color w:val="000000"/>
          <w:szCs w:val="33"/>
        </w:rPr>
        <w:t>ч</w:t>
      </w:r>
      <w:r w:rsidRPr="00E57C91">
        <w:rPr>
          <w:color w:val="000000"/>
          <w:szCs w:val="33"/>
        </w:rPr>
        <w:t>.</w:t>
      </w:r>
    </w:p>
    <w:p w:rsidR="00FC21B6" w:rsidRPr="00E57C91" w:rsidRDefault="00FC21B6" w:rsidP="00E57C91">
      <w:pPr>
        <w:pStyle w:val="21"/>
        <w:spacing w:line="360" w:lineRule="auto"/>
        <w:rPr>
          <w:rFonts w:ascii="Times New Roman" w:hAnsi="Times New Roman"/>
        </w:rPr>
      </w:pPr>
    </w:p>
    <w:p w:rsidR="00FC21B6" w:rsidRPr="00E57C91" w:rsidRDefault="00FC21B6" w:rsidP="00E57C91">
      <w:pPr>
        <w:pStyle w:val="21"/>
        <w:spacing w:line="360" w:lineRule="auto"/>
        <w:rPr>
          <w:rFonts w:ascii="Times New Roman" w:hAnsi="Times New Roman"/>
        </w:rPr>
      </w:pPr>
      <w:r w:rsidRPr="00E57C91">
        <w:rPr>
          <w:rFonts w:ascii="Times New Roman" w:hAnsi="Times New Roman"/>
        </w:rPr>
        <w:t>Неизбежные потери рабочего времени учитывают продолжительность профессиональных отпусков, учебных отпусков, отпусков по болезни, а также отпусков, связанных с выполнением государственных обязанностей и прочими уважительными причинами.</w:t>
      </w:r>
    </w:p>
    <w:p w:rsidR="00FC21B6" w:rsidRPr="00E57C91" w:rsidRDefault="00FC21B6" w:rsidP="00E57C91">
      <w:pPr>
        <w:pStyle w:val="21"/>
        <w:spacing w:line="360" w:lineRule="auto"/>
        <w:rPr>
          <w:rFonts w:ascii="Times New Roman" w:hAnsi="Times New Roman"/>
        </w:rPr>
      </w:pPr>
    </w:p>
    <w:p w:rsidR="00FC21B6" w:rsidRPr="00E57C91" w:rsidRDefault="00FC21B6" w:rsidP="00E57C9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57C91">
        <w:rPr>
          <w:rFonts w:ascii="Times New Roman" w:hAnsi="Times New Roman" w:cs="Times New Roman"/>
          <w:b/>
          <w:sz w:val="28"/>
          <w:szCs w:val="32"/>
        </w:rPr>
        <w:t>1.2 Расчет годовых объемов работ</w:t>
      </w:r>
    </w:p>
    <w:p w:rsidR="00FC21B6" w:rsidRPr="00E57C91" w:rsidRDefault="00FC21B6" w:rsidP="00E57C91">
      <w:pPr>
        <w:pStyle w:val="21"/>
        <w:spacing w:line="360" w:lineRule="auto"/>
        <w:rPr>
          <w:rFonts w:ascii="Times New Roman" w:hAnsi="Times New Roman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33"/>
        </w:rPr>
      </w:pPr>
      <w:r w:rsidRPr="00E57C91">
        <w:rPr>
          <w:color w:val="000000"/>
          <w:szCs w:val="33"/>
        </w:rPr>
        <w:t>Трудоемкость объектов ремонта: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Cs w:val="33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vertAlign w:val="subscript"/>
        </w:rPr>
      </w:pPr>
      <w:r w:rsidRPr="00E57C91">
        <w:rPr>
          <w:color w:val="000000"/>
        </w:rPr>
        <w:t>Т</w:t>
      </w:r>
      <w:r w:rsidRPr="00E57C91">
        <w:rPr>
          <w:color w:val="000000"/>
          <w:vertAlign w:val="subscript"/>
          <w:lang w:val="en-US"/>
        </w:rPr>
        <w:t>i</w:t>
      </w:r>
      <w:r w:rsidRPr="00E57C91">
        <w:rPr>
          <w:color w:val="000000"/>
        </w:rPr>
        <w:t xml:space="preserve"> = </w:t>
      </w:r>
      <w:r w:rsidRPr="00E57C91">
        <w:rPr>
          <w:color w:val="000000"/>
          <w:lang w:val="en-US"/>
        </w:rPr>
        <w:t>t</w:t>
      </w:r>
      <w:r w:rsidRPr="00E57C91">
        <w:rPr>
          <w:color w:val="000000"/>
          <w:vertAlign w:val="subscript"/>
        </w:rPr>
        <w:t>э</w:t>
      </w:r>
      <w:r w:rsidR="006544A8" w:rsidRPr="00E57C91">
        <w:rPr>
          <w:color w:val="000000"/>
          <w:vertAlign w:val="superscript"/>
        </w:rPr>
        <w:t xml:space="preserve">. </w:t>
      </w:r>
      <w:r w:rsidRPr="00E57C91">
        <w:rPr>
          <w:color w:val="000000"/>
        </w:rPr>
        <w:t>К</w:t>
      </w:r>
      <w:r w:rsidR="006544A8" w:rsidRPr="00E57C91">
        <w:rPr>
          <w:color w:val="000000"/>
          <w:vertAlign w:val="superscript"/>
        </w:rPr>
        <w:t xml:space="preserve">. </w:t>
      </w:r>
      <w:r w:rsidRPr="00E57C91">
        <w:rPr>
          <w:color w:val="000000"/>
          <w:vertAlign w:val="subscript"/>
        </w:rPr>
        <w:t>1</w:t>
      </w: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2</w:t>
      </w:r>
      <w:r w:rsidR="006544A8" w:rsidRPr="00E57C91">
        <w:rPr>
          <w:color w:val="000000"/>
          <w:vertAlign w:val="superscript"/>
        </w:rPr>
        <w:t xml:space="preserve">. </w:t>
      </w: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3</w:t>
      </w:r>
      <w:r w:rsidR="006544A8" w:rsidRPr="00E57C91">
        <w:rPr>
          <w:color w:val="000000"/>
          <w:vertAlign w:val="superscript"/>
        </w:rPr>
        <w:t xml:space="preserve">. </w:t>
      </w: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4</w:t>
      </w:r>
      <w:r w:rsidR="006544A8" w:rsidRPr="00E57C91">
        <w:rPr>
          <w:color w:val="000000"/>
          <w:vertAlign w:val="superscript"/>
        </w:rPr>
        <w:t xml:space="preserve">. </w:t>
      </w: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5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где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1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коэффициент приведения, учитывающий</w:t>
      </w:r>
      <w:r w:rsidR="006544A8" w:rsidRPr="00E57C91">
        <w:rPr>
          <w:color w:val="000000"/>
        </w:rPr>
        <w:t xml:space="preserve"> годовую производственную программу АРП</w:t>
      </w:r>
      <w:r w:rsidRPr="00E57C91">
        <w:rPr>
          <w:color w:val="000000"/>
        </w:rPr>
        <w:t xml:space="preserve"> </w:t>
      </w:r>
      <w:r w:rsidR="006544A8" w:rsidRPr="00E57C91">
        <w:rPr>
          <w:color w:val="000000"/>
        </w:rPr>
        <w:t>(</w:t>
      </w:r>
      <w:r w:rsidRPr="00E57C91">
        <w:rPr>
          <w:color w:val="000000"/>
        </w:rPr>
        <w:t>масштаб производства предприятия</w:t>
      </w:r>
      <w:r w:rsidR="006544A8" w:rsidRPr="00E57C91">
        <w:rPr>
          <w:color w:val="000000"/>
        </w:rPr>
        <w:t>)</w:t>
      </w:r>
      <w:r w:rsidRPr="00E57C91">
        <w:rPr>
          <w:color w:val="000000"/>
        </w:rPr>
        <w:t>; К</w:t>
      </w:r>
      <w:r w:rsidRPr="00E57C91">
        <w:rPr>
          <w:color w:val="000000"/>
          <w:vertAlign w:val="subscript"/>
        </w:rPr>
        <w:t xml:space="preserve">1 </w:t>
      </w:r>
      <w:r w:rsidR="009E5902" w:rsidRPr="00E57C91">
        <w:rPr>
          <w:color w:val="000000"/>
        </w:rPr>
        <w:t>= 1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lang w:val="en-US"/>
        </w:rPr>
        <w:t>K</w:t>
      </w:r>
      <w:r w:rsidRPr="00E57C91">
        <w:rPr>
          <w:color w:val="000000"/>
          <w:vertAlign w:val="subscript"/>
        </w:rPr>
        <w:t>2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коэффициент приведения, учитывающий</w:t>
      </w:r>
      <w:r w:rsidR="006544A8" w:rsidRPr="00E57C91">
        <w:rPr>
          <w:color w:val="000000"/>
        </w:rPr>
        <w:t xml:space="preserve"> типы, модели и модификации автомобилей или агрегатов</w:t>
      </w:r>
      <w:r w:rsidRPr="00E57C91">
        <w:rPr>
          <w:color w:val="000000"/>
        </w:rPr>
        <w:t xml:space="preserve"> </w:t>
      </w:r>
      <w:r w:rsidR="006544A8" w:rsidRPr="00E57C91">
        <w:rPr>
          <w:color w:val="000000"/>
        </w:rPr>
        <w:t>(</w:t>
      </w:r>
      <w:r w:rsidRPr="00E57C91">
        <w:rPr>
          <w:color w:val="000000"/>
        </w:rPr>
        <w:t>конструктивно-технологические особенности объекта ремонта</w:t>
      </w:r>
      <w:r w:rsidR="006544A8" w:rsidRPr="00E57C91">
        <w:rPr>
          <w:color w:val="000000"/>
        </w:rPr>
        <w:t>)</w:t>
      </w:r>
      <w:r w:rsidRPr="00E57C91">
        <w:rPr>
          <w:color w:val="000000"/>
        </w:rPr>
        <w:t>; К</w:t>
      </w:r>
      <w:r w:rsidRPr="00E57C91">
        <w:rPr>
          <w:color w:val="000000"/>
          <w:vertAlign w:val="subscript"/>
        </w:rPr>
        <w:t xml:space="preserve">2 </w:t>
      </w:r>
      <w:r w:rsidRPr="00E57C91">
        <w:rPr>
          <w:color w:val="000000"/>
        </w:rPr>
        <w:t xml:space="preserve">= </w:t>
      </w:r>
      <w:r w:rsidR="009B735D" w:rsidRPr="00E57C91">
        <w:rPr>
          <w:color w:val="000000"/>
        </w:rPr>
        <w:t>2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з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коэффициент приведения, учитывающий количество ремонтируемых на предприятии агрегатов (автомобилей); К</w:t>
      </w:r>
      <w:r w:rsidRPr="00E57C91">
        <w:rPr>
          <w:color w:val="000000"/>
          <w:vertAlign w:val="subscript"/>
        </w:rPr>
        <w:t xml:space="preserve">3 </w:t>
      </w:r>
      <w:r w:rsidRPr="00E57C91">
        <w:rPr>
          <w:color w:val="000000"/>
        </w:rPr>
        <w:t>= 1</w:t>
      </w:r>
    </w:p>
    <w:p w:rsid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>4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коэффициент приведения, учитывающий соотношение в программе предприятия полнокомплектных автомобилей и агрегатов; К</w:t>
      </w:r>
      <w:r w:rsidRPr="00E57C91">
        <w:rPr>
          <w:color w:val="000000"/>
          <w:vertAlign w:val="subscript"/>
        </w:rPr>
        <w:t xml:space="preserve">4 </w:t>
      </w:r>
      <w:r w:rsidRPr="00E57C91">
        <w:rPr>
          <w:color w:val="000000"/>
        </w:rPr>
        <w:t>= 1</w:t>
      </w:r>
      <w:r w:rsidR="003031FA" w:rsidRPr="00E57C91">
        <w:rPr>
          <w:color w:val="000000"/>
        </w:rPr>
        <w:t>,03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К5</w:t>
      </w:r>
      <w:r w:rsidR="006544A8"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коэффициент привидения</w:t>
      </w:r>
      <w:r w:rsidR="009175E1" w:rsidRPr="00E57C91">
        <w:rPr>
          <w:color w:val="000000"/>
        </w:rPr>
        <w:t xml:space="preserve">, учитывающий соотношение между трудоемкостями капитального ремонта агрегатов, входящих в силовой агрегат и комплект прочих агрегатов; </w:t>
      </w:r>
      <w:r w:rsidRPr="00E57C91">
        <w:rPr>
          <w:color w:val="000000"/>
        </w:rPr>
        <w:t>К</w:t>
      </w:r>
      <w:r w:rsidRPr="00E57C91">
        <w:rPr>
          <w:color w:val="000000"/>
          <w:vertAlign w:val="subscript"/>
        </w:rPr>
        <w:t xml:space="preserve">5 </w:t>
      </w:r>
      <w:r w:rsidRPr="00E57C91">
        <w:rPr>
          <w:color w:val="000000"/>
        </w:rPr>
        <w:t xml:space="preserve">= </w:t>
      </w:r>
      <w:r w:rsidR="00F41B9F" w:rsidRPr="00E57C91">
        <w:rPr>
          <w:color w:val="000000"/>
        </w:rPr>
        <w:t>1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lang w:val="en-US"/>
        </w:rPr>
        <w:t>t</w:t>
      </w:r>
      <w:r w:rsidRPr="00E57C91">
        <w:rPr>
          <w:color w:val="000000"/>
          <w:vertAlign w:val="subscript"/>
        </w:rPr>
        <w:t>э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трудоемкость агрегата (автомобиля) для эталонных условий.</w:t>
      </w:r>
      <w:r w:rsidRPr="00E57C91">
        <w:rPr>
          <w:color w:val="000000"/>
          <w:lang w:val="en-US"/>
        </w:rPr>
        <w:t>t</w:t>
      </w:r>
      <w:r w:rsidRPr="00E57C91">
        <w:rPr>
          <w:color w:val="000000"/>
          <w:vertAlign w:val="subscript"/>
        </w:rPr>
        <w:t>э</w:t>
      </w:r>
      <w:r w:rsidRPr="00E57C91">
        <w:rPr>
          <w:color w:val="000000"/>
        </w:rPr>
        <w:t>=155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57C91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Т</w:t>
      </w:r>
      <w:r w:rsidRPr="00E57C91">
        <w:rPr>
          <w:color w:val="000000"/>
          <w:vertAlign w:val="subscript"/>
          <w:lang w:val="en-US"/>
        </w:rPr>
        <w:t>i</w:t>
      </w:r>
      <w:r w:rsidRPr="00E57C91">
        <w:rPr>
          <w:color w:val="000000"/>
          <w:vertAlign w:val="subscript"/>
        </w:rPr>
        <w:t xml:space="preserve"> </w:t>
      </w:r>
      <w:r w:rsidR="00E23ACC" w:rsidRPr="00E57C91">
        <w:rPr>
          <w:color w:val="000000"/>
        </w:rPr>
        <w:t>= 155</w:t>
      </w:r>
      <w:r w:rsidR="00F41B9F" w:rsidRPr="00E57C91">
        <w:rPr>
          <w:color w:val="000000"/>
        </w:rPr>
        <w:t>*</w:t>
      </w:r>
      <w:r w:rsidR="00E23ACC" w:rsidRPr="00E57C91">
        <w:rPr>
          <w:color w:val="000000"/>
        </w:rPr>
        <w:t>1</w:t>
      </w:r>
      <w:r w:rsidR="005F08AD" w:rsidRPr="00E57C91">
        <w:rPr>
          <w:color w:val="000000"/>
        </w:rPr>
        <w:t>*1*</w:t>
      </w:r>
      <w:r w:rsidR="00827CBF" w:rsidRPr="00E57C91">
        <w:rPr>
          <w:color w:val="000000"/>
        </w:rPr>
        <w:t>2</w:t>
      </w:r>
      <w:r w:rsidR="00F41B9F" w:rsidRPr="00E57C91">
        <w:rPr>
          <w:color w:val="000000"/>
        </w:rPr>
        <w:t>*1</w:t>
      </w:r>
      <w:r w:rsidR="00E23ACC" w:rsidRPr="00E57C91">
        <w:rPr>
          <w:color w:val="000000"/>
        </w:rPr>
        <w:t xml:space="preserve">,03 = </w:t>
      </w:r>
      <w:r w:rsidR="00827CBF" w:rsidRPr="00E57C91">
        <w:rPr>
          <w:color w:val="000000"/>
        </w:rPr>
        <w:t>319</w:t>
      </w:r>
      <w:r w:rsidR="00E57C91">
        <w:rPr>
          <w:color w:val="000000"/>
        </w:rPr>
        <w:t> </w:t>
      </w:r>
      <w:r w:rsidR="00E57C91" w:rsidRPr="00E57C91">
        <w:rPr>
          <w:color w:val="000000"/>
        </w:rPr>
        <w:t>чел</w:t>
      </w:r>
      <w:r w:rsidR="00E57C91">
        <w:rPr>
          <w:color w:val="000000"/>
        </w:rPr>
        <w:t>.-</w:t>
      </w:r>
      <w:r w:rsidR="00E57C91" w:rsidRPr="00E57C91">
        <w:rPr>
          <w:color w:val="000000"/>
        </w:rPr>
        <w:t>ч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u w:val="single"/>
        </w:rPr>
        <w:t>Годовым объемом работ</w:t>
      </w:r>
      <w:r w:rsidRPr="00E57C91">
        <w:rPr>
          <w:color w:val="000000"/>
        </w:rPr>
        <w:t xml:space="preserve"> – это время, необходимое для выполнения годовой производственной программы предприятия,</w:t>
      </w:r>
      <w:r w:rsidR="006544A8" w:rsidRPr="00E57C91">
        <w:rPr>
          <w:color w:val="000000"/>
        </w:rPr>
        <w:t xml:space="preserve"> </w:t>
      </w:r>
      <w:r w:rsidRPr="00E57C91">
        <w:rPr>
          <w:color w:val="000000"/>
        </w:rPr>
        <w:t>цехом, участком. При проектировании по укрупненным показателям годовой объем работ Т</w:t>
      </w:r>
      <w:r w:rsidRPr="00E57C91">
        <w:rPr>
          <w:color w:val="000000"/>
          <w:vertAlign w:val="subscript"/>
        </w:rPr>
        <w:t>г</w:t>
      </w:r>
      <w:r w:rsidRPr="00E57C91">
        <w:rPr>
          <w:color w:val="000000"/>
        </w:rPr>
        <w:t xml:space="preserve"> как по</w:t>
      </w:r>
      <w:r w:rsidR="00E57C91">
        <w:rPr>
          <w:color w:val="000000"/>
        </w:rPr>
        <w:t xml:space="preserve"> </w:t>
      </w:r>
      <w:r w:rsidRPr="00E57C91">
        <w:rPr>
          <w:color w:val="000000"/>
        </w:rPr>
        <w:t>предприятию в целом, так и по отдельным цехам и участкам и различным видам работ определяются в человеко-часах по трудоемкости объекта ремонта по формуле:</w:t>
      </w: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vertAlign w:val="subscript"/>
        </w:rPr>
      </w:pPr>
      <w:r w:rsidRPr="00E57C91">
        <w:rPr>
          <w:color w:val="000000"/>
        </w:rPr>
        <w:t>Т</w:t>
      </w:r>
      <w:r w:rsidRPr="00E57C91">
        <w:rPr>
          <w:color w:val="000000"/>
          <w:vertAlign w:val="subscript"/>
        </w:rPr>
        <w:t>г</w:t>
      </w:r>
      <w:r w:rsidRPr="00E57C91">
        <w:rPr>
          <w:color w:val="000000"/>
        </w:rPr>
        <w:t xml:space="preserve"> = </w:t>
      </w:r>
      <w:r w:rsidR="00AC0F38" w:rsidRPr="00E57C91">
        <w:rPr>
          <w:bCs/>
          <w:color w:val="000000"/>
          <w:position w:val="-28"/>
          <w:szCs w:val="40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 o:ole="">
            <v:imagedata r:id="rId6" o:title=""/>
          </v:shape>
          <o:OLEObject Type="Embed" ProgID="Equation.3" ShapeID="_x0000_i1025" DrawAspect="Content" ObjectID="_1469693911" r:id="rId7"/>
        </w:object>
      </w:r>
      <w:r w:rsidRPr="00E57C91">
        <w:rPr>
          <w:color w:val="000000"/>
          <w:lang w:val="en-US"/>
        </w:rPr>
        <w:t>T</w:t>
      </w:r>
      <w:r w:rsidRPr="00E57C91">
        <w:rPr>
          <w:color w:val="000000"/>
          <w:vertAlign w:val="subscript"/>
          <w:lang w:val="en-US"/>
        </w:rPr>
        <w:t>i</w:t>
      </w:r>
      <w:r w:rsidR="00E57C91">
        <w:rPr>
          <w:color w:val="000000"/>
        </w:rPr>
        <w:t>.</w:t>
      </w:r>
      <w:r w:rsidRPr="00E57C91">
        <w:rPr>
          <w:color w:val="000000"/>
          <w:vertAlign w:val="superscript"/>
        </w:rPr>
        <w:t xml:space="preserve"> </w:t>
      </w:r>
      <w:r w:rsidRPr="00E57C91">
        <w:rPr>
          <w:color w:val="000000"/>
          <w:lang w:val="en-US"/>
        </w:rPr>
        <w:t>N</w:t>
      </w:r>
      <w:r w:rsidRPr="00E57C91">
        <w:rPr>
          <w:color w:val="000000"/>
          <w:vertAlign w:val="subscript"/>
          <w:lang w:val="en-US"/>
        </w:rPr>
        <w:t>i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где </w:t>
      </w:r>
      <w:r w:rsidR="005F08AD" w:rsidRPr="00E57C91">
        <w:rPr>
          <w:color w:val="000000"/>
        </w:rPr>
        <w:t>Т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 xml:space="preserve">трудоемкость, </w:t>
      </w:r>
      <w:r w:rsidR="00E57C91" w:rsidRPr="00E57C91">
        <w:rPr>
          <w:color w:val="000000"/>
        </w:rPr>
        <w:t>чел</w:t>
      </w:r>
      <w:r w:rsidR="00E57C91">
        <w:rPr>
          <w:color w:val="000000"/>
        </w:rPr>
        <w:t>.-</w:t>
      </w:r>
      <w:r w:rsidR="00E57C91" w:rsidRPr="00E57C91">
        <w:rPr>
          <w:color w:val="000000"/>
        </w:rPr>
        <w:t>ч;</w:t>
      </w:r>
      <w:r w:rsidR="00E57C91">
        <w:rPr>
          <w:color w:val="000000"/>
        </w:rPr>
        <w:t xml:space="preserve"> </w:t>
      </w:r>
      <w:r w:rsidRPr="00E57C91">
        <w:rPr>
          <w:color w:val="000000"/>
          <w:lang w:val="en-US"/>
        </w:rPr>
        <w:t>T</w:t>
      </w:r>
      <w:r w:rsidRPr="00E57C91">
        <w:rPr>
          <w:color w:val="000000"/>
          <w:vertAlign w:val="subscript"/>
          <w:lang w:val="en-US"/>
        </w:rPr>
        <w:t>i</w:t>
      </w:r>
      <w:r w:rsidRPr="00E57C91">
        <w:rPr>
          <w:color w:val="000000"/>
          <w:vertAlign w:val="subscript"/>
        </w:rPr>
        <w:t xml:space="preserve"> </w:t>
      </w:r>
      <w:r w:rsidRPr="00E57C91">
        <w:rPr>
          <w:color w:val="000000"/>
        </w:rPr>
        <w:t>=</w:t>
      </w:r>
      <w:r w:rsidR="00827CBF" w:rsidRPr="00E57C91">
        <w:rPr>
          <w:color w:val="000000"/>
        </w:rPr>
        <w:t>319</w:t>
      </w:r>
    </w:p>
    <w:p w:rsid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N</w:t>
      </w:r>
      <w:r w:rsidRPr="00E57C91">
        <w:rPr>
          <w:color w:val="000000"/>
          <w:vertAlign w:val="subscript"/>
          <w:lang w:val="en-US"/>
        </w:rPr>
        <w:t>i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 xml:space="preserve">годовая программа; </w:t>
      </w:r>
      <w:r w:rsidRPr="00E57C91">
        <w:rPr>
          <w:color w:val="000000"/>
          <w:lang w:val="en-US"/>
        </w:rPr>
        <w:t>N</w:t>
      </w:r>
      <w:r w:rsidRPr="00E57C91">
        <w:rPr>
          <w:color w:val="000000"/>
          <w:vertAlign w:val="subscript"/>
          <w:lang w:val="en-US"/>
        </w:rPr>
        <w:t>i</w:t>
      </w:r>
      <w:r w:rsidR="00E23ACC" w:rsidRPr="00E57C91">
        <w:rPr>
          <w:color w:val="000000"/>
        </w:rPr>
        <w:t xml:space="preserve"> = 2</w:t>
      </w:r>
      <w:r w:rsidR="00827CBF" w:rsidRPr="00E57C91">
        <w:rPr>
          <w:color w:val="000000"/>
        </w:rPr>
        <w:t>0</w:t>
      </w:r>
      <w:r w:rsidR="00E23ACC" w:rsidRPr="00E57C91">
        <w:rPr>
          <w:color w:val="000000"/>
        </w:rPr>
        <w:t>00</w:t>
      </w:r>
      <w:r w:rsidRPr="00E57C91">
        <w:rPr>
          <w:color w:val="000000"/>
        </w:rPr>
        <w:t xml:space="preserve"> ед</w:t>
      </w:r>
    </w:p>
    <w:p w:rsidR="00E57C91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Т</w:t>
      </w:r>
      <w:r w:rsidRPr="00E57C91">
        <w:rPr>
          <w:color w:val="000000"/>
          <w:vertAlign w:val="subscript"/>
        </w:rPr>
        <w:t xml:space="preserve">г </w:t>
      </w:r>
      <w:r w:rsidR="00E23ACC" w:rsidRPr="00E57C91">
        <w:rPr>
          <w:color w:val="000000"/>
        </w:rPr>
        <w:t>=</w:t>
      </w:r>
      <w:r w:rsidR="00827CBF" w:rsidRPr="00E57C91">
        <w:rPr>
          <w:color w:val="000000"/>
        </w:rPr>
        <w:t>319</w:t>
      </w:r>
      <w:r w:rsidR="00F41B9F" w:rsidRPr="00E57C91">
        <w:rPr>
          <w:color w:val="000000"/>
        </w:rPr>
        <w:t>*</w:t>
      </w:r>
      <w:r w:rsidR="00E23ACC" w:rsidRPr="00E57C91">
        <w:rPr>
          <w:color w:val="000000"/>
        </w:rPr>
        <w:t>2</w:t>
      </w:r>
      <w:r w:rsidR="00827CBF" w:rsidRPr="00E57C91">
        <w:rPr>
          <w:color w:val="000000"/>
        </w:rPr>
        <w:t>0</w:t>
      </w:r>
      <w:r w:rsidR="00E23ACC" w:rsidRPr="00E57C91">
        <w:rPr>
          <w:color w:val="000000"/>
        </w:rPr>
        <w:t xml:space="preserve">00 = </w:t>
      </w:r>
      <w:r w:rsidR="00827CBF" w:rsidRPr="00E57C91">
        <w:rPr>
          <w:color w:val="000000"/>
        </w:rPr>
        <w:t>638000</w:t>
      </w:r>
      <w:r w:rsidR="00E57C91">
        <w:rPr>
          <w:color w:val="000000"/>
        </w:rPr>
        <w:t> </w:t>
      </w:r>
      <w:r w:rsidR="00E57C91" w:rsidRPr="00E57C91">
        <w:rPr>
          <w:color w:val="000000"/>
        </w:rPr>
        <w:t>чел</w:t>
      </w:r>
      <w:r w:rsidR="00E57C91">
        <w:rPr>
          <w:color w:val="000000"/>
        </w:rPr>
        <w:t>.-</w:t>
      </w:r>
      <w:r w:rsidR="00E57C91" w:rsidRPr="00E57C91">
        <w:rPr>
          <w:color w:val="000000"/>
        </w:rPr>
        <w:t>ч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 xml:space="preserve">Годовой объем отдельных </w:t>
      </w:r>
      <w:r w:rsidRPr="00E57C91">
        <w:rPr>
          <w:color w:val="000000"/>
          <w:szCs w:val="28"/>
          <w:lang w:val="en-US"/>
        </w:rPr>
        <w:t>j</w:t>
      </w:r>
      <w:r w:rsidR="00E57C91">
        <w:rPr>
          <w:color w:val="000000"/>
          <w:szCs w:val="28"/>
        </w:rPr>
        <w:t>-</w:t>
      </w:r>
      <w:r w:rsidR="00E57C91" w:rsidRPr="00E57C91">
        <w:rPr>
          <w:color w:val="000000"/>
          <w:szCs w:val="28"/>
        </w:rPr>
        <w:t xml:space="preserve">х </w:t>
      </w:r>
      <w:r w:rsidRPr="00E57C91">
        <w:rPr>
          <w:color w:val="000000"/>
          <w:szCs w:val="28"/>
        </w:rPr>
        <w:t>работ определяется по формуле:</w:t>
      </w:r>
    </w:p>
    <w:p w:rsidR="00E57C91" w:rsidRDefault="00E57C91" w:rsidP="00E57C91">
      <w:pPr>
        <w:spacing w:line="360" w:lineRule="auto"/>
        <w:ind w:firstLine="709"/>
        <w:jc w:val="both"/>
        <w:rPr>
          <w:bCs/>
          <w:color w:val="000000"/>
          <w:szCs w:val="28"/>
          <w:lang w:val="uk-UA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bCs/>
          <w:color w:val="000000"/>
          <w:szCs w:val="28"/>
          <w:vertAlign w:val="subscript"/>
        </w:rPr>
      </w:pPr>
      <w:r w:rsidRPr="00E57C91">
        <w:rPr>
          <w:bCs/>
          <w:color w:val="000000"/>
          <w:szCs w:val="28"/>
        </w:rPr>
        <w:t>Т</w:t>
      </w:r>
      <w:r w:rsidRPr="00E57C91">
        <w:rPr>
          <w:bCs/>
          <w:color w:val="000000"/>
          <w:szCs w:val="28"/>
          <w:vertAlign w:val="subscript"/>
        </w:rPr>
        <w:t>г</w:t>
      </w:r>
      <w:r w:rsidRPr="00E57C91">
        <w:rPr>
          <w:bCs/>
          <w:color w:val="000000"/>
          <w:szCs w:val="28"/>
          <w:vertAlign w:val="subscript"/>
          <w:lang w:val="en-US"/>
        </w:rPr>
        <w:t>j</w:t>
      </w:r>
      <w:r w:rsidRPr="00E57C91">
        <w:rPr>
          <w:bCs/>
          <w:color w:val="000000"/>
          <w:szCs w:val="28"/>
        </w:rPr>
        <w:t xml:space="preserve"> = </w:t>
      </w:r>
      <w:r w:rsidR="00AC0F38" w:rsidRPr="00E57C91">
        <w:rPr>
          <w:bCs/>
          <w:color w:val="000000"/>
          <w:position w:val="-28"/>
          <w:szCs w:val="40"/>
        </w:rPr>
        <w:object w:dxaOrig="740" w:dyaOrig="700">
          <v:shape id="_x0000_i1026" type="#_x0000_t75" style="width:36.75pt;height:35.25pt" o:ole="">
            <v:imagedata r:id="rId8" o:title=""/>
          </v:shape>
          <o:OLEObject Type="Embed" ProgID="Equation.3" ShapeID="_x0000_i1026" DrawAspect="Content" ObjectID="_1469693912" r:id="rId9"/>
        </w:object>
      </w:r>
      <w:r w:rsidRPr="00E57C91">
        <w:rPr>
          <w:bCs/>
          <w:color w:val="000000"/>
          <w:szCs w:val="28"/>
        </w:rPr>
        <w:t>∙</w:t>
      </w:r>
      <w:r w:rsidRPr="00E57C91">
        <w:rPr>
          <w:bCs/>
          <w:color w:val="000000"/>
          <w:szCs w:val="28"/>
          <w:lang w:val="en-US"/>
        </w:rPr>
        <w:t>T</w:t>
      </w:r>
      <w:r w:rsidRPr="00E57C91">
        <w:rPr>
          <w:bCs/>
          <w:color w:val="000000"/>
          <w:szCs w:val="28"/>
          <w:vertAlign w:val="subscript"/>
          <w:lang w:val="en-US"/>
        </w:rPr>
        <w:t>i</w:t>
      </w:r>
      <w:r w:rsidR="00E57C91">
        <w:rPr>
          <w:bCs/>
          <w:color w:val="000000"/>
          <w:szCs w:val="28"/>
        </w:rPr>
        <w:t>.</w:t>
      </w:r>
      <w:r w:rsidRPr="00E57C91">
        <w:rPr>
          <w:bCs/>
          <w:color w:val="000000"/>
          <w:szCs w:val="28"/>
          <w:vertAlign w:val="superscript"/>
        </w:rPr>
        <w:t xml:space="preserve"> </w:t>
      </w:r>
      <w:r w:rsidRPr="00E57C91">
        <w:rPr>
          <w:bCs/>
          <w:color w:val="000000"/>
          <w:szCs w:val="28"/>
          <w:lang w:val="en-US"/>
        </w:rPr>
        <w:t>N</w:t>
      </w:r>
      <w:r w:rsidRPr="00E57C91">
        <w:rPr>
          <w:bCs/>
          <w:color w:val="000000"/>
          <w:szCs w:val="28"/>
          <w:vertAlign w:val="subscript"/>
          <w:lang w:val="en-US"/>
        </w:rPr>
        <w:t>i</w:t>
      </w:r>
    </w:p>
    <w:p w:rsid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 xml:space="preserve">где </w:t>
      </w:r>
      <w:r w:rsidRPr="00E57C91">
        <w:rPr>
          <w:color w:val="000000"/>
          <w:szCs w:val="28"/>
          <w:lang w:val="en-US"/>
        </w:rPr>
        <w:t>T</w:t>
      </w:r>
      <w:r w:rsidRPr="00E57C91">
        <w:rPr>
          <w:color w:val="000000"/>
          <w:szCs w:val="28"/>
        </w:rPr>
        <w:t xml:space="preserve"> </w:t>
      </w:r>
      <w:r w:rsidR="00E57C91">
        <w:rPr>
          <w:color w:val="000000"/>
          <w:szCs w:val="28"/>
        </w:rPr>
        <w:t>–</w:t>
      </w:r>
      <w:r w:rsidR="00E57C91" w:rsidRPr="00E57C91">
        <w:rPr>
          <w:color w:val="000000"/>
          <w:szCs w:val="28"/>
        </w:rPr>
        <w:t xml:space="preserve"> </w:t>
      </w:r>
      <w:r w:rsidRPr="00E57C91">
        <w:rPr>
          <w:color w:val="000000"/>
          <w:szCs w:val="28"/>
        </w:rPr>
        <w:t xml:space="preserve">трудоемкость, </w:t>
      </w:r>
      <w:r w:rsidR="00E57C91" w:rsidRPr="00E57C91">
        <w:rPr>
          <w:color w:val="000000"/>
          <w:szCs w:val="28"/>
        </w:rPr>
        <w:t>чел</w:t>
      </w:r>
      <w:r w:rsidR="00E57C91">
        <w:rPr>
          <w:color w:val="000000"/>
          <w:szCs w:val="28"/>
        </w:rPr>
        <w:t>.</w:t>
      </w:r>
      <w:r w:rsidR="00E57C91" w:rsidRPr="00E57C91">
        <w:rPr>
          <w:color w:val="000000"/>
          <w:szCs w:val="28"/>
        </w:rPr>
        <w:t>*</w:t>
      </w:r>
      <w:r w:rsidRPr="00E57C91">
        <w:rPr>
          <w:color w:val="000000"/>
          <w:szCs w:val="28"/>
        </w:rPr>
        <w:t>ч;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 xml:space="preserve">N </w:t>
      </w:r>
      <w:r w:rsidR="00E57C91">
        <w:rPr>
          <w:color w:val="000000"/>
          <w:szCs w:val="28"/>
        </w:rPr>
        <w:t>–</w:t>
      </w:r>
      <w:r w:rsidR="00E57C91" w:rsidRPr="00E57C91">
        <w:rPr>
          <w:color w:val="000000"/>
          <w:szCs w:val="28"/>
        </w:rPr>
        <w:t xml:space="preserve"> </w:t>
      </w:r>
      <w:r w:rsidRPr="00E57C91">
        <w:rPr>
          <w:color w:val="000000"/>
          <w:szCs w:val="28"/>
        </w:rPr>
        <w:t>годовая программа;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Cs w:val="28"/>
        </w:rPr>
      </w:pPr>
      <w:r w:rsidRPr="00E57C91">
        <w:rPr>
          <w:bCs/>
          <w:color w:val="000000"/>
          <w:szCs w:val="28"/>
          <w:lang w:val="en-US"/>
        </w:rPr>
        <w:t>n</w:t>
      </w:r>
      <w:r w:rsidRPr="00E57C91">
        <w:rPr>
          <w:bCs/>
          <w:color w:val="000000"/>
          <w:szCs w:val="28"/>
          <w:vertAlign w:val="subscript"/>
          <w:lang w:val="en-US"/>
        </w:rPr>
        <w:t>ij</w:t>
      </w:r>
      <w:r w:rsidRPr="00E57C91">
        <w:rPr>
          <w:bCs/>
          <w:color w:val="000000"/>
          <w:szCs w:val="28"/>
        </w:rPr>
        <w:t xml:space="preserve"> – доля </w:t>
      </w:r>
      <w:r w:rsidRPr="00E57C91">
        <w:rPr>
          <w:bCs/>
          <w:color w:val="000000"/>
          <w:szCs w:val="28"/>
          <w:lang w:val="en-US"/>
        </w:rPr>
        <w:t>j</w:t>
      </w:r>
      <w:r w:rsidR="00E57C91">
        <w:rPr>
          <w:bCs/>
          <w:color w:val="000000"/>
          <w:szCs w:val="28"/>
        </w:rPr>
        <w:t>-</w:t>
      </w:r>
      <w:r w:rsidR="00E57C91" w:rsidRPr="00E57C91">
        <w:rPr>
          <w:bCs/>
          <w:color w:val="000000"/>
          <w:szCs w:val="28"/>
        </w:rPr>
        <w:t>г</w:t>
      </w:r>
      <w:r w:rsidRPr="00E57C91">
        <w:rPr>
          <w:bCs/>
          <w:color w:val="000000"/>
          <w:szCs w:val="28"/>
        </w:rPr>
        <w:t>о вида работ в общей трудоемкости ремонта</w:t>
      </w:r>
    </w:p>
    <w:p w:rsidR="005F08AD" w:rsidRPr="00E57C91" w:rsidRDefault="005F08AD" w:rsidP="00E57C91">
      <w:pPr>
        <w:spacing w:line="360" w:lineRule="auto"/>
        <w:ind w:firstLine="709"/>
        <w:jc w:val="both"/>
        <w:rPr>
          <w:bCs/>
          <w:color w:val="000000"/>
          <w:szCs w:val="28"/>
          <w:vertAlign w:val="subscript"/>
        </w:rPr>
      </w:pPr>
      <w:r w:rsidRPr="00E57C91">
        <w:rPr>
          <w:bCs/>
          <w:color w:val="000000"/>
          <w:szCs w:val="28"/>
        </w:rPr>
        <w:t>Т</w:t>
      </w:r>
      <w:r w:rsidRPr="00E57C91">
        <w:rPr>
          <w:bCs/>
          <w:color w:val="000000"/>
          <w:szCs w:val="28"/>
          <w:vertAlign w:val="subscript"/>
        </w:rPr>
        <w:t>г</w:t>
      </w:r>
      <w:r w:rsidRPr="00E57C91">
        <w:rPr>
          <w:bCs/>
          <w:color w:val="000000"/>
          <w:szCs w:val="28"/>
          <w:vertAlign w:val="subscript"/>
          <w:lang w:val="en-US"/>
        </w:rPr>
        <w:t>j</w:t>
      </w:r>
      <w:r w:rsidRPr="00E57C91">
        <w:rPr>
          <w:bCs/>
          <w:color w:val="000000"/>
          <w:szCs w:val="28"/>
        </w:rPr>
        <w:t xml:space="preserve"> = 100,05/100∙</w:t>
      </w:r>
      <w:r w:rsidR="00827CBF" w:rsidRPr="00E57C91">
        <w:rPr>
          <w:bCs/>
          <w:color w:val="000000"/>
          <w:szCs w:val="28"/>
        </w:rPr>
        <w:t>319</w:t>
      </w:r>
      <w:r w:rsidR="00E57C91">
        <w:rPr>
          <w:bCs/>
          <w:color w:val="000000"/>
          <w:szCs w:val="28"/>
        </w:rPr>
        <w:t>.</w:t>
      </w:r>
      <w:r w:rsidRPr="00E57C91">
        <w:rPr>
          <w:bCs/>
          <w:color w:val="000000"/>
          <w:szCs w:val="28"/>
          <w:vertAlign w:val="superscript"/>
        </w:rPr>
        <w:t xml:space="preserve"> </w:t>
      </w:r>
      <w:r w:rsidR="00E23ACC" w:rsidRPr="00E57C91">
        <w:rPr>
          <w:bCs/>
          <w:color w:val="000000"/>
          <w:szCs w:val="28"/>
        </w:rPr>
        <w:t>2</w:t>
      </w:r>
      <w:r w:rsidR="00827CBF" w:rsidRPr="00E57C91">
        <w:rPr>
          <w:bCs/>
          <w:color w:val="000000"/>
          <w:szCs w:val="28"/>
        </w:rPr>
        <w:t>0</w:t>
      </w:r>
      <w:r w:rsidRPr="00E57C91">
        <w:rPr>
          <w:bCs/>
          <w:color w:val="000000"/>
          <w:szCs w:val="28"/>
        </w:rPr>
        <w:t>00</w:t>
      </w:r>
      <w:r w:rsidR="00B46D8A" w:rsidRPr="00E57C91">
        <w:rPr>
          <w:bCs/>
          <w:color w:val="000000"/>
          <w:szCs w:val="28"/>
        </w:rPr>
        <w:t xml:space="preserve"> = </w:t>
      </w:r>
      <w:r w:rsidR="00827CBF" w:rsidRPr="00E57C91">
        <w:rPr>
          <w:bCs/>
          <w:color w:val="000000"/>
          <w:szCs w:val="28"/>
        </w:rPr>
        <w:t>638319</w:t>
      </w:r>
      <w:r w:rsidR="00E57C91">
        <w:rPr>
          <w:bCs/>
          <w:color w:val="000000"/>
          <w:szCs w:val="28"/>
        </w:rPr>
        <w:t> </w:t>
      </w:r>
      <w:r w:rsidR="00E57C91" w:rsidRPr="00E57C91">
        <w:rPr>
          <w:bCs/>
          <w:color w:val="000000"/>
          <w:szCs w:val="28"/>
        </w:rPr>
        <w:t>чел</w:t>
      </w:r>
      <w:r w:rsidR="00E57C91">
        <w:rPr>
          <w:bCs/>
          <w:color w:val="000000"/>
          <w:szCs w:val="28"/>
        </w:rPr>
        <w:t>.</w:t>
      </w:r>
      <w:r w:rsidR="00E57C91" w:rsidRPr="00E57C91">
        <w:rPr>
          <w:bCs/>
          <w:color w:val="000000"/>
          <w:szCs w:val="28"/>
        </w:rPr>
        <w:t>-</w:t>
      </w:r>
      <w:r w:rsidR="00C4136E" w:rsidRPr="00E57C91">
        <w:rPr>
          <w:bCs/>
          <w:color w:val="000000"/>
          <w:szCs w:val="28"/>
        </w:rPr>
        <w:t>ч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 w:rsidRPr="00E57C91">
        <w:rPr>
          <w:b/>
          <w:color w:val="000000"/>
        </w:rPr>
        <w:t>1.3 Расчет производственных рабочих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C21B6" w:rsidRPr="00E57C91" w:rsidRDefault="00FC21B6" w:rsidP="00E57C91">
      <w:pPr>
        <w:pStyle w:val="21"/>
        <w:spacing w:line="360" w:lineRule="auto"/>
        <w:rPr>
          <w:rFonts w:ascii="Times New Roman" w:hAnsi="Times New Roman"/>
        </w:rPr>
      </w:pPr>
      <w:r w:rsidRPr="00E57C91">
        <w:rPr>
          <w:rFonts w:ascii="Times New Roman" w:hAnsi="Times New Roman"/>
        </w:rPr>
        <w:t xml:space="preserve">К производственным рабочим относятся рабочие участков основного производства, непосредственно выполняющие технологические операции, связанные с выпуском продукции предприятия (слесари по разборке и сборке агрегатов и автомобилей, станочники, сварщики </w:t>
      </w:r>
      <w:r w:rsidR="00E57C91">
        <w:rPr>
          <w:rFonts w:ascii="Times New Roman" w:hAnsi="Times New Roman"/>
        </w:rPr>
        <w:t>и т.д.</w:t>
      </w:r>
      <w:r w:rsidRPr="00E57C91">
        <w:rPr>
          <w:rFonts w:ascii="Times New Roman" w:hAnsi="Times New Roman"/>
        </w:rPr>
        <w:t>). Количество производственных рабочих определяется как частное от деления годового объема работ на годовой фонд времени рабочего.</w:t>
      </w:r>
    </w:p>
    <w:p w:rsidR="00FC21B6" w:rsidRPr="00E57C91" w:rsidRDefault="00FC21B6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tbl>
      <w:tblPr>
        <w:tblW w:w="9055" w:type="dxa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2328"/>
        <w:gridCol w:w="1451"/>
        <w:gridCol w:w="935"/>
        <w:gridCol w:w="709"/>
        <w:gridCol w:w="762"/>
        <w:gridCol w:w="1028"/>
        <w:gridCol w:w="1528"/>
      </w:tblGrid>
      <w:tr w:rsidR="00E57C91" w:rsidRPr="002451F8" w:rsidTr="002451F8">
        <w:trPr>
          <w:cantSplit/>
          <w:trHeight w:val="578"/>
        </w:trPr>
        <w:tc>
          <w:tcPr>
            <w:tcW w:w="194" w:type="pct"/>
            <w:vMerge w:val="restar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№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Наименование участка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Доля</w:t>
            </w:r>
            <w:r w:rsidR="00E57C91" w:rsidRPr="002451F8">
              <w:rPr>
                <w:color w:val="000000"/>
                <w:sz w:val="20"/>
                <w:szCs w:val="20"/>
              </w:rPr>
              <w:t xml:space="preserve"> </w:t>
            </w:r>
            <w:r w:rsidRPr="002451F8">
              <w:rPr>
                <w:color w:val="000000"/>
                <w:sz w:val="20"/>
                <w:szCs w:val="20"/>
              </w:rPr>
              <w:t>трудоем</w:t>
            </w:r>
            <w:r w:rsidR="00823FFB" w:rsidRPr="002451F8">
              <w:rPr>
                <w:color w:val="000000"/>
                <w:sz w:val="20"/>
                <w:szCs w:val="20"/>
              </w:rPr>
              <w:t>кос</w:t>
            </w:r>
            <w:r w:rsidRPr="002451F8">
              <w:rPr>
                <w:color w:val="000000"/>
                <w:sz w:val="20"/>
                <w:szCs w:val="20"/>
              </w:rPr>
              <w:t>ти</w:t>
            </w:r>
            <w:r w:rsidR="00E57C91" w:rsidRPr="002451F8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 xml:space="preserve">Годовой объем работ, </w:t>
            </w:r>
            <w:r w:rsidR="00E57C91" w:rsidRPr="002451F8">
              <w:rPr>
                <w:color w:val="000000"/>
                <w:sz w:val="20"/>
              </w:rPr>
              <w:t>чел.-</w:t>
            </w:r>
            <w:r w:rsidRPr="002451F8">
              <w:rPr>
                <w:color w:val="000000"/>
                <w:sz w:val="20"/>
              </w:rPr>
              <w:t>ч</w:t>
            </w:r>
          </w:p>
        </w:tc>
        <w:tc>
          <w:tcPr>
            <w:tcW w:w="896" w:type="pct"/>
            <w:gridSpan w:val="2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Число рабочих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FC21B6" w:rsidRPr="002451F8" w:rsidRDefault="00FC21B6" w:rsidP="002451F8">
            <w:pPr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Удельная площадь на одного рабочего, м</w:t>
            </w:r>
            <w:r w:rsidRPr="002451F8">
              <w:rPr>
                <w:color w:val="000000"/>
                <w:sz w:val="20"/>
                <w:vertAlign w:val="superscript"/>
              </w:rPr>
              <w:t>2</w:t>
            </w:r>
            <w:r w:rsidRPr="002451F8">
              <w:rPr>
                <w:color w:val="000000"/>
                <w:sz w:val="20"/>
              </w:rPr>
              <w:t>/</w:t>
            </w:r>
            <w:r w:rsidR="00E57C91" w:rsidRPr="002451F8">
              <w:rPr>
                <w:color w:val="000000"/>
                <w:sz w:val="20"/>
              </w:rPr>
              <w:t>чел.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</w:rPr>
            </w:pPr>
            <w:r w:rsidRPr="002451F8">
              <w:rPr>
                <w:color w:val="000000"/>
                <w:sz w:val="20"/>
              </w:rPr>
              <w:t>Площадь подразделения, м</w:t>
            </w:r>
            <w:r w:rsidRPr="002451F8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E57C91" w:rsidRPr="002451F8" w:rsidTr="002451F8">
        <w:trPr>
          <w:cantSplit/>
          <w:trHeight w:val="577"/>
        </w:trPr>
        <w:tc>
          <w:tcPr>
            <w:tcW w:w="194" w:type="pct"/>
            <w:vMerge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5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Всего</w:t>
            </w:r>
          </w:p>
        </w:tc>
        <w:tc>
          <w:tcPr>
            <w:tcW w:w="421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В т.ч.</w:t>
            </w:r>
            <w:r w:rsidR="00E57C91" w:rsidRPr="002451F8">
              <w:rPr>
                <w:color w:val="000000"/>
                <w:sz w:val="20"/>
              </w:rPr>
              <w:t> 1-о</w:t>
            </w:r>
            <w:r w:rsidRPr="002451F8">
              <w:rPr>
                <w:color w:val="000000"/>
                <w:sz w:val="20"/>
              </w:rPr>
              <w:t>й смены</w:t>
            </w:r>
          </w:p>
        </w:tc>
        <w:tc>
          <w:tcPr>
            <w:tcW w:w="632" w:type="pct"/>
            <w:vMerge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1</w:t>
            </w:r>
          </w:p>
        </w:tc>
        <w:tc>
          <w:tcPr>
            <w:tcW w:w="1285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2</w:t>
            </w:r>
          </w:p>
        </w:tc>
        <w:tc>
          <w:tcPr>
            <w:tcW w:w="801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4</w:t>
            </w:r>
          </w:p>
        </w:tc>
        <w:tc>
          <w:tcPr>
            <w:tcW w:w="475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6</w:t>
            </w:r>
          </w:p>
        </w:tc>
        <w:tc>
          <w:tcPr>
            <w:tcW w:w="632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7</w:t>
            </w:r>
          </w:p>
        </w:tc>
        <w:tc>
          <w:tcPr>
            <w:tcW w:w="613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8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Наружной очистки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6316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30…</w:t>
            </w:r>
            <w:r w:rsidRPr="002451F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Разборочный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9,51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60674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20…</w:t>
            </w:r>
            <w:r w:rsidRPr="002451F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340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Моечный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8613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75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Дефектование деталей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1,79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11420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15…17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6E1D8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</w:t>
            </w:r>
            <w:r w:rsidR="009968AC" w:rsidRPr="002451F8">
              <w:rPr>
                <w:color w:val="000000"/>
                <w:sz w:val="20"/>
                <w:szCs w:val="20"/>
              </w:rPr>
              <w:t>5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Комплектование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20225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15…</w:t>
            </w:r>
            <w:r w:rsidRPr="002451F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57C91" w:rsidRPr="002451F8" w:rsidTr="002451F8">
        <w:trPr>
          <w:cantSplit/>
          <w:trHeight w:val="240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Сборка и ремонт силовых агрегатов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21,04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134235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13…</w:t>
            </w:r>
            <w:r w:rsidRPr="002451F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494</w:t>
            </w:r>
          </w:p>
        </w:tc>
      </w:tr>
      <w:tr w:rsidR="00E57C91" w:rsidRPr="002451F8" w:rsidTr="002451F8">
        <w:trPr>
          <w:cantSplit/>
          <w:trHeight w:val="289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Испытания и доукомплектования двигателей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10463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25…30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75</w:t>
            </w:r>
          </w:p>
        </w:tc>
      </w:tr>
      <w:tr w:rsidR="00E57C91" w:rsidRPr="002451F8" w:rsidTr="002451F8">
        <w:trPr>
          <w:cantSplit/>
          <w:trHeight w:val="14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Ремонт приборов питания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2,21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12…</w:t>
            </w:r>
            <w:r w:rsidRPr="002451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Ремонт электрооборудования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1,94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12377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10…</w:t>
            </w:r>
            <w:r w:rsidRPr="002451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Сборка и ремонт агрегатов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5,19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33112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11…13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Ремонт рам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4,72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30114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Сборки автомобилей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33495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25…30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Регулировка и испытание автомобилей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8996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30…</w:t>
            </w:r>
            <w:r w:rsidRPr="002451F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Шиномонтаж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5168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Обойный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9761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Окрасочный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12888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40…50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Деревообрабатывающий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4785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20…</w:t>
            </w:r>
            <w:r w:rsidRPr="002451F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Ремонт кабины и оперения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15,48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98762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20…</w:t>
            </w:r>
            <w:r w:rsidRPr="002451F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560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Слесарно-механический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69223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10…</w:t>
            </w:r>
            <w:r w:rsidRPr="002451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Сварочно-наплавочный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3,20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20416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15…</w:t>
            </w:r>
            <w:r w:rsidRPr="002451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Термический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2042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24…</w:t>
            </w:r>
            <w:r w:rsidRPr="002451F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24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Кузнечный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9825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24…</w:t>
            </w:r>
            <w:r w:rsidRPr="002451F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72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Медницкий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1,73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11037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12…</w:t>
            </w:r>
            <w:r w:rsidRPr="002451F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Гальванический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4721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30…</w:t>
            </w:r>
            <w:r w:rsidRPr="002451F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60</w:t>
            </w:r>
          </w:p>
        </w:tc>
      </w:tr>
      <w:tr w:rsidR="00E57C91" w:rsidRPr="002451F8" w:rsidTr="002451F8">
        <w:trPr>
          <w:cantSplit/>
          <w:trHeight w:val="258"/>
        </w:trPr>
        <w:tc>
          <w:tcPr>
            <w:tcW w:w="194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Полимерный</w:t>
            </w:r>
          </w:p>
        </w:tc>
        <w:tc>
          <w:tcPr>
            <w:tcW w:w="80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78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5551</w:t>
            </w:r>
          </w:p>
        </w:tc>
        <w:tc>
          <w:tcPr>
            <w:tcW w:w="475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827CBF" w:rsidRPr="002451F8" w:rsidRDefault="00827CBF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  <w:lang w:val="en-US"/>
              </w:rPr>
              <w:t>15…</w:t>
            </w:r>
            <w:r w:rsidRPr="002451F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827CBF" w:rsidRPr="002451F8" w:rsidRDefault="009968AC" w:rsidP="002451F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451F8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FC21B6" w:rsidRDefault="00D07830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Площадь производственных участков и вспомогательного производств определяются по формуле:</w:t>
      </w:r>
    </w:p>
    <w:p w:rsidR="00E57C91" w:rsidRP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07830" w:rsidRPr="00E57C91" w:rsidRDefault="00AC0F38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position w:val="-14"/>
        </w:rPr>
        <w:object w:dxaOrig="1700" w:dyaOrig="400">
          <v:shape id="_x0000_i1027" type="#_x0000_t75" style="width:84.75pt;height:20.25pt" o:ole="">
            <v:imagedata r:id="rId10" o:title=""/>
          </v:shape>
          <o:OLEObject Type="Embed" ProgID="Equation.3" ShapeID="_x0000_i1027" DrawAspect="Content" ObjectID="_1469693913" r:id="rId11"/>
        </w:object>
      </w:r>
      <w:r w:rsidR="00D07830" w:rsidRPr="00E57C91">
        <w:rPr>
          <w:color w:val="000000"/>
        </w:rPr>
        <w:t>,</w:t>
      </w:r>
    </w:p>
    <w:p w:rsidR="00E57C91" w:rsidRDefault="00E57C91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E57C91" w:rsidRDefault="00D07830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где </w:t>
      </w:r>
      <w:r w:rsidR="00AC0F38" w:rsidRPr="00E57C91">
        <w:rPr>
          <w:color w:val="000000"/>
          <w:position w:val="-14"/>
        </w:rPr>
        <w:object w:dxaOrig="300" w:dyaOrig="380">
          <v:shape id="_x0000_i1028" type="#_x0000_t75" style="width:15pt;height:18.75pt" o:ole="">
            <v:imagedata r:id="rId12" o:title=""/>
          </v:shape>
          <o:OLEObject Type="Embed" ProgID="Equation.3" ShapeID="_x0000_i1028" DrawAspect="Content" ObjectID="_1469693914" r:id="rId13"/>
        </w:object>
      </w:r>
      <w:r w:rsidR="00E57C91">
        <w:rPr>
          <w:color w:val="000000"/>
        </w:rPr>
        <w:t xml:space="preserve"> 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 xml:space="preserve">удельная площадь на одного производственного рабочего, </w:t>
      </w:r>
      <w:r w:rsidR="00AC0F38" w:rsidRPr="00E57C91">
        <w:rPr>
          <w:color w:val="000000"/>
          <w:position w:val="-6"/>
        </w:rPr>
        <w:object w:dxaOrig="840" w:dyaOrig="320">
          <v:shape id="_x0000_i1029" type="#_x0000_t75" style="width:42pt;height:15.75pt" o:ole="">
            <v:imagedata r:id="rId14" o:title=""/>
          </v:shape>
          <o:OLEObject Type="Embed" ProgID="Equation.3" ShapeID="_x0000_i1029" DrawAspect="Content" ObjectID="_1469693915" r:id="rId15"/>
        </w:object>
      </w:r>
      <w:r w:rsidRPr="00E57C91">
        <w:rPr>
          <w:color w:val="000000"/>
        </w:rPr>
        <w:t>;</w:t>
      </w:r>
    </w:p>
    <w:p w:rsidR="00D07830" w:rsidRPr="00E57C91" w:rsidRDefault="00AC0F38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  <w:position w:val="-14"/>
        </w:rPr>
        <w:object w:dxaOrig="300" w:dyaOrig="380">
          <v:shape id="_x0000_i1030" type="#_x0000_t75" style="width:15pt;height:18.75pt" o:ole="">
            <v:imagedata r:id="rId16" o:title=""/>
          </v:shape>
          <o:OLEObject Type="Embed" ProgID="Equation.3" ShapeID="_x0000_i1030" DrawAspect="Content" ObjectID="_1469693916" r:id="rId17"/>
        </w:object>
      </w:r>
      <w:r w:rsidR="00D07830"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="00D07830" w:rsidRPr="00E57C91">
        <w:rPr>
          <w:color w:val="000000"/>
        </w:rPr>
        <w:t xml:space="preserve">число рабочих </w:t>
      </w:r>
      <w:r w:rsidR="00994D32" w:rsidRPr="00E57C91">
        <w:rPr>
          <w:color w:val="000000"/>
        </w:rPr>
        <w:t>в большей смене, чел.</w:t>
      </w: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 xml:space="preserve">Суммированием площадей производственных участков определяем общую производственную площадь </w:t>
      </w:r>
      <w:r w:rsidRPr="00E57C91">
        <w:rPr>
          <w:i/>
          <w:color w:val="000000"/>
          <w:szCs w:val="28"/>
          <w:lang w:val="en-US"/>
        </w:rPr>
        <w:t>F</w:t>
      </w:r>
      <w:r w:rsidRPr="00E57C91">
        <w:rPr>
          <w:color w:val="000000"/>
          <w:szCs w:val="28"/>
        </w:rPr>
        <w:t>:</w:t>
      </w:r>
      <w:r w:rsidR="00E57C91">
        <w:rPr>
          <w:color w:val="000000"/>
          <w:szCs w:val="28"/>
        </w:rPr>
        <w:t xml:space="preserve"> </w:t>
      </w:r>
      <w:r w:rsidRPr="00E57C91">
        <w:rPr>
          <w:i/>
          <w:color w:val="000000"/>
          <w:szCs w:val="28"/>
          <w:lang w:val="en-US"/>
        </w:rPr>
        <w:t>F</w:t>
      </w:r>
      <w:r w:rsidRPr="00E57C91">
        <w:rPr>
          <w:i/>
          <w:color w:val="000000"/>
          <w:szCs w:val="28"/>
        </w:rPr>
        <w:t xml:space="preserve"> = </w:t>
      </w:r>
      <w:r w:rsidR="009968AC" w:rsidRPr="00E57C91">
        <w:rPr>
          <w:i/>
          <w:color w:val="000000"/>
          <w:szCs w:val="28"/>
        </w:rPr>
        <w:t>3</w:t>
      </w:r>
      <w:r w:rsidR="006E1D8C" w:rsidRPr="00E57C91">
        <w:rPr>
          <w:i/>
          <w:color w:val="000000"/>
          <w:szCs w:val="28"/>
        </w:rPr>
        <w:t>19</w:t>
      </w:r>
      <w:r w:rsidR="009968AC" w:rsidRPr="00E57C91">
        <w:rPr>
          <w:i/>
          <w:color w:val="000000"/>
          <w:szCs w:val="28"/>
        </w:rPr>
        <w:t>9</w:t>
      </w:r>
      <w:r w:rsidR="00E57C91">
        <w:rPr>
          <w:i/>
          <w:color w:val="000000"/>
          <w:szCs w:val="28"/>
        </w:rPr>
        <w:t xml:space="preserve"> </w:t>
      </w:r>
      <w:r w:rsidRPr="00E57C91">
        <w:rPr>
          <w:i/>
          <w:color w:val="000000"/>
          <w:szCs w:val="28"/>
        </w:rPr>
        <w:t>м</w:t>
      </w:r>
      <w:r w:rsidRPr="00E57C91">
        <w:rPr>
          <w:i/>
          <w:color w:val="000000"/>
          <w:szCs w:val="28"/>
          <w:vertAlign w:val="superscript"/>
        </w:rPr>
        <w:t>2</w:t>
      </w: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>Площади складских помещений принимаются в размере 2</w:t>
      </w:r>
      <w:r w:rsidR="00E57C91" w:rsidRPr="00E57C91">
        <w:rPr>
          <w:color w:val="000000"/>
          <w:szCs w:val="28"/>
        </w:rPr>
        <w:t>5</w:t>
      </w:r>
      <w:r w:rsidR="00E57C91">
        <w:rPr>
          <w:color w:val="000000"/>
          <w:szCs w:val="28"/>
        </w:rPr>
        <w:t>%</w:t>
      </w:r>
      <w:r w:rsidRPr="00E57C91">
        <w:rPr>
          <w:color w:val="000000"/>
          <w:szCs w:val="28"/>
        </w:rPr>
        <w:t xml:space="preserve"> от производственной площади </w:t>
      </w:r>
      <w:r w:rsidRPr="00E57C91">
        <w:rPr>
          <w:i/>
          <w:color w:val="000000"/>
          <w:szCs w:val="28"/>
          <w:lang w:val="en-US"/>
        </w:rPr>
        <w:t>F</w:t>
      </w:r>
      <w:r w:rsidRPr="00E57C91">
        <w:rPr>
          <w:i/>
          <w:color w:val="000000"/>
          <w:szCs w:val="28"/>
          <w:vertAlign w:val="subscript"/>
        </w:rPr>
        <w:t>скл</w:t>
      </w:r>
      <w:r w:rsidRPr="00E57C91">
        <w:rPr>
          <w:color w:val="000000"/>
          <w:szCs w:val="28"/>
        </w:rPr>
        <w:t>:</w:t>
      </w:r>
    </w:p>
    <w:p w:rsidR="00E57C91" w:rsidRDefault="00E57C91" w:rsidP="00E57C91">
      <w:pPr>
        <w:spacing w:line="360" w:lineRule="auto"/>
        <w:ind w:firstLine="709"/>
        <w:jc w:val="both"/>
        <w:rPr>
          <w:i/>
          <w:color w:val="000000"/>
          <w:szCs w:val="28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i/>
          <w:color w:val="000000"/>
          <w:szCs w:val="28"/>
        </w:rPr>
      </w:pPr>
      <w:r w:rsidRPr="00E57C91">
        <w:rPr>
          <w:i/>
          <w:color w:val="000000"/>
          <w:szCs w:val="28"/>
          <w:lang w:val="en-US"/>
        </w:rPr>
        <w:t>F</w:t>
      </w:r>
      <w:r w:rsidRPr="00E57C91">
        <w:rPr>
          <w:i/>
          <w:color w:val="000000"/>
          <w:szCs w:val="28"/>
          <w:vertAlign w:val="subscript"/>
        </w:rPr>
        <w:t>скл</w:t>
      </w:r>
      <w:r w:rsidRPr="00E57C91">
        <w:rPr>
          <w:i/>
          <w:color w:val="000000"/>
          <w:szCs w:val="28"/>
        </w:rPr>
        <w:t xml:space="preserve"> = </w:t>
      </w:r>
      <w:r w:rsidR="009968AC" w:rsidRPr="00E57C91">
        <w:rPr>
          <w:i/>
          <w:color w:val="000000"/>
          <w:szCs w:val="28"/>
        </w:rPr>
        <w:t>3</w:t>
      </w:r>
      <w:r w:rsidR="006E1D8C" w:rsidRPr="00E57C91">
        <w:rPr>
          <w:i/>
          <w:color w:val="000000"/>
          <w:szCs w:val="28"/>
        </w:rPr>
        <w:t>19</w:t>
      </w:r>
      <w:r w:rsidR="009968AC" w:rsidRPr="00E57C91">
        <w:rPr>
          <w:i/>
          <w:color w:val="000000"/>
          <w:szCs w:val="28"/>
        </w:rPr>
        <w:t>9</w:t>
      </w:r>
      <w:r w:rsidRPr="00E57C91">
        <w:rPr>
          <w:i/>
          <w:color w:val="000000"/>
          <w:szCs w:val="28"/>
        </w:rPr>
        <w:t>×2</w:t>
      </w:r>
      <w:r w:rsidR="00E57C91" w:rsidRPr="00E57C91">
        <w:rPr>
          <w:i/>
          <w:color w:val="000000"/>
          <w:szCs w:val="28"/>
        </w:rPr>
        <w:t>5</w:t>
      </w:r>
      <w:r w:rsidR="00E57C91">
        <w:rPr>
          <w:i/>
          <w:color w:val="000000"/>
          <w:szCs w:val="28"/>
        </w:rPr>
        <w:t>%</w:t>
      </w:r>
      <w:r w:rsidRPr="00E57C91">
        <w:rPr>
          <w:i/>
          <w:color w:val="000000"/>
          <w:szCs w:val="28"/>
        </w:rPr>
        <w:t xml:space="preserve"> = </w:t>
      </w:r>
      <w:r w:rsidR="009968AC" w:rsidRPr="00E57C91">
        <w:rPr>
          <w:i/>
          <w:color w:val="000000"/>
          <w:szCs w:val="28"/>
        </w:rPr>
        <w:t>80</w:t>
      </w:r>
      <w:r w:rsidR="006E1D8C" w:rsidRPr="00E57C91">
        <w:rPr>
          <w:i/>
          <w:color w:val="000000"/>
          <w:szCs w:val="28"/>
        </w:rPr>
        <w:t>0</w:t>
      </w:r>
      <w:r w:rsidR="00E57C91">
        <w:rPr>
          <w:i/>
          <w:color w:val="000000"/>
          <w:szCs w:val="28"/>
        </w:rPr>
        <w:t> </w:t>
      </w:r>
      <w:r w:rsidRPr="00E57C91">
        <w:rPr>
          <w:i/>
          <w:color w:val="000000"/>
          <w:szCs w:val="28"/>
        </w:rPr>
        <w:t>м</w:t>
      </w:r>
      <w:r w:rsidRPr="00E57C91">
        <w:rPr>
          <w:i/>
          <w:color w:val="000000"/>
          <w:szCs w:val="28"/>
          <w:vertAlign w:val="superscript"/>
        </w:rPr>
        <w:t>2</w:t>
      </w:r>
      <w:r w:rsidR="00E57C91">
        <w:rPr>
          <w:i/>
          <w:color w:val="000000"/>
          <w:szCs w:val="28"/>
          <w:vertAlign w:val="superscript"/>
        </w:rPr>
        <w:t>,</w:t>
      </w:r>
    </w:p>
    <w:p w:rsidR="00215E1A" w:rsidRPr="00E57C91" w:rsidRDefault="00215E1A" w:rsidP="00E57C91">
      <w:pPr>
        <w:spacing w:line="360" w:lineRule="auto"/>
        <w:ind w:firstLine="709"/>
        <w:jc w:val="both"/>
        <w:rPr>
          <w:i/>
          <w:color w:val="000000"/>
          <w:szCs w:val="28"/>
        </w:rPr>
      </w:pPr>
    </w:p>
    <w:p w:rsidR="00AC0F7E" w:rsidRPr="00E57C91" w:rsidRDefault="00AC0F7E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При размещении вспомогательных помещений в объеме производственного корпуса площадь бытовых помещений принимают в размере 1</w:t>
      </w:r>
      <w:r w:rsidR="00E57C91" w:rsidRPr="00E57C91">
        <w:rPr>
          <w:color w:val="000000"/>
        </w:rPr>
        <w:t>2</w:t>
      </w:r>
      <w:r w:rsidR="00E57C91">
        <w:rPr>
          <w:color w:val="000000"/>
        </w:rPr>
        <w:t>%</w:t>
      </w:r>
      <w:r w:rsidRPr="00E57C91">
        <w:rPr>
          <w:color w:val="000000"/>
        </w:rPr>
        <w:t xml:space="preserve">, а административных – </w:t>
      </w:r>
      <w:r w:rsidR="00E57C91" w:rsidRPr="00E57C91">
        <w:rPr>
          <w:color w:val="000000"/>
        </w:rPr>
        <w:t>5</w:t>
      </w:r>
      <w:r w:rsidR="00E57C91">
        <w:rPr>
          <w:color w:val="000000"/>
        </w:rPr>
        <w:t>%</w:t>
      </w:r>
      <w:r w:rsidRPr="00E57C91">
        <w:rPr>
          <w:color w:val="000000"/>
        </w:rPr>
        <w:t xml:space="preserve"> от расчетной производственной площади (площади участков основного и вспомогательного производств).</w:t>
      </w:r>
    </w:p>
    <w:p w:rsidR="00AC0F7E" w:rsidRPr="00E57C91" w:rsidRDefault="00AC0F7E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tbl>
      <w:tblPr>
        <w:tblW w:w="9055" w:type="dxa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40"/>
        <w:gridCol w:w="3379"/>
        <w:gridCol w:w="3138"/>
        <w:gridCol w:w="1798"/>
      </w:tblGrid>
      <w:tr w:rsidR="00FC21B6" w:rsidRPr="002451F8" w:rsidTr="002451F8">
        <w:trPr>
          <w:cantSplit/>
          <w:trHeight w:val="293"/>
        </w:trPr>
        <w:tc>
          <w:tcPr>
            <w:tcW w:w="408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№</w:t>
            </w:r>
          </w:p>
        </w:tc>
        <w:tc>
          <w:tcPr>
            <w:tcW w:w="1866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Наименование помещения</w:t>
            </w:r>
          </w:p>
        </w:tc>
        <w:tc>
          <w:tcPr>
            <w:tcW w:w="1733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% от производственной площади</w:t>
            </w:r>
          </w:p>
        </w:tc>
        <w:tc>
          <w:tcPr>
            <w:tcW w:w="993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Площадь</w:t>
            </w:r>
          </w:p>
        </w:tc>
      </w:tr>
      <w:tr w:rsidR="00FC21B6" w:rsidRPr="002451F8" w:rsidTr="002451F8">
        <w:trPr>
          <w:cantSplit/>
          <w:trHeight w:val="528"/>
        </w:trPr>
        <w:tc>
          <w:tcPr>
            <w:tcW w:w="408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1</w:t>
            </w:r>
          </w:p>
        </w:tc>
        <w:tc>
          <w:tcPr>
            <w:tcW w:w="1866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Бытовые</w:t>
            </w:r>
          </w:p>
        </w:tc>
        <w:tc>
          <w:tcPr>
            <w:tcW w:w="1733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12</w:t>
            </w:r>
          </w:p>
        </w:tc>
        <w:tc>
          <w:tcPr>
            <w:tcW w:w="993" w:type="pct"/>
            <w:shd w:val="clear" w:color="auto" w:fill="auto"/>
          </w:tcPr>
          <w:p w:rsidR="00FC21B6" w:rsidRPr="002451F8" w:rsidRDefault="004649C5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38</w:t>
            </w:r>
            <w:r w:rsidR="006E1D8C" w:rsidRPr="002451F8">
              <w:rPr>
                <w:color w:val="000000"/>
                <w:sz w:val="20"/>
              </w:rPr>
              <w:t>4</w:t>
            </w:r>
          </w:p>
        </w:tc>
      </w:tr>
      <w:tr w:rsidR="00FC21B6" w:rsidRPr="002451F8" w:rsidTr="002451F8">
        <w:trPr>
          <w:cantSplit/>
          <w:trHeight w:val="442"/>
        </w:trPr>
        <w:tc>
          <w:tcPr>
            <w:tcW w:w="408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2</w:t>
            </w:r>
          </w:p>
        </w:tc>
        <w:tc>
          <w:tcPr>
            <w:tcW w:w="1866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Административные</w:t>
            </w:r>
          </w:p>
        </w:tc>
        <w:tc>
          <w:tcPr>
            <w:tcW w:w="1733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5</w:t>
            </w:r>
          </w:p>
        </w:tc>
        <w:tc>
          <w:tcPr>
            <w:tcW w:w="993" w:type="pct"/>
            <w:shd w:val="clear" w:color="auto" w:fill="auto"/>
          </w:tcPr>
          <w:p w:rsidR="00FC21B6" w:rsidRPr="002451F8" w:rsidRDefault="004048E7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160</w:t>
            </w:r>
          </w:p>
        </w:tc>
      </w:tr>
      <w:tr w:rsidR="00FC21B6" w:rsidRPr="002451F8" w:rsidTr="002451F8">
        <w:trPr>
          <w:cantSplit/>
          <w:trHeight w:val="535"/>
        </w:trPr>
        <w:tc>
          <w:tcPr>
            <w:tcW w:w="408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3</w:t>
            </w:r>
          </w:p>
        </w:tc>
        <w:tc>
          <w:tcPr>
            <w:tcW w:w="1866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Итого</w:t>
            </w:r>
          </w:p>
        </w:tc>
        <w:tc>
          <w:tcPr>
            <w:tcW w:w="1733" w:type="pct"/>
            <w:shd w:val="clear" w:color="auto" w:fill="auto"/>
          </w:tcPr>
          <w:p w:rsidR="00FC21B6" w:rsidRPr="002451F8" w:rsidRDefault="00FC21B6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17</w:t>
            </w:r>
          </w:p>
        </w:tc>
        <w:tc>
          <w:tcPr>
            <w:tcW w:w="993" w:type="pct"/>
            <w:shd w:val="clear" w:color="auto" w:fill="auto"/>
          </w:tcPr>
          <w:p w:rsidR="00FC21B6" w:rsidRPr="002451F8" w:rsidRDefault="004649C5" w:rsidP="002451F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451F8">
              <w:rPr>
                <w:color w:val="000000"/>
                <w:sz w:val="20"/>
              </w:rPr>
              <w:t>54</w:t>
            </w:r>
            <w:r w:rsidR="004048E7" w:rsidRPr="002451F8">
              <w:rPr>
                <w:color w:val="000000"/>
                <w:sz w:val="20"/>
              </w:rPr>
              <w:t>4</w:t>
            </w:r>
          </w:p>
        </w:tc>
      </w:tr>
    </w:tbl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>Суммированием производственной площади и площадей складских</w:t>
      </w:r>
      <w:r w:rsidR="007372D6" w:rsidRPr="00E57C91">
        <w:rPr>
          <w:color w:val="000000"/>
          <w:szCs w:val="28"/>
        </w:rPr>
        <w:t>, вспомогательных</w:t>
      </w:r>
      <w:r w:rsidRPr="00E57C91">
        <w:rPr>
          <w:color w:val="000000"/>
          <w:szCs w:val="28"/>
        </w:rPr>
        <w:t xml:space="preserve"> помещений определяем суммарную площадь </w:t>
      </w:r>
      <w:r w:rsidRPr="00E57C91">
        <w:rPr>
          <w:i/>
          <w:color w:val="000000"/>
          <w:szCs w:val="28"/>
          <w:lang w:val="en-US"/>
        </w:rPr>
        <w:t>F</w:t>
      </w:r>
      <w:r w:rsidRPr="00E57C91">
        <w:rPr>
          <w:i/>
          <w:color w:val="000000"/>
          <w:szCs w:val="28"/>
          <w:vertAlign w:val="subscript"/>
        </w:rPr>
        <w:t>сум</w:t>
      </w:r>
      <w:r w:rsidRPr="00E57C91">
        <w:rPr>
          <w:color w:val="000000"/>
          <w:szCs w:val="28"/>
        </w:rPr>
        <w:t>:</w:t>
      </w: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i/>
          <w:color w:val="000000"/>
          <w:szCs w:val="28"/>
          <w:lang w:val="en-US"/>
        </w:rPr>
        <w:t>F</w:t>
      </w:r>
      <w:r w:rsidRPr="00E57C91">
        <w:rPr>
          <w:i/>
          <w:color w:val="000000"/>
          <w:szCs w:val="28"/>
          <w:vertAlign w:val="subscript"/>
        </w:rPr>
        <w:t>сум</w:t>
      </w:r>
      <w:r w:rsidRPr="00E57C91">
        <w:rPr>
          <w:i/>
          <w:color w:val="000000"/>
          <w:szCs w:val="28"/>
        </w:rPr>
        <w:t xml:space="preserve"> = </w:t>
      </w:r>
      <w:r w:rsidR="004649C5" w:rsidRPr="00E57C91">
        <w:rPr>
          <w:i/>
          <w:color w:val="000000"/>
          <w:szCs w:val="28"/>
        </w:rPr>
        <w:t>3</w:t>
      </w:r>
      <w:r w:rsidR="004048E7" w:rsidRPr="00E57C91">
        <w:rPr>
          <w:i/>
          <w:color w:val="000000"/>
          <w:szCs w:val="28"/>
        </w:rPr>
        <w:t>19</w:t>
      </w:r>
      <w:r w:rsidR="004649C5" w:rsidRPr="00E57C91">
        <w:rPr>
          <w:i/>
          <w:color w:val="000000"/>
          <w:szCs w:val="28"/>
        </w:rPr>
        <w:t>9</w:t>
      </w:r>
      <w:r w:rsidRPr="00E57C91">
        <w:rPr>
          <w:i/>
          <w:color w:val="000000"/>
          <w:szCs w:val="28"/>
        </w:rPr>
        <w:t>+</w:t>
      </w:r>
      <w:r w:rsidR="004649C5" w:rsidRPr="00E57C91">
        <w:rPr>
          <w:i/>
          <w:color w:val="000000"/>
          <w:szCs w:val="28"/>
        </w:rPr>
        <w:t>80</w:t>
      </w:r>
      <w:r w:rsidR="004048E7" w:rsidRPr="00E57C91">
        <w:rPr>
          <w:i/>
          <w:color w:val="000000"/>
          <w:szCs w:val="28"/>
        </w:rPr>
        <w:t>0</w:t>
      </w:r>
      <w:r w:rsidR="00D91F79" w:rsidRPr="00E57C91">
        <w:rPr>
          <w:i/>
          <w:color w:val="000000"/>
          <w:szCs w:val="28"/>
        </w:rPr>
        <w:t>+</w:t>
      </w:r>
      <w:r w:rsidR="004649C5" w:rsidRPr="00E57C91">
        <w:rPr>
          <w:i/>
          <w:color w:val="000000"/>
          <w:szCs w:val="28"/>
        </w:rPr>
        <w:t>54</w:t>
      </w:r>
      <w:r w:rsidR="004048E7" w:rsidRPr="00E57C91">
        <w:rPr>
          <w:i/>
          <w:color w:val="000000"/>
          <w:szCs w:val="28"/>
        </w:rPr>
        <w:t>4</w:t>
      </w:r>
      <w:r w:rsidR="00D91F79" w:rsidRPr="00E57C91">
        <w:rPr>
          <w:i/>
          <w:color w:val="000000"/>
          <w:szCs w:val="28"/>
        </w:rPr>
        <w:t>=</w:t>
      </w:r>
      <w:r w:rsidR="000D2AC6" w:rsidRPr="00E57C91">
        <w:rPr>
          <w:i/>
          <w:color w:val="000000"/>
          <w:szCs w:val="28"/>
        </w:rPr>
        <w:t>4583</w:t>
      </w:r>
      <w:r w:rsidR="00E57C91">
        <w:rPr>
          <w:i/>
          <w:color w:val="000000"/>
          <w:szCs w:val="28"/>
        </w:rPr>
        <w:t> </w:t>
      </w:r>
      <w:r w:rsidRPr="00E57C91">
        <w:rPr>
          <w:i/>
          <w:color w:val="000000"/>
          <w:szCs w:val="28"/>
        </w:rPr>
        <w:t>м</w:t>
      </w:r>
      <w:r w:rsidRPr="00E57C91">
        <w:rPr>
          <w:i/>
          <w:color w:val="000000"/>
          <w:szCs w:val="28"/>
          <w:vertAlign w:val="superscript"/>
        </w:rPr>
        <w:t>2</w:t>
      </w: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32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>Суммарную площадь увеличиваем на 10…1</w:t>
      </w:r>
      <w:r w:rsidR="00E57C91" w:rsidRPr="00E57C91">
        <w:rPr>
          <w:color w:val="000000"/>
          <w:szCs w:val="28"/>
        </w:rPr>
        <w:t>5</w:t>
      </w:r>
      <w:r w:rsidR="00E57C91">
        <w:rPr>
          <w:color w:val="000000"/>
          <w:szCs w:val="28"/>
        </w:rPr>
        <w:t>%</w:t>
      </w:r>
      <w:r w:rsidRPr="00E57C91">
        <w:rPr>
          <w:color w:val="000000"/>
          <w:szCs w:val="28"/>
        </w:rPr>
        <w:t xml:space="preserve"> с учетом площади отводимой под магистральные проезды. В итоге получаем площадь производственного корпуса:</w:t>
      </w: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FC21B6" w:rsidRPr="00E57C91" w:rsidRDefault="00FC21B6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i/>
          <w:color w:val="000000"/>
          <w:szCs w:val="28"/>
          <w:lang w:val="en-US"/>
        </w:rPr>
        <w:t>S</w:t>
      </w:r>
      <w:r w:rsidRPr="00E57C91">
        <w:rPr>
          <w:i/>
          <w:color w:val="000000"/>
          <w:szCs w:val="28"/>
        </w:rPr>
        <w:t xml:space="preserve"> = </w:t>
      </w:r>
      <w:r w:rsidR="000D2AC6" w:rsidRPr="00E57C91">
        <w:rPr>
          <w:i/>
          <w:color w:val="000000"/>
          <w:szCs w:val="28"/>
        </w:rPr>
        <w:t>4583</w:t>
      </w:r>
      <w:r w:rsidR="00D91F79" w:rsidRPr="00E57C91">
        <w:rPr>
          <w:i/>
          <w:color w:val="000000"/>
          <w:szCs w:val="28"/>
        </w:rPr>
        <w:t>+(</w:t>
      </w:r>
      <w:r w:rsidR="000D2AC6" w:rsidRPr="00E57C91">
        <w:rPr>
          <w:i/>
          <w:color w:val="000000"/>
          <w:szCs w:val="28"/>
        </w:rPr>
        <w:t>4583</w:t>
      </w:r>
      <w:r w:rsidRPr="00E57C91">
        <w:rPr>
          <w:i/>
          <w:color w:val="000000"/>
          <w:szCs w:val="28"/>
        </w:rPr>
        <w:t>×10…1</w:t>
      </w:r>
      <w:r w:rsidR="00E57C91" w:rsidRPr="00E57C91">
        <w:rPr>
          <w:i/>
          <w:color w:val="000000"/>
          <w:szCs w:val="28"/>
        </w:rPr>
        <w:t>5</w:t>
      </w:r>
      <w:r w:rsidR="00E57C91">
        <w:rPr>
          <w:i/>
          <w:color w:val="000000"/>
          <w:szCs w:val="28"/>
        </w:rPr>
        <w:t>%</w:t>
      </w:r>
      <w:r w:rsidRPr="00E57C91">
        <w:rPr>
          <w:i/>
          <w:color w:val="000000"/>
          <w:szCs w:val="28"/>
        </w:rPr>
        <w:t>)</w:t>
      </w:r>
      <w:r w:rsidR="00663A8C" w:rsidRPr="00E57C91">
        <w:rPr>
          <w:i/>
          <w:color w:val="000000"/>
          <w:szCs w:val="28"/>
        </w:rPr>
        <w:t xml:space="preserve"> =</w:t>
      </w:r>
      <w:r w:rsidR="000D2AC6" w:rsidRPr="00E57C91">
        <w:rPr>
          <w:i/>
          <w:color w:val="000000"/>
          <w:szCs w:val="28"/>
        </w:rPr>
        <w:t>5041</w:t>
      </w:r>
      <w:r w:rsidR="00E57C91">
        <w:rPr>
          <w:i/>
          <w:color w:val="000000"/>
          <w:szCs w:val="28"/>
        </w:rPr>
        <w:t> </w:t>
      </w:r>
      <w:r w:rsidRPr="00E57C91">
        <w:rPr>
          <w:i/>
          <w:color w:val="000000"/>
          <w:szCs w:val="28"/>
        </w:rPr>
        <w:t>м</w:t>
      </w:r>
      <w:r w:rsidRPr="00E57C91">
        <w:rPr>
          <w:i/>
          <w:color w:val="000000"/>
          <w:szCs w:val="28"/>
          <w:vertAlign w:val="superscript"/>
        </w:rPr>
        <w:t>2</w:t>
      </w:r>
    </w:p>
    <w:p w:rsidR="00A17DB5" w:rsidRDefault="00A17DB5" w:rsidP="00E57C91">
      <w:pPr>
        <w:spacing w:line="360" w:lineRule="auto"/>
        <w:ind w:firstLine="709"/>
        <w:jc w:val="both"/>
        <w:rPr>
          <w:b/>
          <w:color w:val="000000"/>
          <w:szCs w:val="28"/>
        </w:rPr>
      </w:pPr>
      <w:bookmarkStart w:id="0" w:name="_Toc27980131"/>
    </w:p>
    <w:p w:rsidR="00E57C91" w:rsidRPr="00E57C91" w:rsidRDefault="00E57C91" w:rsidP="00E57C91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7372D6" w:rsidRPr="00E57C91" w:rsidRDefault="00E57C91" w:rsidP="00E57C91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i/>
          <w:sz w:val="28"/>
          <w:szCs w:val="32"/>
        </w:rPr>
        <w:br w:type="page"/>
      </w:r>
      <w:r w:rsidRPr="00E57C91">
        <w:rPr>
          <w:rFonts w:ascii="Times New Roman" w:hAnsi="Times New Roman" w:cs="Times New Roman"/>
          <w:b/>
          <w:bCs/>
          <w:sz w:val="28"/>
          <w:szCs w:val="32"/>
        </w:rPr>
        <w:t>2. Ра</w:t>
      </w:r>
      <w:r w:rsidR="007372D6" w:rsidRPr="00E57C91">
        <w:rPr>
          <w:rFonts w:ascii="Times New Roman" w:hAnsi="Times New Roman" w:cs="Times New Roman"/>
          <w:b/>
          <w:bCs/>
          <w:sz w:val="28"/>
          <w:szCs w:val="32"/>
        </w:rPr>
        <w:t>змещение производства и оборудования</w:t>
      </w:r>
    </w:p>
    <w:bookmarkEnd w:id="0"/>
    <w:p w:rsidR="00E57C91" w:rsidRDefault="00E57C91" w:rsidP="00E57C91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D215A5" w:rsidRPr="00E57C91" w:rsidRDefault="00D215A5" w:rsidP="00E57C91">
      <w:pPr>
        <w:spacing w:line="360" w:lineRule="auto"/>
        <w:ind w:firstLine="709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>Разработку компоновочного плана начинаем с выбора сетки колонн. Для одноэтажног</w:t>
      </w:r>
      <w:r w:rsidR="00F20595" w:rsidRPr="00E57C91">
        <w:rPr>
          <w:color w:val="000000"/>
          <w:szCs w:val="28"/>
        </w:rPr>
        <w:t xml:space="preserve">о здания применим сетку колонн </w:t>
      </w:r>
      <w:r w:rsidR="00B54587" w:rsidRPr="00E57C91">
        <w:rPr>
          <w:color w:val="000000"/>
          <w:szCs w:val="28"/>
        </w:rPr>
        <w:t>6</w:t>
      </w:r>
      <w:r w:rsidRPr="00E57C91">
        <w:rPr>
          <w:color w:val="000000"/>
          <w:szCs w:val="28"/>
        </w:rPr>
        <w:t>:</w:t>
      </w:r>
      <w:r w:rsidR="00B54587" w:rsidRPr="00E57C91">
        <w:rPr>
          <w:color w:val="000000"/>
          <w:szCs w:val="28"/>
        </w:rPr>
        <w:t>6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м</w:t>
      </w:r>
      <w:r w:rsidRPr="00E57C91">
        <w:rPr>
          <w:color w:val="000000"/>
          <w:szCs w:val="28"/>
        </w:rPr>
        <w:t xml:space="preserve">. </w:t>
      </w:r>
      <w:r w:rsidR="00B54587" w:rsidRPr="00E57C91">
        <w:rPr>
          <w:color w:val="000000"/>
          <w:szCs w:val="28"/>
        </w:rPr>
        <w:t>Исходя из принятой компоновочной схемы, задаем число пролетов равное 7, регламентируя тем самым ширину здания 48 метров. Длину здания определим путем деления его площади на ширину. 3199/48=76,1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м</w:t>
      </w:r>
      <w:r w:rsidR="00B54587" w:rsidRPr="00E57C91">
        <w:rPr>
          <w:color w:val="000000"/>
          <w:szCs w:val="28"/>
        </w:rPr>
        <w:t>. Согласно шагу колонн длина здания равна 6х13=78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м</w:t>
      </w:r>
      <w:r w:rsidR="00B54587" w:rsidRPr="00E57C91">
        <w:rPr>
          <w:color w:val="000000"/>
          <w:szCs w:val="28"/>
        </w:rPr>
        <w:t>. Тогда проектируемая площадь будет равна 3276</w:t>
      </w:r>
      <w:r w:rsidR="00E57C91">
        <w:rPr>
          <w:color w:val="000000"/>
          <w:szCs w:val="28"/>
        </w:rPr>
        <w:t> </w:t>
      </w:r>
      <w:r w:rsidR="00B54587" w:rsidRPr="00E57C91">
        <w:rPr>
          <w:color w:val="000000"/>
          <w:szCs w:val="28"/>
        </w:rPr>
        <w:t>м</w:t>
      </w:r>
      <w:r w:rsidR="00B54587" w:rsidRPr="00E57C91">
        <w:rPr>
          <w:color w:val="000000"/>
          <w:szCs w:val="28"/>
          <w:vertAlign w:val="superscript"/>
        </w:rPr>
        <w:t>2</w:t>
      </w:r>
      <w:r w:rsidR="00B54587" w:rsidRPr="00E57C91">
        <w:rPr>
          <w:color w:val="000000"/>
          <w:szCs w:val="28"/>
        </w:rPr>
        <w:t>. П</w:t>
      </w:r>
      <w:r w:rsidRPr="00E57C91">
        <w:rPr>
          <w:color w:val="000000"/>
          <w:szCs w:val="28"/>
        </w:rPr>
        <w:t>ромышленное здание будет иметь прямоугольн</w:t>
      </w:r>
      <w:r w:rsidR="007A3244" w:rsidRPr="00E57C91">
        <w:rPr>
          <w:color w:val="000000"/>
          <w:szCs w:val="28"/>
        </w:rPr>
        <w:t>ую</w:t>
      </w:r>
      <w:r w:rsidR="00A905B5" w:rsidRPr="00E57C91">
        <w:rPr>
          <w:color w:val="000000"/>
          <w:szCs w:val="28"/>
        </w:rPr>
        <w:t xml:space="preserve"> форму с соотнош</w:t>
      </w:r>
      <w:r w:rsidR="00F20595" w:rsidRPr="00E57C91">
        <w:rPr>
          <w:color w:val="000000"/>
          <w:szCs w:val="28"/>
        </w:rPr>
        <w:t>ением стен 1:1,</w:t>
      </w:r>
      <w:r w:rsidR="00B54587" w:rsidRPr="00E57C91">
        <w:rPr>
          <w:color w:val="000000"/>
          <w:szCs w:val="28"/>
        </w:rPr>
        <w:t>86</w:t>
      </w:r>
      <w:r w:rsidRPr="00E57C91">
        <w:rPr>
          <w:color w:val="000000"/>
          <w:szCs w:val="28"/>
        </w:rPr>
        <w:t>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Ширина пролета различается расчетная и в свету. Расчетная ширина пролета </w:t>
      </w:r>
      <w:r w:rsidRPr="00E57C91">
        <w:rPr>
          <w:color w:val="000000"/>
          <w:lang w:val="en-US"/>
        </w:rPr>
        <w:t>L</w:t>
      </w:r>
      <w:r w:rsidRPr="00E57C91">
        <w:rPr>
          <w:color w:val="000000"/>
        </w:rPr>
        <w:t xml:space="preserve">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 xml:space="preserve">это расстояние между центрами (осями) опор или осями геометрической формы несущей конструкции. Ширина в свету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это расстояние между внутренними гранями несущих опор.</w:t>
      </w:r>
    </w:p>
    <w:p w:rsidR="00D215A5" w:rsidRPr="00E57C91" w:rsidRDefault="00D215A5" w:rsidP="00E57C91">
      <w:pPr>
        <w:pStyle w:val="3"/>
        <w:spacing w:after="0" w:line="360" w:lineRule="auto"/>
        <w:ind w:firstLine="709"/>
        <w:jc w:val="both"/>
        <w:rPr>
          <w:color w:val="000000"/>
          <w:sz w:val="28"/>
        </w:rPr>
      </w:pPr>
      <w:r w:rsidRPr="00E57C91">
        <w:rPr>
          <w:color w:val="000000"/>
          <w:sz w:val="28"/>
        </w:rPr>
        <w:t>Выбор ширины пролета зависит от функционального назначения АРП и необходимого подъемно-транспортного оборудования. Рекомендации по выбору ширины пролета для АРП выбирают по справочной литературе. Кратность высоты пролета принимают равной 6</w:t>
      </w:r>
      <w:r w:rsidR="00E57C91">
        <w:rPr>
          <w:color w:val="000000"/>
          <w:sz w:val="28"/>
        </w:rPr>
        <w:t> </w:t>
      </w:r>
      <w:r w:rsidR="00E57C91" w:rsidRPr="00E57C91">
        <w:rPr>
          <w:color w:val="000000"/>
          <w:sz w:val="28"/>
        </w:rPr>
        <w:t>м</w:t>
      </w:r>
      <w:r w:rsidRPr="00E57C91">
        <w:rPr>
          <w:color w:val="000000"/>
          <w:sz w:val="28"/>
        </w:rPr>
        <w:t>.</w:t>
      </w:r>
    </w:p>
    <w:p w:rsidR="00D215A5" w:rsidRPr="00E57C91" w:rsidRDefault="00D215A5" w:rsidP="00E57C91">
      <w:pPr>
        <w:pStyle w:val="3"/>
        <w:spacing w:after="0" w:line="360" w:lineRule="auto"/>
        <w:ind w:firstLine="709"/>
        <w:jc w:val="both"/>
        <w:rPr>
          <w:color w:val="000000"/>
          <w:sz w:val="28"/>
        </w:rPr>
      </w:pPr>
      <w:r w:rsidRPr="00E57C91">
        <w:rPr>
          <w:color w:val="000000"/>
          <w:sz w:val="28"/>
        </w:rPr>
        <w:t>Несущие опоры или колонны на строительных планах обозначают пересечением взаимно перпендикулярных продольных и поперечных линий, называемых разбивочными осевыми линиями.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Сетка колонн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система продольных и поперечных линий.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Шаг колонны 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 xml:space="preserve"> </w:t>
      </w:r>
      <w:r w:rsidRPr="00E57C91">
        <w:rPr>
          <w:color w:val="000000"/>
        </w:rPr>
        <w:t>расстояние между поперечными разбивочными осями здания. Поперечные разбивочные оси обозначают на строительных планах слева направо арабскими цифрами, заключенными в кружках.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Продольные разбивочные оси обозначают буквами алфавита, за исключением букв З, Й, </w:t>
      </w:r>
      <w:r w:rsidRPr="00E57C91">
        <w:rPr>
          <w:color w:val="000000"/>
          <w:lang w:val="en-US"/>
        </w:rPr>
        <w:t>X</w:t>
      </w:r>
      <w:r w:rsidRPr="00E57C91">
        <w:rPr>
          <w:color w:val="000000"/>
        </w:rPr>
        <w:t>, О, Ц, Ч, Ш, Ы, Ъ, Ь, по порядку снизу вверх. Расстояние между продольными разбивочными осями служит пролетом основной несущей конструкции перекрытия или крыши.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Длина пролета обычно характеризуется длиной разборочно-моечных и других технологических линий, или ее выбирают на основе планировки оборудования и всех отделений и участков, расположенных вдоль пролета, с учетом размеров поперечных проходов и различных коммуникаций.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 xml:space="preserve">Общая длина пролета должна быть кратной шагу колонн, который для АРП принимают равным </w:t>
      </w:r>
      <w:r w:rsidR="00E57C91" w:rsidRPr="00E57C91">
        <w:rPr>
          <w:color w:val="000000"/>
        </w:rPr>
        <w:t>6</w:t>
      </w:r>
      <w:r w:rsidR="00E57C91">
        <w:rPr>
          <w:color w:val="000000"/>
        </w:rPr>
        <w:t> </w:t>
      </w:r>
      <w:r w:rsidR="00E57C91" w:rsidRPr="00E57C91">
        <w:rPr>
          <w:color w:val="000000"/>
        </w:rPr>
        <w:t>м</w:t>
      </w:r>
      <w:r w:rsidRPr="00E57C91">
        <w:rPr>
          <w:color w:val="000000"/>
        </w:rPr>
        <w:t>. Если длина пролета оказалась некратной шагу колонн, то вносят необходимую поправку в компоновочный план предприятия, увеличивая или уменьшая размеры подразделений, расположенных вдоль оси пролета.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При окончательном выборе ширины, высоты и длины пролетов следует руководствоваться такими соображениями, что независимо от характера технологических процессов на каждого работающего в здании должно быть не менее 4,5</w:t>
      </w:r>
      <w:r w:rsidR="00E57C91">
        <w:rPr>
          <w:color w:val="000000"/>
        </w:rPr>
        <w:t> </w:t>
      </w:r>
      <w:r w:rsidRPr="00E57C91">
        <w:rPr>
          <w:color w:val="000000"/>
        </w:rPr>
        <w:t>м</w:t>
      </w:r>
      <w:r w:rsidRPr="00E57C91">
        <w:rPr>
          <w:color w:val="000000"/>
          <w:vertAlign w:val="superscript"/>
        </w:rPr>
        <w:t xml:space="preserve">2 </w:t>
      </w:r>
      <w:r w:rsidRPr="00E57C91">
        <w:rPr>
          <w:color w:val="000000"/>
        </w:rPr>
        <w:t>производственной площади и не менее 15</w:t>
      </w:r>
      <w:r w:rsidR="00E57C91">
        <w:rPr>
          <w:color w:val="000000"/>
        </w:rPr>
        <w:t> </w:t>
      </w:r>
      <w:r w:rsidRPr="00E57C91">
        <w:rPr>
          <w:color w:val="000000"/>
        </w:rPr>
        <w:t>м</w:t>
      </w:r>
      <w:r w:rsidRPr="00E57C91">
        <w:rPr>
          <w:color w:val="000000"/>
          <w:vertAlign w:val="superscript"/>
        </w:rPr>
        <w:t>3</w:t>
      </w:r>
      <w:r w:rsidRPr="00E57C91">
        <w:rPr>
          <w:color w:val="000000"/>
        </w:rPr>
        <w:t xml:space="preserve"> объема здания.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E57C91">
        <w:rPr>
          <w:color w:val="000000"/>
        </w:rPr>
        <w:t>Разбивочные оси в процессе проектирования здания определяют координаты отдельных конструкций, элементов, деталей и их размеры. Они также являются основанием для разбивки и привязки здания на местности перед его строительством. Построенные здания навсегда сохраняют маркировку разбивочных осей. Например: колонна на пересечении осей А</w:t>
      </w:r>
      <w:r w:rsidR="00E57C91">
        <w:rPr>
          <w:color w:val="000000"/>
        </w:rPr>
        <w:t>-</w:t>
      </w:r>
      <w:r w:rsidR="00E57C91" w:rsidRPr="00E57C91">
        <w:rPr>
          <w:color w:val="000000"/>
        </w:rPr>
        <w:t>8</w:t>
      </w:r>
      <w:r w:rsidRPr="00E57C91">
        <w:rPr>
          <w:color w:val="000000"/>
        </w:rPr>
        <w:t>, подземные коммуникации на участке между осями Б-В и 6</w:t>
      </w:r>
      <w:r w:rsidR="00E57C91">
        <w:rPr>
          <w:color w:val="000000"/>
        </w:rPr>
        <w:t>–</w:t>
      </w:r>
      <w:r w:rsidR="00E57C91" w:rsidRPr="00E57C91">
        <w:rPr>
          <w:color w:val="000000"/>
        </w:rPr>
        <w:t>1</w:t>
      </w:r>
      <w:r w:rsidRPr="00E57C91">
        <w:rPr>
          <w:color w:val="000000"/>
        </w:rPr>
        <w:t>0 и др…</w:t>
      </w:r>
    </w:p>
    <w:p w:rsidR="00D215A5" w:rsidRPr="00E57C91" w:rsidRDefault="00D215A5" w:rsidP="00E57C9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D215A5" w:rsidRPr="00E57C91" w:rsidRDefault="00D215A5" w:rsidP="00E57C91">
      <w:pPr>
        <w:pStyle w:val="3"/>
        <w:spacing w:after="0" w:line="360" w:lineRule="auto"/>
        <w:ind w:firstLine="709"/>
        <w:jc w:val="both"/>
        <w:rPr>
          <w:color w:val="000000"/>
          <w:sz w:val="28"/>
        </w:rPr>
      </w:pPr>
    </w:p>
    <w:p w:rsidR="00D215A5" w:rsidRPr="00E57C91" w:rsidRDefault="00E57C91" w:rsidP="00E57C91">
      <w:pPr>
        <w:spacing w:line="360" w:lineRule="auto"/>
        <w:ind w:firstLine="709"/>
        <w:jc w:val="both"/>
        <w:rPr>
          <w:b/>
          <w:color w:val="000000"/>
          <w:szCs w:val="32"/>
        </w:rPr>
      </w:pPr>
      <w:bookmarkStart w:id="1" w:name="_Toc27980139"/>
      <w:r>
        <w:rPr>
          <w:b/>
          <w:color w:val="000000"/>
          <w:szCs w:val="32"/>
        </w:rPr>
        <w:br w:type="page"/>
      </w:r>
      <w:r w:rsidRPr="00E57C91">
        <w:rPr>
          <w:b/>
          <w:color w:val="000000"/>
          <w:szCs w:val="32"/>
        </w:rPr>
        <w:t>Список используемой литературы</w:t>
      </w:r>
      <w:bookmarkEnd w:id="1"/>
    </w:p>
    <w:p w:rsidR="00B232E9" w:rsidRPr="00E57C91" w:rsidRDefault="00B232E9" w:rsidP="00E57C91">
      <w:pPr>
        <w:spacing w:line="360" w:lineRule="auto"/>
        <w:ind w:firstLine="709"/>
        <w:jc w:val="both"/>
        <w:rPr>
          <w:b/>
          <w:color w:val="000000"/>
        </w:rPr>
      </w:pPr>
    </w:p>
    <w:p w:rsidR="00D215A5" w:rsidRPr="00E57C91" w:rsidRDefault="00D215A5" w:rsidP="00E57C91">
      <w:pPr>
        <w:spacing w:line="360" w:lineRule="auto"/>
        <w:jc w:val="both"/>
        <w:rPr>
          <w:color w:val="000000"/>
          <w:szCs w:val="28"/>
        </w:rPr>
      </w:pPr>
      <w:r w:rsidRPr="00E57C91">
        <w:rPr>
          <w:color w:val="000000"/>
          <w:szCs w:val="28"/>
        </w:rPr>
        <w:t xml:space="preserve">1. Ремонт автомобилей и двигателей: Учеб. Для студ. </w:t>
      </w:r>
      <w:r w:rsidRPr="00E57C91">
        <w:rPr>
          <w:color w:val="000000"/>
          <w:szCs w:val="28"/>
          <w:lang w:val="en-US"/>
        </w:rPr>
        <w:t>c</w:t>
      </w:r>
      <w:r w:rsidRPr="00E57C91">
        <w:rPr>
          <w:color w:val="000000"/>
          <w:szCs w:val="28"/>
        </w:rPr>
        <w:t xml:space="preserve">ред. проф. учеб. заведений / </w:t>
      </w:r>
      <w:r w:rsidR="00E57C91" w:rsidRPr="00E57C91">
        <w:rPr>
          <w:color w:val="000000"/>
          <w:szCs w:val="28"/>
        </w:rPr>
        <w:t>В.И.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Карагодин</w:t>
      </w:r>
      <w:r w:rsidRPr="00E57C91">
        <w:rPr>
          <w:color w:val="000000"/>
          <w:szCs w:val="28"/>
        </w:rPr>
        <w:t xml:space="preserve">, </w:t>
      </w:r>
      <w:r w:rsidR="00E57C91" w:rsidRPr="00E57C91">
        <w:rPr>
          <w:color w:val="000000"/>
          <w:szCs w:val="28"/>
        </w:rPr>
        <w:t>Н.Н.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Митрохин</w:t>
      </w:r>
      <w:r w:rsidRPr="00E57C91">
        <w:rPr>
          <w:color w:val="000000"/>
          <w:szCs w:val="28"/>
        </w:rPr>
        <w:t>. – 2</w:t>
      </w:r>
      <w:r w:rsidR="00E57C91">
        <w:rPr>
          <w:color w:val="000000"/>
          <w:szCs w:val="28"/>
        </w:rPr>
        <w:t>-</w:t>
      </w:r>
      <w:r w:rsidR="00E57C91" w:rsidRPr="00E57C91">
        <w:rPr>
          <w:color w:val="000000"/>
          <w:szCs w:val="28"/>
        </w:rPr>
        <w:t>е</w:t>
      </w:r>
      <w:r w:rsidRPr="00E57C91">
        <w:rPr>
          <w:color w:val="000000"/>
          <w:szCs w:val="28"/>
        </w:rPr>
        <w:t xml:space="preserve"> изд., стер. – М.: Издательский центр </w:t>
      </w:r>
      <w:r w:rsidR="00E57C91">
        <w:rPr>
          <w:color w:val="000000"/>
          <w:szCs w:val="28"/>
        </w:rPr>
        <w:t>"</w:t>
      </w:r>
      <w:r w:rsidRPr="00E57C91">
        <w:rPr>
          <w:color w:val="000000"/>
          <w:szCs w:val="28"/>
        </w:rPr>
        <w:t>Академия</w:t>
      </w:r>
      <w:r w:rsidR="00E57C91">
        <w:rPr>
          <w:color w:val="000000"/>
          <w:szCs w:val="28"/>
        </w:rPr>
        <w:t>"</w:t>
      </w:r>
      <w:r w:rsidRPr="00E57C91">
        <w:rPr>
          <w:color w:val="000000"/>
          <w:szCs w:val="28"/>
        </w:rPr>
        <w:t>: Мастерство, 2002. – 496</w:t>
      </w:r>
      <w:r w:rsidR="00E57C91">
        <w:rPr>
          <w:color w:val="000000"/>
          <w:szCs w:val="28"/>
        </w:rPr>
        <w:t> </w:t>
      </w:r>
      <w:r w:rsidR="00E57C91" w:rsidRPr="00E57C91">
        <w:rPr>
          <w:color w:val="000000"/>
          <w:szCs w:val="28"/>
        </w:rPr>
        <w:t>с.</w:t>
      </w:r>
      <w:bookmarkStart w:id="2" w:name="_GoBack"/>
      <w:bookmarkEnd w:id="2"/>
    </w:p>
    <w:sectPr w:rsidR="00D215A5" w:rsidRPr="00E57C91" w:rsidSect="00E57C91">
      <w:footerReference w:type="even" r:id="rId18"/>
      <w:footerReference w:type="default" r:id="rId19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F8" w:rsidRDefault="002451F8">
      <w:r>
        <w:separator/>
      </w:r>
    </w:p>
  </w:endnote>
  <w:endnote w:type="continuationSeparator" w:id="0">
    <w:p w:rsidR="002451F8" w:rsidRDefault="0024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C6" w:rsidRDefault="000D2AC6" w:rsidP="00A17DB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AC6" w:rsidRDefault="000D2AC6" w:rsidP="007D211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C6" w:rsidRDefault="000D2AC6" w:rsidP="00A17DB5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0CA7">
      <w:rPr>
        <w:rStyle w:val="a9"/>
        <w:noProof/>
      </w:rPr>
      <w:t>2</w:t>
    </w:r>
    <w:r>
      <w:rPr>
        <w:rStyle w:val="a9"/>
      </w:rPr>
      <w:fldChar w:fldCharType="end"/>
    </w:r>
  </w:p>
  <w:p w:rsidR="000D2AC6" w:rsidRDefault="000D2AC6" w:rsidP="007D211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F8" w:rsidRDefault="002451F8">
      <w:r>
        <w:separator/>
      </w:r>
    </w:p>
  </w:footnote>
  <w:footnote w:type="continuationSeparator" w:id="0">
    <w:p w:rsidR="002451F8" w:rsidRDefault="00245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1B6"/>
    <w:rsid w:val="00090464"/>
    <w:rsid w:val="0009490B"/>
    <w:rsid w:val="000A4CC1"/>
    <w:rsid w:val="000B3117"/>
    <w:rsid w:val="000B450E"/>
    <w:rsid w:val="000C52A8"/>
    <w:rsid w:val="000D2AC6"/>
    <w:rsid w:val="000E29D9"/>
    <w:rsid w:val="00145233"/>
    <w:rsid w:val="001770A0"/>
    <w:rsid w:val="001B34C4"/>
    <w:rsid w:val="001B5DA4"/>
    <w:rsid w:val="001E415F"/>
    <w:rsid w:val="001F5C91"/>
    <w:rsid w:val="00215E1A"/>
    <w:rsid w:val="002451F8"/>
    <w:rsid w:val="0026366E"/>
    <w:rsid w:val="00266203"/>
    <w:rsid w:val="002B2064"/>
    <w:rsid w:val="002F01D8"/>
    <w:rsid w:val="003031FA"/>
    <w:rsid w:val="00380C55"/>
    <w:rsid w:val="003C3D11"/>
    <w:rsid w:val="003F3F39"/>
    <w:rsid w:val="004048E7"/>
    <w:rsid w:val="00405D51"/>
    <w:rsid w:val="00464575"/>
    <w:rsid w:val="004649C5"/>
    <w:rsid w:val="004D2E79"/>
    <w:rsid w:val="00500CA7"/>
    <w:rsid w:val="0055117D"/>
    <w:rsid w:val="00580523"/>
    <w:rsid w:val="00595106"/>
    <w:rsid w:val="005F08AD"/>
    <w:rsid w:val="00626F04"/>
    <w:rsid w:val="00634134"/>
    <w:rsid w:val="006544A8"/>
    <w:rsid w:val="006622BF"/>
    <w:rsid w:val="00663A8C"/>
    <w:rsid w:val="0066640E"/>
    <w:rsid w:val="00693397"/>
    <w:rsid w:val="006E1D8C"/>
    <w:rsid w:val="007372D6"/>
    <w:rsid w:val="0076072D"/>
    <w:rsid w:val="007A3244"/>
    <w:rsid w:val="007D211D"/>
    <w:rsid w:val="007D37DC"/>
    <w:rsid w:val="00823FFB"/>
    <w:rsid w:val="00827CBF"/>
    <w:rsid w:val="008927C4"/>
    <w:rsid w:val="008C2746"/>
    <w:rsid w:val="008C5A04"/>
    <w:rsid w:val="008F4061"/>
    <w:rsid w:val="009175E1"/>
    <w:rsid w:val="00960C94"/>
    <w:rsid w:val="00992594"/>
    <w:rsid w:val="00994D32"/>
    <w:rsid w:val="009968AC"/>
    <w:rsid w:val="009B151D"/>
    <w:rsid w:val="009B735D"/>
    <w:rsid w:val="009D04A3"/>
    <w:rsid w:val="009E5902"/>
    <w:rsid w:val="009E609E"/>
    <w:rsid w:val="00A17DB5"/>
    <w:rsid w:val="00A540AE"/>
    <w:rsid w:val="00A905B5"/>
    <w:rsid w:val="00A936A7"/>
    <w:rsid w:val="00AA5FD2"/>
    <w:rsid w:val="00AC0F38"/>
    <w:rsid w:val="00AC0F7E"/>
    <w:rsid w:val="00B232E9"/>
    <w:rsid w:val="00B368D5"/>
    <w:rsid w:val="00B46D8A"/>
    <w:rsid w:val="00B51F8C"/>
    <w:rsid w:val="00B54587"/>
    <w:rsid w:val="00B74C30"/>
    <w:rsid w:val="00BA0431"/>
    <w:rsid w:val="00BA3C4B"/>
    <w:rsid w:val="00BE7862"/>
    <w:rsid w:val="00BF0B67"/>
    <w:rsid w:val="00C4136E"/>
    <w:rsid w:val="00C9708D"/>
    <w:rsid w:val="00D07830"/>
    <w:rsid w:val="00D215A5"/>
    <w:rsid w:val="00D8734C"/>
    <w:rsid w:val="00D91F79"/>
    <w:rsid w:val="00D97C20"/>
    <w:rsid w:val="00E23ACC"/>
    <w:rsid w:val="00E57C91"/>
    <w:rsid w:val="00EB5FE7"/>
    <w:rsid w:val="00EB7502"/>
    <w:rsid w:val="00EC6997"/>
    <w:rsid w:val="00ED68B3"/>
    <w:rsid w:val="00F20595"/>
    <w:rsid w:val="00F27AE8"/>
    <w:rsid w:val="00F41B9F"/>
    <w:rsid w:val="00FC21B6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B6"/>
    <w:rPr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C21B6"/>
    <w:pPr>
      <w:keepNext/>
      <w:shd w:val="clear" w:color="auto" w:fill="FFFFFF"/>
      <w:autoSpaceDE w:val="0"/>
      <w:autoSpaceDN w:val="0"/>
      <w:adjustRightInd w:val="0"/>
      <w:outlineLvl w:val="4"/>
    </w:pPr>
    <w:rPr>
      <w:rFonts w:ascii="Arial" w:hAnsi="Arial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FC21B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8"/>
      <w:szCs w:val="24"/>
    </w:rPr>
  </w:style>
  <w:style w:type="paragraph" w:styleId="2">
    <w:name w:val="Body Text 2"/>
    <w:basedOn w:val="a"/>
    <w:link w:val="20"/>
    <w:uiPriority w:val="99"/>
    <w:rsid w:val="00FC21B6"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color w:val="000000"/>
      <w:sz w:val="33"/>
      <w:szCs w:val="33"/>
    </w:rPr>
  </w:style>
  <w:style w:type="character" w:customStyle="1" w:styleId="20">
    <w:name w:val="Основний текст 2 Знак"/>
    <w:link w:val="2"/>
    <w:uiPriority w:val="99"/>
    <w:semiHidden/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FC21B6"/>
    <w:pPr>
      <w:shd w:val="clear" w:color="auto" w:fill="FFFFFF"/>
      <w:autoSpaceDE w:val="0"/>
      <w:autoSpaceDN w:val="0"/>
      <w:adjustRightInd w:val="0"/>
      <w:ind w:firstLine="709"/>
      <w:jc w:val="center"/>
    </w:pPr>
    <w:rPr>
      <w:rFonts w:ascii="Arial" w:hAnsi="Arial"/>
      <w:color w:val="000000"/>
      <w:szCs w:val="33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FC21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Cs w:val="33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4"/>
    </w:rPr>
  </w:style>
  <w:style w:type="paragraph" w:styleId="3">
    <w:name w:val="Body Text 3"/>
    <w:basedOn w:val="a"/>
    <w:link w:val="30"/>
    <w:uiPriority w:val="99"/>
    <w:rsid w:val="00FC21B6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7">
    <w:name w:val="Body Text"/>
    <w:basedOn w:val="a"/>
    <w:link w:val="a8"/>
    <w:uiPriority w:val="99"/>
    <w:rsid w:val="00FC21B6"/>
    <w:pPr>
      <w:shd w:val="clear" w:color="auto" w:fill="FFFFFF"/>
      <w:autoSpaceDE w:val="0"/>
      <w:autoSpaceDN w:val="0"/>
      <w:adjustRightInd w:val="0"/>
    </w:pPr>
    <w:rPr>
      <w:rFonts w:ascii="Arial" w:hAnsi="Arial"/>
      <w:color w:val="000000"/>
      <w:sz w:val="32"/>
    </w:rPr>
  </w:style>
  <w:style w:type="character" w:customStyle="1" w:styleId="a8">
    <w:name w:val="Основний текст Знак"/>
    <w:link w:val="a7"/>
    <w:uiPriority w:val="99"/>
    <w:semiHidden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FC21B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character" w:styleId="a9">
    <w:name w:val="page number"/>
    <w:uiPriority w:val="99"/>
    <w:rsid w:val="00FC21B6"/>
    <w:rPr>
      <w:rFonts w:cs="Times New Roman"/>
    </w:rPr>
  </w:style>
  <w:style w:type="paragraph" w:styleId="aa">
    <w:name w:val="footer"/>
    <w:basedOn w:val="a"/>
    <w:link w:val="ab"/>
    <w:uiPriority w:val="99"/>
    <w:rsid w:val="00FC21B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8"/>
      <w:szCs w:val="24"/>
    </w:rPr>
  </w:style>
  <w:style w:type="paragraph" w:customStyle="1" w:styleId="55">
    <w:name w:val="55"/>
    <w:basedOn w:val="a"/>
    <w:uiPriority w:val="99"/>
    <w:rsid w:val="00A17DB5"/>
    <w:pPr>
      <w:spacing w:line="360" w:lineRule="auto"/>
      <w:jc w:val="center"/>
    </w:pPr>
    <w:rPr>
      <w:b/>
      <w:szCs w:val="28"/>
    </w:rPr>
  </w:style>
  <w:style w:type="table" w:styleId="1">
    <w:name w:val="Table Grid 1"/>
    <w:basedOn w:val="a1"/>
    <w:uiPriority w:val="99"/>
    <w:rsid w:val="00E57C9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/>
  <cp:keywords/>
  <dc:description/>
  <cp:lastModifiedBy/>
  <cp:revision>1</cp:revision>
  <cp:lastPrinted>2007-12-07T19:39:00Z</cp:lastPrinted>
  <dcterms:created xsi:type="dcterms:W3CDTF">2014-08-16T08:32:00Z</dcterms:created>
  <dcterms:modified xsi:type="dcterms:W3CDTF">2014-08-16T08:32:00Z</dcterms:modified>
</cp:coreProperties>
</file>