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 xml:space="preserve">1. Санатории. </w:t>
      </w:r>
      <w:r w:rsidR="004C4CB9" w:rsidRPr="002C3C82">
        <w:rPr>
          <w:rFonts w:ascii="Times New Roman" w:hAnsi="Times New Roman"/>
          <w:sz w:val="28"/>
        </w:rPr>
        <w:t>Палаты</w:t>
      </w: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А. Палатный корпус схемы А проектируется с односторонней застройкой коридора. Лестницы, лифты, уборные, подсобные помещения и комнаты сестер располагают против палат в концах коридора с освещением с торцов. Веранды, лоджии и балконы для сна и отдыха на воздухе (рис. 1, 2) делают общими или разделяют стеклянными перегородками; балконы иногда ориентируют на север. Поскольку балконы в большинстве случаев уменьшают прямую инсоляцию палат, в современных туберкулезных санаториях устраивают обособленные веранды или террасы, образуемые отступами верхних этажей здания.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В. Корпус схемы В с односторонней застройкой коридора с центральным расположением лестничной клетки, примыкающими к ней подсобными помещениями и уширенным коридором. Коридор хорошо освещается через окна, расположенные в его срезанных углах, через лестничную клетку и через фрамуги подсобных помещений (моечные, буфет и т.п.). Балконы со срезанными углами имеют достаточные размеры и не затеняют палат и ванных комнат.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С. Корпус схемы С предполагает одностороннюю застройку коридора и диагональное расположение палат (рис. 4). Лестничная клетка и примыкающие к ней подсобные помещения располагаются центрально, в перпендикулярной к основному корпусу пристройке с двусторонней застройкой коридора, освещенного с северного торца. Подсобные помещения в зависимости от назначения могут быть ориентированы на восток, север или запад. Сосредоточение всех подсобных помещений в специальном коридоре обеспечивает покой в палатах.</w:t>
      </w:r>
    </w:p>
    <w:p w:rsid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2C3C82" w:rsidRDefault="002C3C8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p w:rsidR="002C3C82" w:rsidRPr="002C3C82" w:rsidRDefault="006D78AA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4pt;height:158.25pt;visibility:visible">
            <v:imagedata r:id="rId4" o:title=""/>
          </v:shape>
        </w:pic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1. Палаты со встроенными гардеробными и душевыми. Площадь палаты 31,5 – 40 м2. М 1: 200.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2. Умывальная большой площади, совмещённая с уборной.</w: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2C3C82" w:rsidRPr="002C3C82" w:rsidRDefault="006D78AA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4" o:spid="_x0000_i1026" type="#_x0000_t75" style="width:231pt;height:163.5pt;visibility:visible">
            <v:imagedata r:id="rId5" o:title=""/>
          </v:shape>
        </w:pic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A19F7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C3C82">
        <w:rPr>
          <w:rFonts w:ascii="Times New Roman" w:hAnsi="Times New Roman"/>
          <w:sz w:val="28"/>
        </w:rPr>
        <w:t>3. Палаты со шлюзом, гардеробной и совмещённым санитарным узлом; хорошая инсоляция. Площадь палаты 40 – 43 м2.</w: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2C3C82" w:rsidRPr="002C3C82" w:rsidRDefault="006D78AA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13" o:spid="_x0000_i1027" type="#_x0000_t75" style="width:231pt;height:119.25pt;visibility:visible">
            <v:imagedata r:id="rId6" o:title=""/>
          </v:shape>
        </w:pict>
      </w:r>
    </w:p>
    <w:p w:rsidR="002C3C82" w:rsidRDefault="002C3C8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C3C82">
        <w:rPr>
          <w:rFonts w:ascii="Times New Roman" w:hAnsi="Times New Roman"/>
          <w:sz w:val="28"/>
        </w:rPr>
        <w:t>4. Диагонально расположенные палаты, обеспеченные инсоляцией с утра до вечера, с надёжным проветриванием и защищенными от ветра хорошо инсолируемыми балконами с входом из ванной. Площадь палаты около 38,5 м2.</w: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2C3C82" w:rsidRPr="002C3C82" w:rsidRDefault="006D78AA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16" o:spid="_x0000_i1028" type="#_x0000_t75" style="width:273pt;height:81.75pt;visibility:visible">
            <v:imagedata r:id="rId7" o:title=""/>
          </v:shape>
        </w:pic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5. Палата с лоджией и санитарным узлом.</w: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6. Такая же палата площадью 26,5 – 31,5 м2.</w: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7. Целесообразно смежное расположение санитарных узлов и лоджий двух палат. Площадь каждой палаты около 26,5 м2. Примечание: В общую площадь включены площади палаты, лоджия и санитарного узла; площади стен, перегородок и коридора не учитывались.</w:t>
      </w: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8. План корпуса по схеме А.</w: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C3C82" w:rsidRPr="002C3C82" w:rsidRDefault="006D78AA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19" o:spid="_x0000_i1029" type="#_x0000_t75" style="width:264pt;height:90.75pt;visibility:visible">
            <v:imagedata r:id="rId8" o:title=""/>
          </v:shape>
        </w:pic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C3C82">
        <w:rPr>
          <w:rFonts w:ascii="Times New Roman" w:hAnsi="Times New Roman"/>
          <w:sz w:val="28"/>
        </w:rPr>
        <w:t>9. План корпуса по схеме В.</w: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2C3C82" w:rsidRPr="002C3C82" w:rsidRDefault="006D78AA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22" o:spid="_x0000_i1030" type="#_x0000_t75" style="width:249pt;height:102pt;visibility:visible">
            <v:imagedata r:id="rId9" o:title=""/>
          </v:shape>
        </w:pict>
      </w:r>
    </w:p>
    <w:p w:rsidR="002C3C82" w:rsidRDefault="002C3C8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10. План корпуса по схеме С.</w: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4CB9" w:rsidRPr="002C3C82" w:rsidRDefault="006D78AA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25" o:spid="_x0000_i1031" type="#_x0000_t75" style="width:309.75pt;height:107.25pt;visibility:visible">
            <v:imagedata r:id="rId10" o:title=""/>
          </v:shape>
        </w:pict>
      </w:r>
    </w:p>
    <w:p w:rsid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4CB9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C3C82">
        <w:rPr>
          <w:rFonts w:ascii="Times New Roman" w:hAnsi="Times New Roman"/>
          <w:sz w:val="28"/>
        </w:rPr>
        <w:t>2. Детские здравницы</w:t>
      </w:r>
    </w:p>
    <w:p w:rsidR="002C3C82" w:rsidRP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I. Детские дома отдыха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Располагать детские дома отдыха следует в здоровой местности, среди лесов и полей с чистым воздухом, без резких ветров, с ориентацией их на восток и юг.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В спальне не должно быть более 15 мест; площадь спальни на 1 место — 4 м2 (двухъярусные кровати не допускаются); объем воздуха на 1 место —10м3.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Помещения для больных устраивают в соответствии с требованиями п. III.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Уборные: 1 унитаз на 15 девочек или 25 мальчиков, 1 писсуар на 20 мальчиков.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На каждую группу — одно помещение дневного пребывания из расчета площади на 1 ребенка</w:t>
      </w:r>
      <w:r w:rsidR="002C3C82" w:rsidRPr="002C3C82">
        <w:rPr>
          <w:rFonts w:ascii="Times New Roman" w:hAnsi="Times New Roman"/>
          <w:sz w:val="28"/>
        </w:rPr>
        <w:t xml:space="preserve"> </w:t>
      </w:r>
      <w:r w:rsidRPr="002C3C82">
        <w:rPr>
          <w:rFonts w:ascii="Times New Roman" w:hAnsi="Times New Roman"/>
          <w:sz w:val="28"/>
        </w:rPr>
        <w:t>2 ≥ 1,5 м2; при нём уборная из расчета —1 унитаз на 10 детей.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 xml:space="preserve">Ванные и прочие подсобные помещения — см. раздел </w:t>
      </w:r>
      <w:r w:rsidR="002C3C82" w:rsidRPr="002C3C82">
        <w:rPr>
          <w:rFonts w:ascii="Times New Roman" w:hAnsi="Times New Roman"/>
          <w:sz w:val="28"/>
        </w:rPr>
        <w:t>"</w:t>
      </w:r>
      <w:r w:rsidRPr="002C3C82">
        <w:rPr>
          <w:rFonts w:ascii="Times New Roman" w:hAnsi="Times New Roman"/>
          <w:sz w:val="28"/>
        </w:rPr>
        <w:t>Детские учреждения</w:t>
      </w:r>
      <w:r w:rsidR="002C3C82" w:rsidRPr="002C3C82">
        <w:rPr>
          <w:rFonts w:ascii="Times New Roman" w:hAnsi="Times New Roman"/>
          <w:sz w:val="28"/>
        </w:rPr>
        <w:t>"</w:t>
      </w:r>
      <w:r w:rsidRPr="002C3C82">
        <w:rPr>
          <w:rFonts w:ascii="Times New Roman" w:hAnsi="Times New Roman"/>
          <w:sz w:val="28"/>
        </w:rPr>
        <w:t xml:space="preserve"> (</w:t>
      </w:r>
      <w:r w:rsidR="002C3C82" w:rsidRPr="002C3C82">
        <w:rPr>
          <w:rFonts w:ascii="Times New Roman" w:hAnsi="Times New Roman"/>
          <w:sz w:val="28"/>
        </w:rPr>
        <w:t>"</w:t>
      </w:r>
      <w:r w:rsidRPr="002C3C82">
        <w:rPr>
          <w:rFonts w:ascii="Times New Roman" w:hAnsi="Times New Roman"/>
          <w:sz w:val="28"/>
        </w:rPr>
        <w:t>Школьные интернаты</w:t>
      </w:r>
      <w:r w:rsidR="002C3C82" w:rsidRPr="002C3C82">
        <w:rPr>
          <w:rFonts w:ascii="Times New Roman" w:hAnsi="Times New Roman"/>
          <w:sz w:val="28"/>
        </w:rPr>
        <w:t>"</w:t>
      </w:r>
      <w:r w:rsidRPr="002C3C82">
        <w:rPr>
          <w:rFonts w:ascii="Times New Roman" w:hAnsi="Times New Roman"/>
          <w:sz w:val="28"/>
        </w:rPr>
        <w:t>). Площадка для воздушных ванн с плескальным бассейном</w:t>
      </w:r>
      <w:r w:rsidR="002C3C82" w:rsidRPr="002C3C82">
        <w:rPr>
          <w:rFonts w:ascii="Times New Roman" w:hAnsi="Times New Roman"/>
          <w:sz w:val="28"/>
        </w:rPr>
        <w:t xml:space="preserve"> </w:t>
      </w:r>
      <w:r w:rsidRPr="002C3C82">
        <w:rPr>
          <w:rFonts w:ascii="Times New Roman" w:hAnsi="Times New Roman"/>
          <w:sz w:val="28"/>
        </w:rPr>
        <w:t>≥ 10 м2 на 1 ребёнка.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 xml:space="preserve">Хозяйственные помещения. При кухне должны быть кладовые необходимой площади, холодильник для молока и т.п.; изолятор, комната для чистки обуви, кладовая для чемоданов, гардеробная и т.п., согласно данным разделов </w:t>
      </w:r>
      <w:r w:rsidR="002C3C82" w:rsidRPr="002C3C82">
        <w:rPr>
          <w:rFonts w:ascii="Times New Roman" w:hAnsi="Times New Roman"/>
          <w:sz w:val="28"/>
        </w:rPr>
        <w:t>"</w:t>
      </w:r>
      <w:r w:rsidRPr="002C3C82">
        <w:rPr>
          <w:rFonts w:ascii="Times New Roman" w:hAnsi="Times New Roman"/>
          <w:sz w:val="28"/>
        </w:rPr>
        <w:t>Детские учреждений</w:t>
      </w:r>
      <w:r w:rsidR="002C3C82" w:rsidRPr="002C3C82">
        <w:rPr>
          <w:rFonts w:ascii="Times New Roman" w:hAnsi="Times New Roman"/>
          <w:sz w:val="28"/>
        </w:rPr>
        <w:t>"</w:t>
      </w:r>
      <w:r w:rsidRPr="002C3C82">
        <w:rPr>
          <w:rFonts w:ascii="Times New Roman" w:hAnsi="Times New Roman"/>
          <w:sz w:val="28"/>
        </w:rPr>
        <w:t xml:space="preserve"> (</w:t>
      </w:r>
      <w:r w:rsidR="002C3C82" w:rsidRPr="002C3C82">
        <w:rPr>
          <w:rFonts w:ascii="Times New Roman" w:hAnsi="Times New Roman"/>
          <w:sz w:val="28"/>
        </w:rPr>
        <w:t>"</w:t>
      </w:r>
      <w:r w:rsidRPr="002C3C82">
        <w:rPr>
          <w:rFonts w:ascii="Times New Roman" w:hAnsi="Times New Roman"/>
          <w:sz w:val="28"/>
        </w:rPr>
        <w:t>Детские сады</w:t>
      </w:r>
      <w:r w:rsidR="002C3C82" w:rsidRPr="002C3C82">
        <w:rPr>
          <w:rFonts w:ascii="Times New Roman" w:hAnsi="Times New Roman"/>
          <w:sz w:val="28"/>
        </w:rPr>
        <w:t>"</w:t>
      </w:r>
      <w:r w:rsidRPr="002C3C82">
        <w:rPr>
          <w:rFonts w:ascii="Times New Roman" w:hAnsi="Times New Roman"/>
          <w:sz w:val="28"/>
        </w:rPr>
        <w:t xml:space="preserve">) и </w:t>
      </w:r>
      <w:r w:rsidR="002C3C82" w:rsidRPr="002C3C82">
        <w:rPr>
          <w:rFonts w:ascii="Times New Roman" w:hAnsi="Times New Roman"/>
          <w:sz w:val="28"/>
        </w:rPr>
        <w:t>"</w:t>
      </w:r>
      <w:r w:rsidRPr="002C3C82">
        <w:rPr>
          <w:rFonts w:ascii="Times New Roman" w:hAnsi="Times New Roman"/>
          <w:sz w:val="28"/>
        </w:rPr>
        <w:t>Школы</w:t>
      </w:r>
      <w:r w:rsidR="002C3C82" w:rsidRPr="002C3C82">
        <w:rPr>
          <w:rFonts w:ascii="Times New Roman" w:hAnsi="Times New Roman"/>
          <w:sz w:val="28"/>
        </w:rPr>
        <w:t>"</w:t>
      </w:r>
      <w:r w:rsidRPr="002C3C82">
        <w:rPr>
          <w:rFonts w:ascii="Times New Roman" w:hAnsi="Times New Roman"/>
          <w:sz w:val="28"/>
        </w:rPr>
        <w:t>.</w:t>
      </w: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II. Детские здравницы для выздоравливающих.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Детские спальни для выздоравливающих рассчитываются не более чем на 10-12 детей каждая. Площадь спальных на 1 место 4 м2; объём воздуха на 1 место —12 м3. Обязательно устройство крытой веранды для детей, находящихся на постельном режиме; рядом — комнаты персонала. Прочие помещения — как в п. I.</w:t>
      </w: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III. Детские санатории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Палаты детских санаториев рассчитываются не более чем на 10 детей каждая. Площадь палат на 1 место ≥ 5 м2. Объем воздуха на 1 место ≥ 15 м3. Объём воздуха в одноместной палате</w:t>
      </w:r>
      <w:r w:rsidR="002C3C82" w:rsidRPr="002C3C82">
        <w:rPr>
          <w:rFonts w:ascii="Times New Roman" w:hAnsi="Times New Roman"/>
          <w:sz w:val="28"/>
        </w:rPr>
        <w:t xml:space="preserve"> </w:t>
      </w:r>
      <w:r w:rsidRPr="002C3C82">
        <w:rPr>
          <w:rFonts w:ascii="Times New Roman" w:hAnsi="Times New Roman"/>
          <w:sz w:val="28"/>
        </w:rPr>
        <w:t>≥ 30м3.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В помещениях для дневного пребывания площадь на 1 ребенка ≥ 2м2. Прочие помещения — как в пп. I и II.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Требования к устройству полов, стен, отопления, вентиляции, мебели — см.</w:t>
      </w:r>
      <w:r w:rsidR="002C3C82" w:rsidRPr="002C3C82">
        <w:rPr>
          <w:rFonts w:ascii="Times New Roman" w:hAnsi="Times New Roman"/>
          <w:sz w:val="28"/>
        </w:rPr>
        <w:t xml:space="preserve"> </w:t>
      </w:r>
      <w:r w:rsidRPr="002C3C82">
        <w:rPr>
          <w:rFonts w:ascii="Times New Roman" w:hAnsi="Times New Roman"/>
          <w:sz w:val="28"/>
        </w:rPr>
        <w:t>раздел</w:t>
      </w:r>
      <w:r w:rsidR="002C3C82" w:rsidRPr="002C3C82">
        <w:rPr>
          <w:rFonts w:ascii="Times New Roman" w:hAnsi="Times New Roman"/>
          <w:sz w:val="28"/>
        </w:rPr>
        <w:t xml:space="preserve"> "</w:t>
      </w:r>
      <w:r w:rsidRPr="002C3C82">
        <w:rPr>
          <w:rFonts w:ascii="Times New Roman" w:hAnsi="Times New Roman"/>
          <w:sz w:val="28"/>
        </w:rPr>
        <w:t>Детские учреждения</w:t>
      </w:r>
      <w:r w:rsidR="002C3C82" w:rsidRPr="002C3C82">
        <w:rPr>
          <w:rFonts w:ascii="Times New Roman" w:hAnsi="Times New Roman"/>
          <w:sz w:val="28"/>
        </w:rPr>
        <w:t xml:space="preserve">" </w:t>
      </w:r>
      <w:r w:rsidRPr="002C3C82">
        <w:rPr>
          <w:rFonts w:ascii="Times New Roman" w:hAnsi="Times New Roman"/>
          <w:sz w:val="28"/>
        </w:rPr>
        <w:t>и</w:t>
      </w:r>
      <w:r w:rsidR="002C3C82" w:rsidRPr="002C3C82">
        <w:rPr>
          <w:rFonts w:ascii="Times New Roman" w:hAnsi="Times New Roman"/>
          <w:sz w:val="28"/>
        </w:rPr>
        <w:t xml:space="preserve"> "</w:t>
      </w:r>
      <w:r w:rsidRPr="002C3C82">
        <w:rPr>
          <w:rFonts w:ascii="Times New Roman" w:hAnsi="Times New Roman"/>
          <w:sz w:val="28"/>
        </w:rPr>
        <w:t>Школы</w:t>
      </w:r>
      <w:r w:rsidR="002C3C82" w:rsidRPr="002C3C82">
        <w:rPr>
          <w:rFonts w:ascii="Times New Roman" w:hAnsi="Times New Roman"/>
          <w:sz w:val="28"/>
        </w:rPr>
        <w:t>"</w:t>
      </w:r>
      <w:r w:rsidRPr="002C3C82">
        <w:rPr>
          <w:rFonts w:ascii="Times New Roman" w:hAnsi="Times New Roman"/>
          <w:sz w:val="28"/>
        </w:rPr>
        <w:t>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Площадь окон должна составлять 1/5 площади пола.</w:t>
      </w: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IV. Детские больницы</w:t>
      </w: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Площадь палат детских больниц см. п.III.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Для детских больниц обязательно расположение в солнечной местности с чистым воздухом, на просторных участках; они должны иметь тесную связь с больницами общего типа и поликлиниками городских больниц для обеспечения последующего врачебного наблюдения за выписанными детьми. В детской больнице предусматривают раздельные палаты для грудных детей, ползунков, дошкольников, детей младшего и старшего возраста, для мальчиков и девочек и для больных разными видами заболеваний.</w:t>
      </w:r>
    </w:p>
    <w:p w:rsidR="002C3C82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Кроме того, должна быть палата для недоношенных детей, температура воздуха в которой всегда поддерживается в пределах 18 —24°С. В отделении для грудных детей предусматривают комнату для кормилиц. В каждом отделении по возможности должны быть кабины электросветолечения и рентгеновские. Вход в каждое отделение из лестничной клетки через шлюз; лестницы — двухмаршевые, без просвета между маршами. Необходимы также помещения для лечебной гимнастики, сад и игровые площадки для ползунков. Палаты разделяют на боксы. В палатах для маленьких детей — лучистое отопление в полу. В верхних этажах на окнах — защитные деревянные решетки Дверные ручки на высоте, недоступной маленьким детям.</w:t>
      </w:r>
    </w:p>
    <w:p w:rsidR="002C3C82" w:rsidRDefault="006D78AA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28" o:spid="_x0000_i1032" type="#_x0000_t75" style="width:156pt;height:253.5pt;visibility:visible">
            <v:imagedata r:id="rId11" o:title=""/>
          </v:shape>
        </w:pict>
      </w:r>
    </w:p>
    <w:p w:rsidR="002C3C82" w:rsidRDefault="002C3C82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4CB9" w:rsidRPr="002C3C82" w:rsidRDefault="006D78AA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31" o:spid="_x0000_i1033" type="#_x0000_t75" style="width:183pt;height:173.25pt;visibility:visible">
            <v:imagedata r:id="rId12" o:title=""/>
          </v:shape>
        </w:pict>
      </w:r>
    </w:p>
    <w:p w:rsidR="002C3C82" w:rsidRDefault="002C3C8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1. Павильон детского дома отдыха на 12 мест. Пища доставляется в готовом виде из кухни, расположенной в главном корпусе. Один воспитатель на 20 детей. Архитектор Вальтер Гропиус. М 1 : 250.</w:t>
      </w: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2. Детский дом отдыха в Хемигхофене. Архитекторы Р. Докер и Х. Кейерлебер (конкурсный проект) М 1 : 250.</w:t>
      </w:r>
    </w:p>
    <w:p w:rsidR="004C4CB9" w:rsidRPr="002C3C82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C3C82">
        <w:rPr>
          <w:rFonts w:ascii="Times New Roman" w:hAnsi="Times New Roman"/>
          <w:sz w:val="28"/>
        </w:rPr>
        <w:t>3. Детский дом отдыха в Хемигхофене. Архитекторы Р. Докер и Х. Кейерлебер (конкурсный проект) М 1 : 500.</w:t>
      </w:r>
    </w:p>
    <w:p w:rsidR="004C4CB9" w:rsidRPr="001C36BE" w:rsidRDefault="004C4CB9" w:rsidP="002C3C8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C3C82">
        <w:rPr>
          <w:rFonts w:ascii="Times New Roman" w:hAnsi="Times New Roman"/>
          <w:sz w:val="28"/>
        </w:rPr>
        <w:t>4. Детский санаторий в Херцгероде. Архитектор Шветхельм. М 1 : 500.</w:t>
      </w:r>
      <w:bookmarkStart w:id="0" w:name="_GoBack"/>
      <w:bookmarkEnd w:id="0"/>
    </w:p>
    <w:sectPr w:rsidR="004C4CB9" w:rsidRPr="001C36BE" w:rsidSect="002C3C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B9"/>
    <w:rsid w:val="001C36BE"/>
    <w:rsid w:val="002821C6"/>
    <w:rsid w:val="002C3C82"/>
    <w:rsid w:val="003E0D40"/>
    <w:rsid w:val="004C4CB9"/>
    <w:rsid w:val="00687885"/>
    <w:rsid w:val="006D78AA"/>
    <w:rsid w:val="00821D94"/>
    <w:rsid w:val="00A10D43"/>
    <w:rsid w:val="00A606D4"/>
    <w:rsid w:val="00A62BB4"/>
    <w:rsid w:val="00AA2DE6"/>
    <w:rsid w:val="00EA19F7"/>
    <w:rsid w:val="00FA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277AC0D3-F47E-4867-8292-EC0238CE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F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4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2014-03-20T16:24:00Z</dcterms:created>
  <dcterms:modified xsi:type="dcterms:W3CDTF">2014-03-20T16:24:00Z</dcterms:modified>
</cp:coreProperties>
</file>