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91" w:rsidRPr="00CD3FF9" w:rsidRDefault="00095B91" w:rsidP="00CD3FF9">
      <w:pPr>
        <w:widowControl w:val="0"/>
        <w:autoSpaceDE w:val="0"/>
        <w:autoSpaceDN w:val="0"/>
        <w:adjustRightInd w:val="0"/>
        <w:spacing w:line="360" w:lineRule="auto"/>
        <w:ind w:firstLine="720"/>
        <w:jc w:val="center"/>
        <w:rPr>
          <w:rFonts w:cs="Times New Roman CYR"/>
          <w:bCs/>
          <w:sz w:val="28"/>
          <w:szCs w:val="28"/>
        </w:rPr>
      </w:pPr>
      <w:r w:rsidRPr="00CD3FF9">
        <w:rPr>
          <w:rFonts w:cs="Times New Roman CYR"/>
          <w:bCs/>
          <w:sz w:val="28"/>
          <w:szCs w:val="28"/>
        </w:rPr>
        <w:t>САНКТ-ПЕТЕРБУРГСКИЙ ГУМАНИТАРНЫЙ УНИВЕРСИТЕТ</w:t>
      </w:r>
    </w:p>
    <w:p w:rsidR="00095B91" w:rsidRPr="00CD3FF9" w:rsidRDefault="00095B91" w:rsidP="00CD3FF9">
      <w:pPr>
        <w:widowControl w:val="0"/>
        <w:autoSpaceDE w:val="0"/>
        <w:autoSpaceDN w:val="0"/>
        <w:adjustRightInd w:val="0"/>
        <w:spacing w:line="360" w:lineRule="auto"/>
        <w:ind w:firstLine="720"/>
        <w:jc w:val="center"/>
        <w:rPr>
          <w:rFonts w:cs="Times New Roman CYR"/>
          <w:bCs/>
          <w:sz w:val="28"/>
          <w:szCs w:val="28"/>
        </w:rPr>
      </w:pPr>
      <w:r w:rsidRPr="00CD3FF9">
        <w:rPr>
          <w:rFonts w:cs="Times New Roman CYR"/>
          <w:bCs/>
          <w:sz w:val="28"/>
          <w:szCs w:val="28"/>
        </w:rPr>
        <w:t>ПРОФСОЮЗОВ</w:t>
      </w: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center"/>
        <w:rPr>
          <w:rFonts w:cs="Times New Roman CYR"/>
          <w:b/>
          <w:bCs/>
          <w:iCs/>
          <w:sz w:val="28"/>
          <w:szCs w:val="40"/>
        </w:rPr>
      </w:pPr>
      <w:r w:rsidRPr="00CD3FF9">
        <w:rPr>
          <w:rFonts w:cs="Times New Roman CYR"/>
          <w:b/>
          <w:bCs/>
          <w:iCs/>
          <w:sz w:val="28"/>
          <w:szCs w:val="40"/>
        </w:rPr>
        <w:t>Контрольная работа</w:t>
      </w:r>
    </w:p>
    <w:p w:rsidR="00095B91" w:rsidRPr="00CD3FF9" w:rsidRDefault="00095B91" w:rsidP="00CD3FF9">
      <w:pPr>
        <w:widowControl w:val="0"/>
        <w:autoSpaceDE w:val="0"/>
        <w:autoSpaceDN w:val="0"/>
        <w:adjustRightInd w:val="0"/>
        <w:spacing w:line="360" w:lineRule="auto"/>
        <w:ind w:firstLine="720"/>
        <w:jc w:val="center"/>
        <w:rPr>
          <w:rFonts w:cs="Times New Roman CYR"/>
          <w:b/>
          <w:sz w:val="28"/>
          <w:szCs w:val="28"/>
        </w:rPr>
      </w:pPr>
      <w:r w:rsidRPr="00CD3FF9">
        <w:rPr>
          <w:rFonts w:cs="Times New Roman CYR"/>
          <w:b/>
          <w:bCs/>
          <w:sz w:val="28"/>
          <w:szCs w:val="28"/>
        </w:rPr>
        <w:t>Дисциплина</w:t>
      </w:r>
      <w:r w:rsidR="00CD3FF9" w:rsidRPr="00CD3FF9">
        <w:rPr>
          <w:rFonts w:cs="Times New Roman CYR"/>
          <w:b/>
          <w:bCs/>
          <w:sz w:val="28"/>
          <w:szCs w:val="28"/>
        </w:rPr>
        <w:t xml:space="preserve"> </w:t>
      </w:r>
      <w:r w:rsidRPr="00CD3FF9">
        <w:rPr>
          <w:rFonts w:cs="Times New Roman CYR"/>
          <w:b/>
          <w:bCs/>
          <w:sz w:val="28"/>
          <w:szCs w:val="28"/>
        </w:rPr>
        <w:t>Профсоюзное движение</w:t>
      </w:r>
    </w:p>
    <w:p w:rsidR="00095B91" w:rsidRPr="00CD3FF9" w:rsidRDefault="00095B91" w:rsidP="00CD3FF9">
      <w:pPr>
        <w:widowControl w:val="0"/>
        <w:autoSpaceDE w:val="0"/>
        <w:autoSpaceDN w:val="0"/>
        <w:adjustRightInd w:val="0"/>
        <w:spacing w:line="360" w:lineRule="auto"/>
        <w:ind w:firstLine="720"/>
        <w:jc w:val="center"/>
        <w:rPr>
          <w:rFonts w:cs="Times New Roman CYR"/>
          <w:b/>
          <w:bCs/>
          <w:sz w:val="28"/>
          <w:szCs w:val="28"/>
        </w:rPr>
      </w:pPr>
      <w:r w:rsidRPr="00CD3FF9">
        <w:rPr>
          <w:rFonts w:cs="Times New Roman CYR"/>
          <w:b/>
          <w:bCs/>
          <w:sz w:val="28"/>
          <w:szCs w:val="28"/>
        </w:rPr>
        <w:t xml:space="preserve">Тема Профсоюз как </w:t>
      </w:r>
      <w:r w:rsidR="00CD3FF9" w:rsidRPr="00CD3FF9">
        <w:rPr>
          <w:rFonts w:cs="Times New Roman CYR"/>
          <w:b/>
          <w:bCs/>
          <w:sz w:val="28"/>
          <w:szCs w:val="28"/>
        </w:rPr>
        <w:t>субъект</w:t>
      </w:r>
      <w:r w:rsidRPr="00CD3FF9">
        <w:rPr>
          <w:rFonts w:cs="Times New Roman CYR"/>
          <w:b/>
          <w:bCs/>
          <w:sz w:val="28"/>
          <w:szCs w:val="28"/>
        </w:rPr>
        <w:t xml:space="preserve"> трудового права</w:t>
      </w:r>
    </w:p>
    <w:p w:rsidR="00095B91" w:rsidRPr="00CD3FF9" w:rsidRDefault="00095B91" w:rsidP="00CD3FF9">
      <w:pPr>
        <w:widowControl w:val="0"/>
        <w:autoSpaceDE w:val="0"/>
        <w:autoSpaceDN w:val="0"/>
        <w:adjustRightInd w:val="0"/>
        <w:spacing w:line="360" w:lineRule="auto"/>
        <w:ind w:firstLine="720"/>
        <w:jc w:val="both"/>
        <w:rPr>
          <w:rFonts w:cs="Times New Roman CYR"/>
          <w:iCs/>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iCs/>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iCs/>
          <w:sz w:val="28"/>
          <w:szCs w:val="28"/>
        </w:rPr>
      </w:pPr>
    </w:p>
    <w:p w:rsidR="00095B91" w:rsidRPr="00CD3FF9" w:rsidRDefault="00095B91" w:rsidP="00CD3FF9">
      <w:pPr>
        <w:widowControl w:val="0"/>
        <w:autoSpaceDE w:val="0"/>
        <w:autoSpaceDN w:val="0"/>
        <w:adjustRightInd w:val="0"/>
        <w:spacing w:line="360" w:lineRule="auto"/>
        <w:ind w:firstLine="720"/>
        <w:jc w:val="right"/>
        <w:rPr>
          <w:rFonts w:cs="Times New Roman CYR"/>
          <w:sz w:val="28"/>
          <w:szCs w:val="28"/>
        </w:rPr>
      </w:pPr>
      <w:r w:rsidRPr="00CD3FF9">
        <w:rPr>
          <w:rFonts w:cs="Times New Roman CYR"/>
          <w:sz w:val="28"/>
          <w:szCs w:val="28"/>
        </w:rPr>
        <w:t>Студент(ка) Смирнова О.А.</w:t>
      </w:r>
    </w:p>
    <w:p w:rsidR="00095B91" w:rsidRPr="00CD3FF9" w:rsidRDefault="00095B91" w:rsidP="00CD3FF9">
      <w:pPr>
        <w:widowControl w:val="0"/>
        <w:autoSpaceDE w:val="0"/>
        <w:autoSpaceDN w:val="0"/>
        <w:adjustRightInd w:val="0"/>
        <w:spacing w:line="360" w:lineRule="auto"/>
        <w:ind w:firstLine="720"/>
        <w:jc w:val="right"/>
        <w:rPr>
          <w:rFonts w:cs="Times New Roman CYR"/>
          <w:sz w:val="28"/>
          <w:szCs w:val="28"/>
        </w:rPr>
      </w:pPr>
      <w:r w:rsidRPr="00CD3FF9">
        <w:rPr>
          <w:rFonts w:cs="Times New Roman CYR"/>
          <w:sz w:val="28"/>
          <w:szCs w:val="28"/>
          <w:lang w:val="en-US"/>
        </w:rPr>
        <w:t>I</w:t>
      </w:r>
      <w:r w:rsidRPr="00CD3FF9">
        <w:rPr>
          <w:rFonts w:cs="Times New Roman CYR"/>
          <w:sz w:val="28"/>
          <w:szCs w:val="28"/>
        </w:rPr>
        <w:t xml:space="preserve"> курса</w:t>
      </w:r>
    </w:p>
    <w:p w:rsidR="00095B91" w:rsidRPr="00CD3FF9" w:rsidRDefault="00095B91" w:rsidP="00CD3FF9">
      <w:pPr>
        <w:widowControl w:val="0"/>
        <w:autoSpaceDE w:val="0"/>
        <w:autoSpaceDN w:val="0"/>
        <w:adjustRightInd w:val="0"/>
        <w:spacing w:line="360" w:lineRule="auto"/>
        <w:ind w:firstLine="720"/>
        <w:jc w:val="right"/>
        <w:rPr>
          <w:rFonts w:cs="Times New Roman CYR"/>
          <w:sz w:val="28"/>
          <w:szCs w:val="28"/>
        </w:rPr>
      </w:pPr>
      <w:r w:rsidRPr="00CD3FF9">
        <w:rPr>
          <w:rFonts w:cs="Times New Roman CYR"/>
          <w:sz w:val="28"/>
          <w:szCs w:val="28"/>
        </w:rPr>
        <w:t>Заочного факультета</w:t>
      </w:r>
    </w:p>
    <w:p w:rsidR="00095B91" w:rsidRPr="00CD3FF9" w:rsidRDefault="00095B91" w:rsidP="00CD3FF9">
      <w:pPr>
        <w:widowControl w:val="0"/>
        <w:autoSpaceDE w:val="0"/>
        <w:autoSpaceDN w:val="0"/>
        <w:adjustRightInd w:val="0"/>
        <w:spacing w:line="360" w:lineRule="auto"/>
        <w:ind w:firstLine="720"/>
        <w:jc w:val="right"/>
        <w:rPr>
          <w:rFonts w:cs="Times New Roman CYR"/>
          <w:sz w:val="28"/>
          <w:szCs w:val="28"/>
        </w:rPr>
      </w:pPr>
      <w:r w:rsidRPr="00CD3FF9">
        <w:rPr>
          <w:rFonts w:cs="Times New Roman CYR"/>
          <w:sz w:val="28"/>
          <w:szCs w:val="28"/>
        </w:rPr>
        <w:t>Специальность</w:t>
      </w:r>
    </w:p>
    <w:p w:rsidR="00095B91" w:rsidRPr="00CD3FF9" w:rsidRDefault="00095B91" w:rsidP="00CD3FF9">
      <w:pPr>
        <w:widowControl w:val="0"/>
        <w:autoSpaceDE w:val="0"/>
        <w:autoSpaceDN w:val="0"/>
        <w:adjustRightInd w:val="0"/>
        <w:spacing w:line="360" w:lineRule="auto"/>
        <w:ind w:firstLine="720"/>
        <w:jc w:val="right"/>
        <w:rPr>
          <w:rFonts w:cs="Times New Roman CYR"/>
          <w:sz w:val="28"/>
          <w:szCs w:val="28"/>
        </w:rPr>
      </w:pPr>
      <w:r w:rsidRPr="00CD3FF9">
        <w:rPr>
          <w:rFonts w:cs="Times New Roman CYR"/>
          <w:sz w:val="28"/>
          <w:szCs w:val="28"/>
        </w:rPr>
        <w:t>Реклама</w:t>
      </w: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rPr>
      </w:pPr>
    </w:p>
    <w:p w:rsidR="00095B91" w:rsidRPr="00CD3FF9" w:rsidRDefault="00095B91" w:rsidP="00CD3FF9">
      <w:pPr>
        <w:widowControl w:val="0"/>
        <w:autoSpaceDE w:val="0"/>
        <w:autoSpaceDN w:val="0"/>
        <w:adjustRightInd w:val="0"/>
        <w:spacing w:line="360" w:lineRule="auto"/>
        <w:ind w:firstLine="720"/>
        <w:jc w:val="center"/>
        <w:rPr>
          <w:rFonts w:cs="Times New Roman CYR"/>
          <w:sz w:val="28"/>
        </w:rPr>
      </w:pPr>
      <w:r w:rsidRPr="00CD3FF9">
        <w:rPr>
          <w:rFonts w:cs="Times New Roman CYR"/>
          <w:sz w:val="28"/>
        </w:rPr>
        <w:t>Санкт-Петербург</w:t>
      </w:r>
    </w:p>
    <w:p w:rsidR="00095B91" w:rsidRPr="00CD3FF9" w:rsidRDefault="00095B91" w:rsidP="00CD3FF9">
      <w:pPr>
        <w:widowControl w:val="0"/>
        <w:autoSpaceDE w:val="0"/>
        <w:autoSpaceDN w:val="0"/>
        <w:adjustRightInd w:val="0"/>
        <w:spacing w:line="360" w:lineRule="auto"/>
        <w:ind w:firstLine="720"/>
        <w:jc w:val="center"/>
        <w:rPr>
          <w:rFonts w:cs="Times New Roman CYR"/>
          <w:sz w:val="28"/>
        </w:rPr>
      </w:pPr>
      <w:r w:rsidRPr="00CD3FF9">
        <w:rPr>
          <w:rFonts w:cs="Times New Roman CYR"/>
          <w:sz w:val="28"/>
        </w:rPr>
        <w:t>2009 год</w:t>
      </w:r>
    </w:p>
    <w:p w:rsidR="00095B91" w:rsidRPr="00CD3FF9" w:rsidRDefault="00CD3FF9" w:rsidP="00CD3FF9">
      <w:pPr>
        <w:widowControl w:val="0"/>
        <w:autoSpaceDE w:val="0"/>
        <w:autoSpaceDN w:val="0"/>
        <w:adjustRightInd w:val="0"/>
        <w:spacing w:line="360" w:lineRule="auto"/>
        <w:ind w:firstLine="720"/>
        <w:jc w:val="center"/>
        <w:rPr>
          <w:rFonts w:cs="Times New Roman CYR"/>
          <w:b/>
          <w:sz w:val="28"/>
          <w:szCs w:val="28"/>
        </w:rPr>
      </w:pPr>
      <w:r>
        <w:rPr>
          <w:rFonts w:cs="Times New Roman CYR"/>
          <w:sz w:val="28"/>
          <w:szCs w:val="28"/>
        </w:rPr>
        <w:br w:type="page"/>
      </w:r>
      <w:r w:rsidR="00095B91" w:rsidRPr="00CD3FF9">
        <w:rPr>
          <w:rFonts w:cs="Times New Roman CYR"/>
          <w:b/>
          <w:sz w:val="28"/>
          <w:szCs w:val="28"/>
        </w:rPr>
        <w:t>Содержание</w:t>
      </w:r>
    </w:p>
    <w:p w:rsidR="00095B91" w:rsidRPr="00CD3FF9" w:rsidRDefault="00095B91" w:rsidP="00CD3FF9">
      <w:pPr>
        <w:widowControl w:val="0"/>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autoSpaceDE w:val="0"/>
        <w:autoSpaceDN w:val="0"/>
        <w:adjustRightInd w:val="0"/>
        <w:spacing w:line="360" w:lineRule="auto"/>
        <w:rPr>
          <w:rFonts w:cs="Times New Roman CYR"/>
          <w:sz w:val="28"/>
          <w:szCs w:val="28"/>
        </w:rPr>
      </w:pPr>
      <w:r w:rsidRPr="00CD3FF9">
        <w:rPr>
          <w:rFonts w:cs="Times New Roman CYR"/>
          <w:sz w:val="28"/>
          <w:szCs w:val="28"/>
        </w:rPr>
        <w:t>Ведение</w:t>
      </w:r>
    </w:p>
    <w:p w:rsidR="00095B91" w:rsidRPr="00CD3FF9" w:rsidRDefault="00CD3FF9" w:rsidP="00CD3FF9">
      <w:pPr>
        <w:widowControl w:val="0"/>
        <w:autoSpaceDE w:val="0"/>
        <w:autoSpaceDN w:val="0"/>
        <w:adjustRightInd w:val="0"/>
        <w:spacing w:line="360" w:lineRule="auto"/>
        <w:rPr>
          <w:rFonts w:cs="Times New Roman CYR"/>
          <w:sz w:val="28"/>
          <w:szCs w:val="28"/>
        </w:rPr>
      </w:pPr>
      <w:r>
        <w:rPr>
          <w:rFonts w:cs="Times New Roman CYR"/>
          <w:sz w:val="28"/>
          <w:szCs w:val="28"/>
        </w:rPr>
        <w:t>Глава 1 Статус профсоюзов</w:t>
      </w:r>
    </w:p>
    <w:p w:rsidR="00095B91" w:rsidRPr="00CD3FF9" w:rsidRDefault="00CD3FF9" w:rsidP="00CD3FF9">
      <w:pPr>
        <w:widowControl w:val="0"/>
        <w:autoSpaceDE w:val="0"/>
        <w:autoSpaceDN w:val="0"/>
        <w:adjustRightInd w:val="0"/>
        <w:spacing w:line="360" w:lineRule="auto"/>
        <w:rPr>
          <w:rFonts w:cs="Times New Roman CYR"/>
          <w:sz w:val="28"/>
          <w:szCs w:val="28"/>
        </w:rPr>
      </w:pPr>
      <w:r>
        <w:rPr>
          <w:rFonts w:cs="Times New Roman CYR"/>
          <w:sz w:val="28"/>
          <w:szCs w:val="28"/>
        </w:rPr>
        <w:t>Глава 2 Деятельность профсоюзов</w:t>
      </w:r>
    </w:p>
    <w:p w:rsidR="00CD3FF9" w:rsidRDefault="00095B91" w:rsidP="00CD3FF9">
      <w:pPr>
        <w:widowControl w:val="0"/>
        <w:autoSpaceDE w:val="0"/>
        <w:autoSpaceDN w:val="0"/>
        <w:adjustRightInd w:val="0"/>
        <w:spacing w:line="360" w:lineRule="auto"/>
        <w:rPr>
          <w:rFonts w:cs="Times New Roman CYR"/>
          <w:sz w:val="28"/>
          <w:szCs w:val="28"/>
        </w:rPr>
      </w:pPr>
      <w:r w:rsidRPr="00CD3FF9">
        <w:rPr>
          <w:rFonts w:cs="Times New Roman CYR"/>
          <w:sz w:val="28"/>
          <w:szCs w:val="28"/>
        </w:rPr>
        <w:t>Заключение</w:t>
      </w:r>
      <w:r w:rsidRPr="00CD3FF9">
        <w:rPr>
          <w:rFonts w:cs="Times New Roman CYR"/>
          <w:sz w:val="28"/>
          <w:szCs w:val="28"/>
        </w:rPr>
        <w:tab/>
      </w:r>
    </w:p>
    <w:p w:rsidR="00095B91" w:rsidRPr="00CD3FF9" w:rsidRDefault="00095B91" w:rsidP="00CD3FF9">
      <w:pPr>
        <w:widowControl w:val="0"/>
        <w:autoSpaceDE w:val="0"/>
        <w:autoSpaceDN w:val="0"/>
        <w:adjustRightInd w:val="0"/>
        <w:spacing w:line="360" w:lineRule="auto"/>
        <w:rPr>
          <w:rFonts w:cs="Times New Roman CYR"/>
          <w:sz w:val="28"/>
          <w:szCs w:val="28"/>
        </w:rPr>
      </w:pPr>
      <w:r w:rsidRPr="00CD3FF9">
        <w:rPr>
          <w:rFonts w:cs="Times New Roman CYR"/>
          <w:sz w:val="28"/>
          <w:szCs w:val="28"/>
        </w:rPr>
        <w:t>Список литературы</w:t>
      </w:r>
    </w:p>
    <w:p w:rsidR="00095B91" w:rsidRPr="00CD3FF9" w:rsidRDefault="00CD3FF9" w:rsidP="00CD3FF9">
      <w:pPr>
        <w:widowControl w:val="0"/>
        <w:autoSpaceDE w:val="0"/>
        <w:autoSpaceDN w:val="0"/>
        <w:adjustRightInd w:val="0"/>
        <w:spacing w:line="360" w:lineRule="auto"/>
        <w:ind w:firstLine="720"/>
        <w:jc w:val="center"/>
        <w:rPr>
          <w:rFonts w:cs="Times New Roman CYR"/>
          <w:b/>
          <w:bCs/>
          <w:sz w:val="28"/>
          <w:szCs w:val="28"/>
        </w:rPr>
      </w:pPr>
      <w:r>
        <w:rPr>
          <w:rFonts w:cs="Times New Roman CYR"/>
          <w:sz w:val="28"/>
          <w:szCs w:val="28"/>
        </w:rPr>
        <w:br w:type="page"/>
      </w:r>
      <w:r>
        <w:rPr>
          <w:rFonts w:cs="Times New Roman CYR"/>
          <w:b/>
          <w:bCs/>
          <w:sz w:val="28"/>
          <w:szCs w:val="28"/>
        </w:rPr>
        <w:t>Введение</w:t>
      </w:r>
    </w:p>
    <w:p w:rsidR="00095B91" w:rsidRPr="00CD3FF9" w:rsidRDefault="00095B91" w:rsidP="00CD3FF9">
      <w:pPr>
        <w:widowControl w:val="0"/>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В настоящее время умение ориентироваться в сложных лабиринтах трудового законодательства является насущной необходимостью любого трудоспособного члена общества. Права и свободы, предоставляемые гражданам при осуществлении любой не запрещенной законодательством деятельности в сфере труда и занятий (тру</w:t>
      </w:r>
      <w:r w:rsidR="00CD3FF9">
        <w:rPr>
          <w:rFonts w:cs="Times New Roman CYR"/>
          <w:sz w:val="28"/>
          <w:szCs w:val="28"/>
        </w:rPr>
        <w:t>довые права и свободы), выступа</w:t>
      </w:r>
      <w:r w:rsidRPr="00CD3FF9">
        <w:rPr>
          <w:rFonts w:cs="Times New Roman CYR"/>
          <w:sz w:val="28"/>
          <w:szCs w:val="28"/>
        </w:rPr>
        <w:t xml:space="preserve">ют важнейшей частью прав человека. В правовом государстве каждому человеку должно быть обеспечено равенство возможностей в обладании и пользовании этими правами. </w:t>
      </w:r>
    </w:p>
    <w:p w:rsidR="00095B91" w:rsidRPr="00CD3FF9" w:rsidRDefault="00095B91" w:rsidP="00CD3FF9">
      <w:pPr>
        <w:widowControl w:val="0"/>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Профсоюзы, возникнув около 300 лет назад, и по сей день являются важнейшим элементом механизма регулирования труда в условиях рыночно экономики.</w:t>
      </w:r>
    </w:p>
    <w:p w:rsidR="00095B91" w:rsidRPr="00CD3FF9" w:rsidRDefault="00CD3FF9" w:rsidP="00CD3FF9">
      <w:pPr>
        <w:widowControl w:val="0"/>
        <w:autoSpaceDE w:val="0"/>
        <w:autoSpaceDN w:val="0"/>
        <w:adjustRightInd w:val="0"/>
        <w:spacing w:line="360" w:lineRule="auto"/>
        <w:ind w:firstLine="720"/>
        <w:jc w:val="center"/>
        <w:rPr>
          <w:rFonts w:cs="Times New Roman CYR"/>
          <w:b/>
          <w:bCs/>
          <w:sz w:val="28"/>
          <w:szCs w:val="28"/>
        </w:rPr>
      </w:pPr>
      <w:r>
        <w:rPr>
          <w:rFonts w:cs="Times New Roman CYR"/>
          <w:sz w:val="28"/>
          <w:szCs w:val="28"/>
        </w:rPr>
        <w:br w:type="page"/>
      </w:r>
      <w:r w:rsidR="00095B91" w:rsidRPr="00CD3FF9">
        <w:rPr>
          <w:rFonts w:cs="Times New Roman CYR"/>
          <w:b/>
          <w:bCs/>
          <w:sz w:val="28"/>
          <w:szCs w:val="28"/>
        </w:rPr>
        <w:t>Глава 1 Статус профсоюзов</w:t>
      </w:r>
    </w:p>
    <w:p w:rsidR="00CD3FF9" w:rsidRDefault="00CD3FF9" w:rsidP="00CD3FF9">
      <w:pPr>
        <w:widowControl w:val="0"/>
        <w:shd w:val="clear" w:color="auto" w:fill="FFFFFF"/>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Для выражения и защиты своих интересов работники объединяются в профсоюзы. Статья 30 Конституции РФ предусматривает «право создавать профсоюзы для зашиты своих интересов». Свобода деятельности обществен</w:t>
      </w:r>
      <w:r w:rsidRPr="00CD3FF9">
        <w:rPr>
          <w:rFonts w:cs="Times New Roman CYR"/>
          <w:sz w:val="28"/>
          <w:szCs w:val="28"/>
        </w:rPr>
        <w:softHyphen/>
        <w:t>ных объединений гарантируется. Согласно Конвенции МОТ № 87 (1948 г.) «О свободе ассоциаций и защите права на организацию» трудящиеся имеют право создавать по своему выбору о</w:t>
      </w:r>
      <w:r w:rsidR="00CD3FF9">
        <w:rPr>
          <w:rFonts w:cs="Times New Roman CYR"/>
          <w:sz w:val="28"/>
          <w:szCs w:val="28"/>
        </w:rPr>
        <w:t>рганизации, вступать в такие ор</w:t>
      </w:r>
      <w:r w:rsidRPr="00CD3FF9">
        <w:rPr>
          <w:rFonts w:cs="Times New Roman CYR"/>
          <w:sz w:val="28"/>
          <w:szCs w:val="28"/>
        </w:rPr>
        <w:t>ганизации для выражения и защиты своих интересов. Таким же правом эта Конвенция МОТ наделяет и предпринимателей.</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Правовой статус профсоюзов теперь определяется ТК и ФЗ от 12 января 1996 г. «О профессиональных союзах, их правах и гарантиях деятельности». Данный закон устанавливает правовые основы организации и деятельности профсоюзов, содержит</w:t>
      </w:r>
      <w:r w:rsidR="00CD3FF9">
        <w:rPr>
          <w:rFonts w:cs="Times New Roman CYR"/>
          <w:sz w:val="28"/>
          <w:szCs w:val="28"/>
        </w:rPr>
        <w:t xml:space="preserve"> нормы, обязывающие органы госу</w:t>
      </w:r>
      <w:r w:rsidRPr="00CD3FF9">
        <w:rPr>
          <w:rFonts w:cs="Times New Roman CYR"/>
          <w:sz w:val="28"/>
          <w:szCs w:val="28"/>
        </w:rPr>
        <w:t>дарственной власти и управления, работодателей, должностных лиц администрации производства содействовать деятельности профсоюзов. В ст. 3 Закона дается определение ряда понятий.</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iCs/>
          <w:sz w:val="28"/>
          <w:szCs w:val="28"/>
        </w:rPr>
        <w:t xml:space="preserve">Профсоюз </w:t>
      </w:r>
      <w:r w:rsidRPr="00CD3FF9">
        <w:rPr>
          <w:rFonts w:cs="Times New Roman CYR"/>
          <w:sz w:val="28"/>
          <w:szCs w:val="28"/>
        </w:rPr>
        <w:t>— это добровольное общественное объединение граждан,</w:t>
      </w:r>
      <w:r w:rsidRPr="00CD3FF9">
        <w:rPr>
          <w:rFonts w:cs="Times New Roman CYR"/>
          <w:iCs/>
          <w:sz w:val="28"/>
          <w:szCs w:val="28"/>
        </w:rPr>
        <w:t xml:space="preserve"> </w:t>
      </w:r>
      <w:r w:rsidRPr="00CD3FF9">
        <w:rPr>
          <w:rFonts w:cs="Times New Roman CYR"/>
          <w:sz w:val="28"/>
          <w:szCs w:val="28"/>
        </w:rPr>
        <w:t>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(ст. 2 Закона). Его основными функциями (направлениями деятельности) являются представительская (на всех уровнях организации) и защитная — по защите и повышению социально-трудовых прав и интересов трудящихся.</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Статья 11 Закона закрепляет право профсоюзов на представительство и защиту социально-трудовых прав и интересов работников</w:t>
      </w:r>
      <w:r w:rsidRPr="00CD3FF9">
        <w:rPr>
          <w:rFonts w:cs="Times New Roman CYR"/>
          <w:iCs/>
          <w:sz w:val="28"/>
          <w:szCs w:val="28"/>
        </w:rPr>
        <w:t xml:space="preserve">, </w:t>
      </w:r>
      <w:r w:rsidRPr="00CD3FF9">
        <w:rPr>
          <w:rFonts w:cs="Times New Roman CYR"/>
          <w:sz w:val="28"/>
          <w:szCs w:val="28"/>
        </w:rPr>
        <w:t>а также на участие в нормотворчестве, при котором они проявляют обе свои функции. Все проекты законодательных актов, затрагивающие социально-трудовые права работников, рассматриваются федеральными органами вместе с общероссийскими профсоюзами и их объединениями (ассоциациями), а проекты нормативных правовых актов рассматриваются и принимаются органами законодательной власти, органами местного самоуправления с учетом мнения соответствующих профсоюзов. Профсоюзы вправе выступать и с предложениями о принятии законов и иных нормативных правовых актов, касающихся социально-трудовой сферы.</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iCs/>
          <w:sz w:val="28"/>
          <w:szCs w:val="28"/>
        </w:rPr>
        <w:t xml:space="preserve">Защитная функция профсоюзов </w:t>
      </w:r>
      <w:r w:rsidRPr="00CD3FF9">
        <w:rPr>
          <w:rFonts w:cs="Times New Roman CYR"/>
          <w:sz w:val="28"/>
          <w:szCs w:val="28"/>
        </w:rPr>
        <w:t>— это целенаправленная правовая деятельность (на правовой основе) по защите социально-трудовых прав работника на всех этапах правового регулирования труда: при создании норм трудового права, применении важнейших норм администрацией, профилактике трудовых правонарушений, профсоюзном контроле за соблюдением трудового законодательства, восстановлении нарушенных трудовых прав и привлече</w:t>
      </w:r>
      <w:r w:rsidRPr="00CD3FF9">
        <w:rPr>
          <w:rFonts w:cs="Times New Roman CYR"/>
          <w:sz w:val="28"/>
          <w:szCs w:val="28"/>
        </w:rPr>
        <w:softHyphen/>
        <w:t>нии к ответственности» (ст. 11 — 23) и нарушителей.</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 xml:space="preserve">Глава 2 ТК РФ «Трудовые отношения, стороны трудовых отношений, основания трудовых отношений» предусматривает (в ст.21 «основные права и обязанности работника» абз. 8, 9,10,12) следующие их права: на объединения, включая право на создание профессиональных союзов и вступление в них для защиты своих прав, свобод и законных интересов; участие в управлении организацией в форме коллективного договора; ведение коллективных переговоров и заключение коллективных договоров, а также на информацию о соблюдении коллективного договора; разрешение индивидуальных и коллективных трудовых споров, включая право на забастовку. В свою очередь, статьей 22 абз. 8, 14, 15, 18, 19,23 предусмотрена обязанность работодателя: соблюдать условия коллективного договора; вести коллективные переговоры, а также заключать коллективный договор; предоставлять представителям работников полную информацию, необходимую для заключения коллективного договора; рассматривать представления соответствующих профсоюзных органов, иных избранных представителей о выявленных нарушения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создавать условия, обеспечивающие участие работников в управлении организацией и тд. </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Защитная функция профсоюзов отражена также в гл. 58 ТК «Защита трудовых прав работников профессиональ</w:t>
      </w:r>
      <w:r w:rsidRPr="00CD3FF9">
        <w:rPr>
          <w:rFonts w:cs="Times New Roman CYR"/>
          <w:sz w:val="28"/>
          <w:szCs w:val="28"/>
        </w:rPr>
        <w:softHyphen/>
        <w:t>ными союзами»: ст.370.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 условий коллективных договоров, соглашений; ст. 371. Принятие решений работодателем с учетом мнения профсоюзного органа; ст.372.</w:t>
      </w:r>
      <w:r w:rsidR="00CD3FF9">
        <w:rPr>
          <w:rFonts w:cs="Times New Roman CYR"/>
          <w:sz w:val="28"/>
          <w:szCs w:val="28"/>
        </w:rPr>
        <w:t xml:space="preserve"> </w:t>
      </w:r>
      <w:r w:rsidRPr="00CD3FF9">
        <w:rPr>
          <w:rFonts w:cs="Times New Roman CYR"/>
          <w:sz w:val="28"/>
          <w:szCs w:val="28"/>
        </w:rPr>
        <w:t>Порядок учета мнения выборного органа первичной профсоюзной организации при принятии локальных нормативных актов; ст.373.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ст. 377. обязанности работодателя по созданию условий для осуществления деятельности выборного органа первичной профсоюзной организации; также ст. 378 предусмотрена ответственность за нарушение прав профессиональных союзов.</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Все профсоюзы пользуются равными правами и равно осуществляют свою представительскую и защитную функции.</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Трудовое законодательство предусматривает не только права профсоюзов, но и различные материальные и юридические гарантии этих прав и их деятельности и дополнительные специальные гарантии защиты права на труд выборных профсоюзных работников. Эти гарантии предусмотрены в гл. III Закона о профсоюзах (ст. 24-28), 58 ТК РФ в ст. 374 (Гарантии работникам, входящим в состав выборных коллегиальных органов, профсоюзных организаций и не освобожденным от основной работы), ст. 375 (Гарантии освобожденным профсоюзным работникам), ст.376 (Гарантии права на труд работникам, являвшимся членами выборного профсоюзного органа), а также в ряде других законов (например «О занятости населения»).</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Гарантии прав и деятельности профсоюзов</w:t>
      </w:r>
      <w:r w:rsidRPr="00CD3FF9">
        <w:rPr>
          <w:rFonts w:cs="Times New Roman CYR"/>
          <w:iCs/>
          <w:sz w:val="28"/>
          <w:szCs w:val="28"/>
        </w:rPr>
        <w:t xml:space="preserve"> </w:t>
      </w:r>
      <w:r w:rsidRPr="00CD3FF9">
        <w:rPr>
          <w:rFonts w:cs="Times New Roman CYR"/>
          <w:sz w:val="28"/>
          <w:szCs w:val="28"/>
        </w:rPr>
        <w:t>тоже входят в их правовой статус и заключаются в следующем: гарантируются признание, неприкосновенность и защита права собственности профсоюзов, условия для осуществления этих прав наравне с другими юридическими лицами; не допускается ограничение их независимой финансовой деятельности; все работодатели обязаны соблюдать права профсоюзов, содействовать их деятельности; предприятия и организации обязаны отчислять денежные средства профсоюзным органам на культурно-массовую и физкультурную работу и др.</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 xml:space="preserve">В случае возникновения коллективного трудового спора главой 61 ТК РФ «Рассмотрение и разрешение коллективных трудовых споров» даются основные понятия (ст. 398), порядок (варианты)рассмотрения ( ст. 399 – 404), гарантии в связи с рассмотрением коллективного трудового спора (ст.405), порядок участия гос. органов по урегулированию коллективных трудовых споров (ст.407) а также рассматривается право на забастовку (в соответствии со ст.37 Конституции РФ) и порядок ее проведения. </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shd w:val="clear" w:color="auto" w:fill="FFFFFF"/>
        <w:autoSpaceDE w:val="0"/>
        <w:autoSpaceDN w:val="0"/>
        <w:adjustRightInd w:val="0"/>
        <w:spacing w:line="360" w:lineRule="auto"/>
        <w:ind w:firstLine="720"/>
        <w:jc w:val="center"/>
        <w:rPr>
          <w:rFonts w:cs="Times New Roman CYR"/>
          <w:bCs/>
          <w:sz w:val="28"/>
          <w:szCs w:val="28"/>
        </w:rPr>
      </w:pPr>
      <w:r w:rsidRPr="00CD3FF9">
        <w:rPr>
          <w:rFonts w:cs="Times New Roman CYR"/>
          <w:b/>
          <w:bCs/>
          <w:sz w:val="28"/>
          <w:szCs w:val="28"/>
        </w:rPr>
        <w:t>Глава 2 Деятельность профсоюзов</w:t>
      </w:r>
    </w:p>
    <w:p w:rsidR="00CD3FF9" w:rsidRDefault="00CD3FF9" w:rsidP="00CD3FF9">
      <w:pPr>
        <w:widowControl w:val="0"/>
        <w:shd w:val="clear" w:color="auto" w:fill="FFFFFF"/>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Профсоюзы строятся по производственно-территориальному принципу, могут создавать свои объединения по отраслевому, территориальному или иному признаку, учитывающему профессиональную специфику. Их объединения и органы делятся на общероссийские объединения (ассоциации), межрегиональные объединения (ассоциации), региональные (республик, краев, областей, городов) объединения (ассоциации) (ст.2 Закона о профсоюзах).</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Профсоюзы могут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и территориальные объедине</w:t>
      </w:r>
      <w:r w:rsidRPr="00CD3FF9">
        <w:rPr>
          <w:rFonts w:cs="Times New Roman CYR"/>
          <w:sz w:val="28"/>
          <w:szCs w:val="28"/>
        </w:rPr>
        <w:softHyphen/>
        <w:t>ния (ассоциации) организаций профсоюзов (ст.2 Закона о профсоюзах).</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Профсоюзы независимы в своей деятельности от органов исполнительной власти, органов местного самоуправления, работодателя, их объединений (союзов, ассоциаций), политических партий и других общественных объединений, им не подотчетны и не подконтрольны.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 (ст. 5 Закона о профсоюзах).</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Профсоюзы, их объединения (ассоциации) самостоятельно разрабатывают и утверждают спои уставы, свою структуру, организуют свою деятельность.</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Для оформления профсоюза, как юридического лица требуется их государственная (уведомительная) регистрация в Министерстве юстиции Российской Федерации или его территориальном органе в субъекте Россий</w:t>
      </w:r>
      <w:r w:rsidR="00CD3FF9">
        <w:rPr>
          <w:rFonts w:cs="Times New Roman CYR"/>
          <w:sz w:val="28"/>
          <w:szCs w:val="28"/>
        </w:rPr>
        <w:t>ской Федерации по месту нахожде</w:t>
      </w:r>
      <w:r w:rsidRPr="00CD3FF9">
        <w:rPr>
          <w:rFonts w:cs="Times New Roman CYR"/>
          <w:sz w:val="28"/>
          <w:szCs w:val="28"/>
        </w:rPr>
        <w:t>ния соответствующего профсоюзного органа. Но профсоюзы вправе и не регистрироваться, тогда они не приобретают прав юридического лица (ст. 8 Закона о профсоюзах).</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В случае, если деятельность профсоюза противоречит Конституции Российской Федерации, Конституциям (уставам) субъектов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Федерации по заявлению Генерального прокурора Российской Федерации, прокурора соответствующего субъекта Федерации. Приостановка или запрещение деятельности профсоюза по решению каких-либо иных органов не допускается.</w:t>
      </w:r>
    </w:p>
    <w:p w:rsidR="00095B91" w:rsidRPr="00CD3FF9" w:rsidRDefault="00CD3FF9" w:rsidP="00CD3FF9">
      <w:pPr>
        <w:widowControl w:val="0"/>
        <w:shd w:val="clear" w:color="auto" w:fill="FFFFFF"/>
        <w:autoSpaceDE w:val="0"/>
        <w:autoSpaceDN w:val="0"/>
        <w:adjustRightInd w:val="0"/>
        <w:spacing w:line="360" w:lineRule="auto"/>
        <w:ind w:firstLine="720"/>
        <w:jc w:val="center"/>
        <w:rPr>
          <w:rFonts w:cs="Times New Roman CYR"/>
          <w:b/>
          <w:bCs/>
          <w:sz w:val="28"/>
          <w:szCs w:val="28"/>
        </w:rPr>
      </w:pPr>
      <w:r>
        <w:rPr>
          <w:rFonts w:cs="Times New Roman CYR"/>
          <w:sz w:val="28"/>
          <w:szCs w:val="28"/>
        </w:rPr>
        <w:br w:type="page"/>
      </w:r>
      <w:r>
        <w:rPr>
          <w:rFonts w:cs="Times New Roman CYR"/>
          <w:b/>
          <w:bCs/>
          <w:sz w:val="28"/>
          <w:szCs w:val="28"/>
        </w:rPr>
        <w:t>Заключение</w:t>
      </w:r>
    </w:p>
    <w:p w:rsidR="00CD3FF9" w:rsidRDefault="00CD3FF9" w:rsidP="00CD3FF9">
      <w:pPr>
        <w:widowControl w:val="0"/>
        <w:shd w:val="clear" w:color="auto" w:fill="FFFFFF"/>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 xml:space="preserve">В данной контрольной работе была рассмотрена роль профсоюзов в современном правовом пространстве. Можно сделать вывод, что профсоюз на данном этапе выступает серьезной гарантией в защите социальных и трудовых работников. Принимая во внимание информацию, полученную из СМИ, эти выводы подтверждаются примерами Всеволожского автозавода, завода Coca-Cola и пр. </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r w:rsidRPr="00CD3FF9">
        <w:rPr>
          <w:rFonts w:cs="Times New Roman CYR"/>
          <w:sz w:val="28"/>
          <w:szCs w:val="28"/>
        </w:rPr>
        <w:t>Однако, в сравнении с профсоюзами европейских стран, в России не в полной мере совершенна организация и материальная часть профсоюзных организаций. Это в первую очередь связано с изменением роли профсоюзов в период с 1917 года и по 90-е годы XX века, когда профсоюзы утратили роль антипода государственной власти. Они стали выполнять роль ее активного союзника. Из двух функций профсоюзов: производственной и защитной, фактически возобладала производственная функция. Профсоюзы стали частью государственного аппарата, их авторитет неуклонно падал. Но в настоящее время Российское законодательство и профсоюзные организации, такие как ФНПР, обеспечивают развитие профсоюзного движения в нашей стране и укреплении их правовой и материальной базы.</w:t>
      </w:r>
    </w:p>
    <w:p w:rsidR="00095B91" w:rsidRPr="00CD3FF9" w:rsidRDefault="00CD3FF9" w:rsidP="00CD3FF9">
      <w:pPr>
        <w:widowControl w:val="0"/>
        <w:shd w:val="clear" w:color="auto" w:fill="FFFFFF"/>
        <w:autoSpaceDE w:val="0"/>
        <w:autoSpaceDN w:val="0"/>
        <w:adjustRightInd w:val="0"/>
        <w:spacing w:line="360" w:lineRule="auto"/>
        <w:ind w:firstLine="720"/>
        <w:jc w:val="center"/>
        <w:rPr>
          <w:rFonts w:cs="Times New Roman CYR"/>
          <w:b/>
          <w:sz w:val="28"/>
          <w:szCs w:val="28"/>
        </w:rPr>
      </w:pPr>
      <w:r>
        <w:rPr>
          <w:rFonts w:cs="Times New Roman CYR"/>
          <w:sz w:val="28"/>
          <w:szCs w:val="28"/>
        </w:rPr>
        <w:br w:type="page"/>
      </w:r>
      <w:r w:rsidR="00095B91" w:rsidRPr="00CD3FF9">
        <w:rPr>
          <w:rFonts w:cs="Times New Roman CYR"/>
          <w:b/>
          <w:sz w:val="28"/>
          <w:szCs w:val="28"/>
        </w:rPr>
        <w:t>Список литературы:</w:t>
      </w:r>
    </w:p>
    <w:p w:rsidR="00095B91" w:rsidRPr="00CD3FF9" w:rsidRDefault="00095B91" w:rsidP="00CD3FF9">
      <w:pPr>
        <w:widowControl w:val="0"/>
        <w:shd w:val="clear" w:color="auto" w:fill="FFFFFF"/>
        <w:autoSpaceDE w:val="0"/>
        <w:autoSpaceDN w:val="0"/>
        <w:adjustRightInd w:val="0"/>
        <w:spacing w:line="360" w:lineRule="auto"/>
        <w:ind w:firstLine="720"/>
        <w:jc w:val="both"/>
        <w:rPr>
          <w:rFonts w:cs="Times New Roman CYR"/>
          <w:sz w:val="28"/>
          <w:szCs w:val="28"/>
        </w:rPr>
      </w:pPr>
    </w:p>
    <w:p w:rsidR="00095B91" w:rsidRPr="00CD3FF9" w:rsidRDefault="00095B91" w:rsidP="00CD3FF9">
      <w:pPr>
        <w:widowControl w:val="0"/>
        <w:shd w:val="clear" w:color="auto" w:fill="FFFFFF"/>
        <w:autoSpaceDE w:val="0"/>
        <w:autoSpaceDN w:val="0"/>
        <w:adjustRightInd w:val="0"/>
        <w:spacing w:line="360" w:lineRule="auto"/>
        <w:jc w:val="both"/>
        <w:rPr>
          <w:rFonts w:cs="Times New Roman CYR"/>
          <w:sz w:val="28"/>
          <w:szCs w:val="28"/>
        </w:rPr>
      </w:pPr>
      <w:r w:rsidRPr="00CD3FF9">
        <w:rPr>
          <w:rFonts w:cs="Times New Roman CYR"/>
          <w:sz w:val="28"/>
          <w:szCs w:val="28"/>
        </w:rPr>
        <w:t>1. В.С.</w:t>
      </w:r>
      <w:r w:rsidR="00CD3FF9">
        <w:rPr>
          <w:rFonts w:cs="Times New Roman CYR"/>
          <w:sz w:val="28"/>
          <w:szCs w:val="28"/>
        </w:rPr>
        <w:t xml:space="preserve"> </w:t>
      </w:r>
      <w:r w:rsidRPr="00CD3FF9">
        <w:rPr>
          <w:rFonts w:cs="Times New Roman CYR"/>
          <w:sz w:val="28"/>
          <w:szCs w:val="28"/>
        </w:rPr>
        <w:t>Бердычевский,</w:t>
      </w:r>
      <w:r w:rsidR="00CD3FF9">
        <w:rPr>
          <w:rFonts w:cs="Times New Roman CYR"/>
          <w:sz w:val="28"/>
          <w:szCs w:val="28"/>
        </w:rPr>
        <w:t xml:space="preserve"> </w:t>
      </w:r>
      <w:r w:rsidRPr="00CD3FF9">
        <w:rPr>
          <w:rFonts w:cs="Times New Roman CYR"/>
          <w:sz w:val="28"/>
          <w:szCs w:val="28"/>
        </w:rPr>
        <w:t>Д.Р.</w:t>
      </w:r>
      <w:r w:rsidR="00CD3FF9">
        <w:rPr>
          <w:rFonts w:cs="Times New Roman CYR"/>
          <w:sz w:val="28"/>
          <w:szCs w:val="28"/>
        </w:rPr>
        <w:t xml:space="preserve"> </w:t>
      </w:r>
      <w:r w:rsidRPr="00CD3FF9">
        <w:rPr>
          <w:rFonts w:cs="Times New Roman CYR"/>
          <w:sz w:val="28"/>
          <w:szCs w:val="28"/>
        </w:rPr>
        <w:t>Акопов, Г.В.</w:t>
      </w:r>
      <w:r w:rsidR="00CD3FF9">
        <w:rPr>
          <w:rFonts w:cs="Times New Roman CYR"/>
          <w:sz w:val="28"/>
          <w:szCs w:val="28"/>
        </w:rPr>
        <w:t xml:space="preserve"> </w:t>
      </w:r>
      <w:r w:rsidRPr="00CD3FF9">
        <w:rPr>
          <w:rFonts w:cs="Times New Roman CYR"/>
          <w:sz w:val="28"/>
          <w:szCs w:val="28"/>
        </w:rPr>
        <w:t>Сулейманова. Трудовое право. Изд. 2-е, доп. и перер. – Ростов н/Д.: Феникс, 2004. – 320 с.</w:t>
      </w:r>
    </w:p>
    <w:p w:rsidR="00095B91" w:rsidRPr="00CD3FF9" w:rsidRDefault="00095B91" w:rsidP="00CD3FF9">
      <w:pPr>
        <w:widowControl w:val="0"/>
        <w:shd w:val="clear" w:color="auto" w:fill="FFFFFF"/>
        <w:autoSpaceDE w:val="0"/>
        <w:autoSpaceDN w:val="0"/>
        <w:adjustRightInd w:val="0"/>
        <w:spacing w:line="360" w:lineRule="auto"/>
        <w:jc w:val="both"/>
        <w:rPr>
          <w:rFonts w:cs="Times New Roman CYR"/>
          <w:sz w:val="28"/>
          <w:szCs w:val="28"/>
        </w:rPr>
      </w:pPr>
      <w:r w:rsidRPr="00CD3FF9">
        <w:rPr>
          <w:rFonts w:cs="Times New Roman CYR"/>
          <w:sz w:val="28"/>
          <w:szCs w:val="28"/>
        </w:rPr>
        <w:t>2. Н.М.</w:t>
      </w:r>
      <w:r w:rsidR="00CD3FF9">
        <w:rPr>
          <w:rFonts w:cs="Times New Roman CYR"/>
          <w:sz w:val="28"/>
          <w:szCs w:val="28"/>
        </w:rPr>
        <w:t xml:space="preserve"> </w:t>
      </w:r>
      <w:r w:rsidRPr="00CD3FF9">
        <w:rPr>
          <w:rFonts w:cs="Times New Roman CYR"/>
          <w:sz w:val="28"/>
          <w:szCs w:val="28"/>
        </w:rPr>
        <w:t>Сенников, А.В.</w:t>
      </w:r>
      <w:r w:rsidR="00CD3FF9">
        <w:rPr>
          <w:rFonts w:cs="Times New Roman CYR"/>
          <w:sz w:val="28"/>
          <w:szCs w:val="28"/>
        </w:rPr>
        <w:t xml:space="preserve"> </w:t>
      </w:r>
      <w:r w:rsidRPr="00CD3FF9">
        <w:rPr>
          <w:rFonts w:cs="Times New Roman CYR"/>
          <w:sz w:val="28"/>
          <w:szCs w:val="28"/>
        </w:rPr>
        <w:t>Стремоухов. Профсоюзное право: курс лекций. – М.: Норма, 2005, 336с.</w:t>
      </w:r>
    </w:p>
    <w:p w:rsidR="00095B91" w:rsidRPr="00CD3FF9" w:rsidRDefault="00095B91" w:rsidP="00CD3FF9">
      <w:pPr>
        <w:widowControl w:val="0"/>
        <w:shd w:val="clear" w:color="auto" w:fill="FFFFFF"/>
        <w:autoSpaceDE w:val="0"/>
        <w:autoSpaceDN w:val="0"/>
        <w:adjustRightInd w:val="0"/>
        <w:spacing w:line="360" w:lineRule="auto"/>
        <w:jc w:val="both"/>
        <w:rPr>
          <w:rFonts w:cs="Times New Roman CYR"/>
          <w:sz w:val="28"/>
          <w:szCs w:val="28"/>
        </w:rPr>
      </w:pPr>
      <w:r w:rsidRPr="00CD3FF9">
        <w:rPr>
          <w:rFonts w:cs="Times New Roman CYR"/>
          <w:sz w:val="28"/>
          <w:szCs w:val="28"/>
        </w:rPr>
        <w:t>3. И.В.</w:t>
      </w:r>
      <w:r w:rsidR="00CD3FF9">
        <w:rPr>
          <w:rFonts w:cs="Times New Roman CYR"/>
          <w:sz w:val="28"/>
          <w:szCs w:val="28"/>
        </w:rPr>
        <w:t xml:space="preserve"> </w:t>
      </w:r>
      <w:r w:rsidRPr="00CD3FF9">
        <w:rPr>
          <w:rFonts w:cs="Times New Roman CYR"/>
          <w:sz w:val="28"/>
          <w:szCs w:val="28"/>
        </w:rPr>
        <w:t>Серов. Новое в Трудовом законодательстве. Ростов н/Дону: Феникс, 2007 – 352 с.</w:t>
      </w:r>
    </w:p>
    <w:p w:rsidR="00095B91" w:rsidRPr="00CD3FF9" w:rsidRDefault="00095B91" w:rsidP="00CD3FF9">
      <w:pPr>
        <w:widowControl w:val="0"/>
        <w:shd w:val="clear" w:color="auto" w:fill="FFFFFF"/>
        <w:autoSpaceDE w:val="0"/>
        <w:autoSpaceDN w:val="0"/>
        <w:adjustRightInd w:val="0"/>
        <w:spacing w:line="360" w:lineRule="auto"/>
        <w:jc w:val="both"/>
        <w:rPr>
          <w:rFonts w:cs="Times New Roman CYR"/>
          <w:sz w:val="28"/>
          <w:szCs w:val="28"/>
        </w:rPr>
      </w:pPr>
      <w:r w:rsidRPr="00CD3FF9">
        <w:rPr>
          <w:rFonts w:cs="Times New Roman CYR"/>
          <w:sz w:val="28"/>
          <w:szCs w:val="28"/>
        </w:rPr>
        <w:t>4. О праве на организацию и на ведение коллективных переговоров: Конвенция МОТ 1949 г. № 98 // Российское трудовое законодательство: Сборник новых норм, актов по сост. на 15 ноября 1996 г.: В 2 т. М., 1997. Т. 2. С. 473— 478.</w:t>
      </w:r>
    </w:p>
    <w:p w:rsidR="00095B91" w:rsidRPr="00CD3FF9" w:rsidRDefault="00CD3FF9" w:rsidP="00CD3FF9">
      <w:pPr>
        <w:widowControl w:val="0"/>
        <w:shd w:val="clear" w:color="auto" w:fill="FFFFFF"/>
        <w:autoSpaceDE w:val="0"/>
        <w:autoSpaceDN w:val="0"/>
        <w:adjustRightInd w:val="0"/>
        <w:spacing w:line="360" w:lineRule="auto"/>
        <w:jc w:val="both"/>
        <w:rPr>
          <w:rFonts w:cs="Times New Roman CYR"/>
          <w:sz w:val="28"/>
          <w:szCs w:val="28"/>
        </w:rPr>
      </w:pPr>
      <w:r>
        <w:rPr>
          <w:rFonts w:cs="Times New Roman CYR"/>
          <w:sz w:val="28"/>
          <w:szCs w:val="28"/>
        </w:rPr>
        <w:t>5</w:t>
      </w:r>
      <w:r w:rsidR="00095B91" w:rsidRPr="00CD3FF9">
        <w:rPr>
          <w:rFonts w:cs="Times New Roman CYR"/>
          <w:sz w:val="28"/>
          <w:szCs w:val="28"/>
        </w:rPr>
        <w:t>. Об основополагающих принципах и правах в сфере труда: Декларация МОТ от 18 июня 1998 г. // Российская газета. 1998. 16 дек.</w:t>
      </w:r>
    </w:p>
    <w:p w:rsidR="00095B91" w:rsidRPr="00CD3FF9" w:rsidRDefault="00CD3FF9" w:rsidP="00CD3FF9">
      <w:pPr>
        <w:widowControl w:val="0"/>
        <w:shd w:val="clear" w:color="auto" w:fill="FFFFFF"/>
        <w:autoSpaceDE w:val="0"/>
        <w:autoSpaceDN w:val="0"/>
        <w:adjustRightInd w:val="0"/>
        <w:spacing w:line="360" w:lineRule="auto"/>
        <w:jc w:val="both"/>
        <w:rPr>
          <w:rFonts w:cs="Times New Roman CYR"/>
          <w:sz w:val="28"/>
          <w:szCs w:val="28"/>
        </w:rPr>
      </w:pPr>
      <w:r>
        <w:rPr>
          <w:rFonts w:cs="Times New Roman CYR"/>
          <w:sz w:val="28"/>
          <w:szCs w:val="28"/>
        </w:rPr>
        <w:t>6</w:t>
      </w:r>
      <w:r w:rsidR="00095B91" w:rsidRPr="00CD3FF9">
        <w:rPr>
          <w:rFonts w:cs="Times New Roman CYR"/>
          <w:sz w:val="28"/>
          <w:szCs w:val="28"/>
        </w:rPr>
        <w:t>. Конституция Российской Федерации.</w:t>
      </w:r>
    </w:p>
    <w:p w:rsidR="00095B91" w:rsidRPr="00CD3FF9" w:rsidRDefault="00CD3FF9" w:rsidP="00CD3FF9">
      <w:pPr>
        <w:widowControl w:val="0"/>
        <w:shd w:val="clear" w:color="auto" w:fill="FFFFFF"/>
        <w:autoSpaceDE w:val="0"/>
        <w:autoSpaceDN w:val="0"/>
        <w:adjustRightInd w:val="0"/>
        <w:spacing w:line="360" w:lineRule="auto"/>
        <w:jc w:val="both"/>
        <w:rPr>
          <w:rFonts w:cs="Times New Roman CYR"/>
          <w:sz w:val="28"/>
          <w:szCs w:val="28"/>
        </w:rPr>
      </w:pPr>
      <w:r>
        <w:rPr>
          <w:rFonts w:cs="Times New Roman CYR"/>
          <w:sz w:val="28"/>
          <w:szCs w:val="28"/>
        </w:rPr>
        <w:t>7</w:t>
      </w:r>
      <w:r w:rsidR="00095B91" w:rsidRPr="00CD3FF9">
        <w:rPr>
          <w:rFonts w:cs="Times New Roman CYR"/>
          <w:sz w:val="28"/>
          <w:szCs w:val="28"/>
        </w:rPr>
        <w:t>. Трудовой кодекс Российской Федерации от 30 декабря</w:t>
      </w:r>
      <w:r>
        <w:rPr>
          <w:rFonts w:cs="Times New Roman CYR"/>
          <w:sz w:val="28"/>
          <w:szCs w:val="28"/>
        </w:rPr>
        <w:t xml:space="preserve"> </w:t>
      </w:r>
      <w:r w:rsidR="00095B91" w:rsidRPr="00CD3FF9">
        <w:rPr>
          <w:rFonts w:cs="Times New Roman CYR"/>
          <w:sz w:val="28"/>
          <w:szCs w:val="28"/>
        </w:rPr>
        <w:t>2001 г.по состоянию на 10 апреля 2007 года. М.: ГроссМедиа, 2007. – 192с.</w:t>
      </w:r>
      <w:bookmarkStart w:id="0" w:name="_GoBack"/>
      <w:bookmarkEnd w:id="0"/>
    </w:p>
    <w:sectPr w:rsidR="00095B91" w:rsidRPr="00CD3FF9" w:rsidSect="00CD3FF9">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FB" w:rsidRDefault="00153DFB">
      <w:r>
        <w:separator/>
      </w:r>
    </w:p>
  </w:endnote>
  <w:endnote w:type="continuationSeparator" w:id="0">
    <w:p w:rsidR="00153DFB" w:rsidRDefault="0015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FB" w:rsidRDefault="00153DFB">
      <w:r>
        <w:separator/>
      </w:r>
    </w:p>
  </w:footnote>
  <w:footnote w:type="continuationSeparator" w:id="0">
    <w:p w:rsidR="00153DFB" w:rsidRDefault="0015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B91"/>
    <w:rsid w:val="00095B91"/>
    <w:rsid w:val="00153DFB"/>
    <w:rsid w:val="003A4972"/>
    <w:rsid w:val="008B0759"/>
    <w:rsid w:val="00A91323"/>
    <w:rsid w:val="00B14DDA"/>
    <w:rsid w:val="00C24630"/>
    <w:rsid w:val="00CD3FF9"/>
    <w:rsid w:val="00FF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0F0C2-6878-4B0B-8959-EBE0D4F5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5B9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95B91"/>
    <w:rPr>
      <w:rFonts w:cs="Times New Roman"/>
    </w:rPr>
  </w:style>
  <w:style w:type="paragraph" w:styleId="a6">
    <w:name w:val="header"/>
    <w:basedOn w:val="a"/>
    <w:link w:val="a7"/>
    <w:uiPriority w:val="99"/>
    <w:semiHidden/>
    <w:unhideWhenUsed/>
    <w:rsid w:val="00CD3FF9"/>
    <w:pPr>
      <w:tabs>
        <w:tab w:val="center" w:pos="4677"/>
        <w:tab w:val="right" w:pos="9355"/>
      </w:tabs>
    </w:pPr>
  </w:style>
  <w:style w:type="character" w:customStyle="1" w:styleId="a7">
    <w:name w:val="Верхний колонтитул Знак"/>
    <w:link w:val="a6"/>
    <w:uiPriority w:val="99"/>
    <w:semiHidden/>
    <w:locked/>
    <w:rsid w:val="00CD3F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vt:lpstr>
    </vt:vector>
  </TitlesOfParts>
  <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dc:title>
  <dc:subject/>
  <dc:creator>ANDRYoid</dc:creator>
  <cp:keywords/>
  <dc:description/>
  <cp:lastModifiedBy>admin</cp:lastModifiedBy>
  <cp:revision>2</cp:revision>
  <dcterms:created xsi:type="dcterms:W3CDTF">2014-03-07T03:55:00Z</dcterms:created>
  <dcterms:modified xsi:type="dcterms:W3CDTF">2014-03-07T03:55:00Z</dcterms:modified>
</cp:coreProperties>
</file>