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6C" w:rsidRDefault="00D7496C" w:rsidP="003E7205">
      <w:pPr>
        <w:jc w:val="both"/>
        <w:rPr>
          <w:rFonts w:ascii="Times New Roman" w:hAnsi="Times New Roman"/>
          <w:b/>
          <w:sz w:val="28"/>
          <w:szCs w:val="28"/>
        </w:rPr>
      </w:pPr>
    </w:p>
    <w:p w:rsidR="005A7DFB" w:rsidRPr="006D06B2" w:rsidRDefault="005A7DFB" w:rsidP="003E7205">
      <w:pPr>
        <w:jc w:val="both"/>
        <w:rPr>
          <w:rFonts w:ascii="Times New Roman" w:hAnsi="Times New Roman"/>
          <w:b/>
          <w:sz w:val="28"/>
          <w:szCs w:val="28"/>
        </w:rPr>
      </w:pPr>
    </w:p>
    <w:p w:rsidR="005A7DFB" w:rsidRPr="006D06B2" w:rsidRDefault="005A7DFB" w:rsidP="003E7205">
      <w:pPr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b/>
          <w:sz w:val="28"/>
          <w:szCs w:val="28"/>
        </w:rPr>
        <w:t>3.</w:t>
      </w:r>
      <w:r w:rsidRPr="006D06B2">
        <w:rPr>
          <w:rFonts w:ascii="Times New Roman" w:hAnsi="Times New Roman"/>
          <w:sz w:val="28"/>
          <w:szCs w:val="28"/>
        </w:rPr>
        <w:t xml:space="preserve"> Составьте программу аудиторской проверки  расчётов с подотчётными лицами. Укажите типичные ошибки, встречающиеся при проверке данного раздела учета.</w:t>
      </w:r>
    </w:p>
    <w:p w:rsidR="005A7DFB" w:rsidRPr="006D06B2" w:rsidRDefault="005A7DFB" w:rsidP="009C3E54">
      <w:pPr>
        <w:spacing w:before="100" w:beforeAutospacing="1" w:after="100" w:afterAutospacing="1"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A7DFB" w:rsidRPr="009C3E54" w:rsidRDefault="005A7DFB" w:rsidP="009C3E54">
      <w:pPr>
        <w:spacing w:before="100" w:beforeAutospacing="1" w:after="100" w:afterAutospacing="1"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C3E54">
        <w:rPr>
          <w:rFonts w:ascii="Times New Roman" w:hAnsi="Times New Roman"/>
          <w:b/>
          <w:bCs/>
          <w:sz w:val="28"/>
          <w:szCs w:val="28"/>
          <w:lang w:eastAsia="ru-RU"/>
        </w:rPr>
        <w:t>Программа аудиторской проверки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4"/>
        <w:gridCol w:w="9892"/>
        <w:gridCol w:w="95"/>
      </w:tblGrid>
      <w:tr w:rsidR="005A7DFB" w:rsidRPr="00EA4B65" w:rsidTr="009C3E54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вида</w:t>
            </w:r>
          </w:p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Цели проверки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Провести сверку фактического наличия денежных средств в кассе с данными учета и кассовой книги. Проверить наличие договоров о материальной ответственности с работниками организации.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Провести сверку данных о наличии денежных средств на счетах в банке с данными бухгалтерского учета.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Проверить соблюдение требований Порядка ведения кассовых операций в РФ, соблюдение лимитов остатков денежных средств.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Убедиться в наличии документов на основании которых осуществлялись операции по списанию и зачислению денежных средств на расчетный счет организации.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рекомендаций предыдущей аудиторской проверки.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  <w:vAlign w:val="center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7DFB" w:rsidRPr="009C3E54" w:rsidRDefault="005A7DFB" w:rsidP="009C3E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3E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7DFB" w:rsidRPr="009C3E54" w:rsidRDefault="005A7DFB" w:rsidP="009C3E5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C3E54">
        <w:rPr>
          <w:rFonts w:ascii="Times New Roman" w:hAnsi="Times New Roman"/>
          <w:b/>
          <w:bCs/>
          <w:sz w:val="28"/>
          <w:szCs w:val="28"/>
          <w:lang w:eastAsia="ru-RU"/>
        </w:rPr>
        <w:t>2.2.Необходимые аудиторские процедуры</w:t>
      </w:r>
    </w:p>
    <w:p w:rsidR="005A7DFB" w:rsidRPr="009C3E54" w:rsidRDefault="005A7DFB" w:rsidP="009C3E5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3E54">
        <w:rPr>
          <w:rFonts w:ascii="Times New Roman" w:hAnsi="Times New Roman"/>
          <w:sz w:val="28"/>
          <w:szCs w:val="28"/>
          <w:lang w:eastAsia="ru-RU"/>
        </w:rPr>
        <w:t>Рассмотренные выше цели проверки реализуются через систему проводимых аудитором процедур. Автор предлагает следующую последовательность процедур при проведении такой проверки:</w:t>
      </w:r>
    </w:p>
    <w:p w:rsidR="005A7DFB" w:rsidRPr="009C3E54" w:rsidRDefault="005A7DFB" w:rsidP="009C3E5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C3E54">
        <w:rPr>
          <w:rFonts w:ascii="Times New Roman" w:hAnsi="Times New Roman"/>
          <w:sz w:val="28"/>
          <w:szCs w:val="28"/>
          <w:lang w:eastAsia="ru-RU"/>
        </w:rPr>
        <w:t>Таблица 3.</w:t>
      </w:r>
    </w:p>
    <w:p w:rsidR="005A7DFB" w:rsidRPr="009C3E54" w:rsidRDefault="005A7DFB" w:rsidP="009C3E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3E54">
        <w:rPr>
          <w:rFonts w:ascii="Times New Roman" w:hAnsi="Times New Roman"/>
          <w:b/>
          <w:bCs/>
          <w:sz w:val="28"/>
          <w:szCs w:val="28"/>
          <w:lang w:eastAsia="ru-RU"/>
        </w:rPr>
        <w:t>Необходимые аудиторские процедуры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5"/>
        <w:gridCol w:w="6728"/>
        <w:gridCol w:w="3613"/>
        <w:gridCol w:w="95"/>
      </w:tblGrid>
      <w:tr w:rsidR="005A7DFB" w:rsidRPr="00EA4B65" w:rsidTr="009C3E54"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процедуры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ведения учета кассовых операций, наличие материально-ответственного лица, сверка остатка денежных средств по кассе с данными учета, соблюдения лимита денежных средств в кассе.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Кассовая книга, договора о материальной ответственности, первичные бухгалтерские документы.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своевременности оприходования денежных средств в кассу и сдачи их в банк, наличия оправдательных документов на выдачу денежных средств, правильности оформления расходных документов.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Приходные и расходные кассовые ордера, выписки банка.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периодичности и качества проведения ревизии кассы. Проверка соответствия помещения кассы требованиям по обеспечению сохранности денежных средств по технической укрепленности и оснащенности средствами охранно-пожарной сигнализации. Организация перевозок денежных средств, обеспечение условий для их сохранности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Акты ревизии кассы. Устная информация, полученная от ответственных сотрудников.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Правильность подсчета итогов в платежных ведомостях. Правильность оформления документов при депонировании заработной платы. Провести сверку первичных документов по зарплате с данными отчета по кассе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Ведомости зарплаты, кассовая книга.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лимита расчетов наличными деньгами между юридическими лицами. 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Кассовая книга,</w:t>
            </w:r>
          </w:p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первичные документы.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Правильность составления корреспонденции счетов. Соответствие записей в кассовой книге записям в главной книге и формах бухгалтерской отчетности по счету 50 "Касса"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Кассовая книга, главная книга, лицевые счета.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Проверка наличия договоров на открытие счетов в банке, наличия выписок банка о движении денежных средств, наличия оснований для списания со счета денежных средств. 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Выписки банка, договора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Сверка остатков денежных средств по счету в банке с данными бухгалтерского учета на отчетную дату. Соответствие сумм, указанных в выписках банка, суммам, указанным в приложенных к ним платежных документах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Выписки банка, кассовые документы.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Полнота и достоверность банковских выписок. Обоснованность перечисления денежных средств с расчетного и других счетов, в т.ч. по акцептованным платежным поручениям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Выписки банка, первичные документы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Правильность составления корреспонденции счетов. Соответствие записей в выписках банка записям в синтетическом и аналитическом учете по счетам 51, 52, 56, 57 и формах бухгалтерской отчетности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Главная книга, выписки банка, лицевые счета.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sz w:val="28"/>
                <w:szCs w:val="28"/>
                <w:lang w:eastAsia="ru-RU"/>
              </w:rPr>
              <w:t>На основании проведенных аудиторских процедур сделать общие выводы по компоненту аудита, оценить выполнение организацией рекомендаций предыдущей аудиторской проверки по перечню конкретных замечаний.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E5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DFB" w:rsidRPr="00EA4B65" w:rsidTr="009C3E54">
        <w:trPr>
          <w:tblCellSpacing w:w="15" w:type="dxa"/>
        </w:trPr>
        <w:tc>
          <w:tcPr>
            <w:tcW w:w="0" w:type="auto"/>
            <w:vAlign w:val="center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A7DFB" w:rsidRPr="009C3E54" w:rsidRDefault="005A7DFB" w:rsidP="009C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7DFB" w:rsidRPr="009C3E54" w:rsidRDefault="005A7DFB" w:rsidP="009C3E5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9C3E5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Заключение</w:t>
      </w:r>
    </w:p>
    <w:p w:rsidR="005A7DFB" w:rsidRPr="009C3E54" w:rsidRDefault="005A7DFB" w:rsidP="009C3E54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9C3E54">
        <w:rPr>
          <w:rFonts w:ascii="Times New Roman" w:hAnsi="Times New Roman"/>
          <w:bCs/>
          <w:kern w:val="36"/>
          <w:sz w:val="28"/>
          <w:szCs w:val="28"/>
          <w:lang w:eastAsia="ru-RU"/>
        </w:rPr>
        <w:t>Проведение внешнего аудита является одной из важнейших сторон деятельности любой организации, т.к. он призван, в первую очередь, проверить полноту и точность отражения в учёте и отчётности затрат, доходов и финансовых результатов деятельности организации, а также проконтролировать соблюдение законодательства и нормативных документов, регулирующих правила ведения учёта и составления отчётности, методологию оценки активов, обязательств и собственного капитала, выявить резервы лучшего использования собственных основных и оборотных средств, финансовые резервы и возможность использования заёмных источников.</w:t>
      </w:r>
    </w:p>
    <w:p w:rsidR="005A7DFB" w:rsidRPr="009C3E54" w:rsidRDefault="005A7DFB" w:rsidP="009C3E54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9C3E54">
        <w:rPr>
          <w:rFonts w:ascii="Times New Roman" w:hAnsi="Times New Roman"/>
          <w:bCs/>
          <w:kern w:val="36"/>
          <w:sz w:val="28"/>
          <w:szCs w:val="28"/>
          <w:lang w:eastAsia="ru-RU"/>
        </w:rPr>
        <w:t>Каждый хозяйствующий субъект, находящийся в определённых экономических взаимоотношениях, заинтересован в получении достоверной информации о своих партнёрах. Владелец бизнеса заинтересован в том, чтобы вкладчики, инвесторы, государство, т.е. лица, от которых зависит дальнейшее развитие деятельности, были уверены в объективности информации. Что касается пользователей информации, то они часто не имеют специальных навыков для проверки достоверности информации или времени и материалов для такой проверки. Поэтому основная цель аудита состоит в полной и всесторонней оценке деятельности объекта и платёжеспособности, достоверности показателей бухгалтерского баланса и финансовой отчётности, основываясь на принципах достаточности и убедительности аудиторских доказательств.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D06B2">
        <w:rPr>
          <w:rFonts w:ascii="Times New Roman" w:hAnsi="Times New Roman"/>
          <w:b/>
          <w:bCs/>
          <w:i/>
          <w:sz w:val="28"/>
          <w:szCs w:val="28"/>
        </w:rPr>
        <w:t>Типичные ошибки, которые допускают бухгалтеры при расчетах с подотчетными лицами: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1) нарушение порядка выдачи подотчетных сумм:</w:t>
      </w:r>
    </w:p>
    <w:p w:rsidR="005A7DFB" w:rsidRPr="006D06B2" w:rsidRDefault="005A7DFB" w:rsidP="003E7205">
      <w:pPr>
        <w:pStyle w:val="3"/>
        <w:rPr>
          <w:szCs w:val="28"/>
        </w:rPr>
      </w:pPr>
      <w:r w:rsidRPr="006D06B2">
        <w:rPr>
          <w:szCs w:val="28"/>
        </w:rPr>
        <w:t>- выдача денежных средств лицам, не указанным в списке лиц, которым в соответствии с приказом руко</w:t>
      </w:r>
      <w:r w:rsidRPr="006D06B2">
        <w:rPr>
          <w:szCs w:val="28"/>
        </w:rPr>
        <w:softHyphen/>
        <w:t>водителя предприятия могут быть выданы деньги на хо</w:t>
      </w:r>
      <w:r w:rsidRPr="006D06B2">
        <w:rPr>
          <w:szCs w:val="28"/>
        </w:rPr>
        <w:softHyphen/>
        <w:t>зяйственно-операционные расходы;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выдача денежных сумм из кассы под отчет лицам, не являющимся работниками предприятия;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выдача денег под отчет лицам, не отчитавшимся по ранее полученным авансам;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несоответствие фактического расхода подотчет</w:t>
      </w:r>
      <w:r w:rsidRPr="006D06B2">
        <w:rPr>
          <w:rFonts w:ascii="Times New Roman" w:hAnsi="Times New Roman"/>
          <w:sz w:val="28"/>
          <w:szCs w:val="28"/>
        </w:rPr>
        <w:softHyphen/>
        <w:t>ных сумм целям, на которые они были выданы;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списание подотчетных сумм за счет чистой прибы</w:t>
      </w:r>
      <w:r w:rsidRPr="006D06B2">
        <w:rPr>
          <w:rFonts w:ascii="Times New Roman" w:hAnsi="Times New Roman"/>
          <w:sz w:val="28"/>
          <w:szCs w:val="28"/>
        </w:rPr>
        <w:softHyphen/>
        <w:t>ли предприятия;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2) нарушение при оформлении командировочных расходов: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отсутствие приказов (распоряжений) о направле</w:t>
      </w:r>
      <w:r w:rsidRPr="006D06B2">
        <w:rPr>
          <w:rFonts w:ascii="Times New Roman" w:hAnsi="Times New Roman"/>
          <w:sz w:val="28"/>
          <w:szCs w:val="28"/>
        </w:rPr>
        <w:softHyphen/>
        <w:t>нии работников в командировку;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отсутствие командировочных удостоверений с отметками в месте пребывания во время команди</w:t>
      </w:r>
      <w:r w:rsidRPr="006D06B2">
        <w:rPr>
          <w:rFonts w:ascii="Times New Roman" w:hAnsi="Times New Roman"/>
          <w:sz w:val="28"/>
          <w:szCs w:val="28"/>
        </w:rPr>
        <w:softHyphen/>
        <w:t>ровки;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несоблюдение установленных норм командиро</w:t>
      </w:r>
      <w:r w:rsidRPr="006D06B2">
        <w:rPr>
          <w:rFonts w:ascii="Times New Roman" w:hAnsi="Times New Roman"/>
          <w:sz w:val="28"/>
          <w:szCs w:val="28"/>
        </w:rPr>
        <w:softHyphen/>
        <w:t>вочных расходов;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отсутствие приказов (распоряжений) об уплате су</w:t>
      </w:r>
      <w:r w:rsidRPr="006D06B2">
        <w:rPr>
          <w:rFonts w:ascii="Times New Roman" w:hAnsi="Times New Roman"/>
          <w:sz w:val="28"/>
          <w:szCs w:val="28"/>
        </w:rPr>
        <w:softHyphen/>
        <w:t>точных сверх установленных норм;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отсутствие аналитического учета командировоч</w:t>
      </w:r>
      <w:r w:rsidRPr="006D06B2">
        <w:rPr>
          <w:rFonts w:ascii="Times New Roman" w:hAnsi="Times New Roman"/>
          <w:sz w:val="28"/>
          <w:szCs w:val="28"/>
        </w:rPr>
        <w:softHyphen/>
        <w:t>ных расходов в пределах норм и сверх норм;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3) нарушение порядка налогообложения при оформ</w:t>
      </w:r>
      <w:r w:rsidRPr="006D06B2">
        <w:rPr>
          <w:rFonts w:ascii="Times New Roman" w:hAnsi="Times New Roman"/>
          <w:sz w:val="28"/>
          <w:szCs w:val="28"/>
        </w:rPr>
        <w:softHyphen/>
        <w:t>лении командировочных расходов: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нарушение порядка удержания налога на доходы физических лиц с сумм превышения командировочных расходов сверх установленных норм;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некорректное выделение налога на добавленную стоимость в суммах командировочных расходов;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4) нарушение при приобретении материальных цен</w:t>
      </w:r>
      <w:r w:rsidRPr="006D06B2">
        <w:rPr>
          <w:rFonts w:ascii="Times New Roman" w:hAnsi="Times New Roman"/>
          <w:sz w:val="28"/>
          <w:szCs w:val="28"/>
        </w:rPr>
        <w:softHyphen/>
        <w:t>ностей, оплате работ, услуг подотчетными лицами: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выделение сумм НДС расчетным путем от стоимо</w:t>
      </w:r>
      <w:r w:rsidRPr="006D06B2">
        <w:rPr>
          <w:rFonts w:ascii="Times New Roman" w:hAnsi="Times New Roman"/>
          <w:sz w:val="28"/>
          <w:szCs w:val="28"/>
        </w:rPr>
        <w:softHyphen/>
        <w:t>сти материальных ценностей, приобретенных за налич</w:t>
      </w:r>
      <w:r w:rsidRPr="006D06B2">
        <w:rPr>
          <w:rFonts w:ascii="Times New Roman" w:hAnsi="Times New Roman"/>
          <w:sz w:val="28"/>
          <w:szCs w:val="28"/>
        </w:rPr>
        <w:softHyphen/>
        <w:t>ный расчет в розничной торговой сети;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списание на затраты сумм НДС от стоимости мате</w:t>
      </w:r>
      <w:r w:rsidRPr="006D06B2">
        <w:rPr>
          <w:rFonts w:ascii="Times New Roman" w:hAnsi="Times New Roman"/>
          <w:sz w:val="28"/>
          <w:szCs w:val="28"/>
        </w:rPr>
        <w:softHyphen/>
        <w:t>риальных ценностей, приобретенных через подотчетных лиц у изготовителей, в оптовой торговле;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5) нарушение порядка учета представительских рас</w:t>
      </w:r>
      <w:r w:rsidRPr="006D06B2">
        <w:rPr>
          <w:rFonts w:ascii="Times New Roman" w:hAnsi="Times New Roman"/>
          <w:sz w:val="28"/>
          <w:szCs w:val="28"/>
        </w:rPr>
        <w:softHyphen/>
        <w:t>ходов: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несоответствие фактического размера представи</w:t>
      </w:r>
      <w:r w:rsidRPr="006D06B2">
        <w:rPr>
          <w:rFonts w:ascii="Times New Roman" w:hAnsi="Times New Roman"/>
          <w:sz w:val="28"/>
          <w:szCs w:val="28"/>
        </w:rPr>
        <w:softHyphen/>
        <w:t>тельских расходов утвержденной смете;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отсутствие аналитического учета представитель</w:t>
      </w:r>
      <w:r w:rsidRPr="006D06B2">
        <w:rPr>
          <w:rFonts w:ascii="Times New Roman" w:hAnsi="Times New Roman"/>
          <w:sz w:val="28"/>
          <w:szCs w:val="28"/>
        </w:rPr>
        <w:softHyphen/>
        <w:t>ских расходов в пределах норм и сверх норм;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6) нарушение порядка ведения синтетического учета расчетов с подотчетными лицами: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некорректное составление бухгалтерских прово</w:t>
      </w:r>
      <w:r w:rsidRPr="006D06B2">
        <w:rPr>
          <w:rFonts w:ascii="Times New Roman" w:hAnsi="Times New Roman"/>
          <w:sz w:val="28"/>
          <w:szCs w:val="28"/>
        </w:rPr>
        <w:softHyphen/>
        <w:t>док по операциям расчетов с подотчетными лицами;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неправильное выделение остатков на конец отчетного периода.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Аудитору при проверке авансовых отчетов подот</w:t>
      </w:r>
      <w:r w:rsidRPr="006D06B2">
        <w:rPr>
          <w:rFonts w:ascii="Times New Roman" w:hAnsi="Times New Roman"/>
          <w:sz w:val="28"/>
          <w:szCs w:val="28"/>
        </w:rPr>
        <w:softHyphen/>
        <w:t>четных лиц необходимо обратить внимание</w:t>
      </w:r>
      <w:r w:rsidRPr="006D06B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06B2">
        <w:rPr>
          <w:rFonts w:ascii="Times New Roman" w:hAnsi="Times New Roman"/>
          <w:sz w:val="28"/>
          <w:szCs w:val="28"/>
        </w:rPr>
        <w:t>на следу</w:t>
      </w:r>
      <w:r w:rsidRPr="006D06B2">
        <w:rPr>
          <w:rFonts w:ascii="Times New Roman" w:hAnsi="Times New Roman"/>
          <w:sz w:val="28"/>
          <w:szCs w:val="28"/>
        </w:rPr>
        <w:softHyphen/>
        <w:t>ющее: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наличие приказов (распоряжений) о направлении работников в командировку;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правильность возмещения командировочных рас</w:t>
      </w:r>
      <w:r w:rsidRPr="006D06B2">
        <w:rPr>
          <w:rFonts w:ascii="Times New Roman" w:hAnsi="Times New Roman"/>
          <w:sz w:val="28"/>
          <w:szCs w:val="28"/>
        </w:rPr>
        <w:softHyphen/>
        <w:t>ходов (суточные, квартирные, стоимость проезда);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имеется ли командировочное удостоверение с от</w:t>
      </w:r>
      <w:r w:rsidRPr="006D06B2">
        <w:rPr>
          <w:rFonts w:ascii="Times New Roman" w:hAnsi="Times New Roman"/>
          <w:sz w:val="28"/>
          <w:szCs w:val="28"/>
        </w:rPr>
        <w:softHyphen/>
        <w:t>метками в месте пребывания во время командировки;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правильность и своевременность составления авансовых отчетов;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правильность возмещения затрат на хозяйствен</w:t>
      </w:r>
      <w:r w:rsidRPr="006D06B2">
        <w:rPr>
          <w:rFonts w:ascii="Times New Roman" w:hAnsi="Times New Roman"/>
          <w:sz w:val="28"/>
          <w:szCs w:val="28"/>
        </w:rPr>
        <w:softHyphen/>
        <w:t>ные нужды;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наличие оправдательных документов;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полноту и своевременность сдачи в кассу остатка подотчетных сумм;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правильность возмещения затрат при краткосроч</w:t>
      </w:r>
      <w:r w:rsidRPr="006D06B2">
        <w:rPr>
          <w:rFonts w:ascii="Times New Roman" w:hAnsi="Times New Roman"/>
          <w:sz w:val="28"/>
          <w:szCs w:val="28"/>
        </w:rPr>
        <w:softHyphen/>
        <w:t>ных загранкомандировках (при этом следует помнить, что пересчет расходов по загранкомандировкам, выра</w:t>
      </w:r>
      <w:r w:rsidRPr="006D06B2">
        <w:rPr>
          <w:rFonts w:ascii="Times New Roman" w:hAnsi="Times New Roman"/>
          <w:sz w:val="28"/>
          <w:szCs w:val="28"/>
        </w:rPr>
        <w:softHyphen/>
        <w:t>женных в иностранной валюте, производится на момент прибытия работника из командировки);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правильность составления бухгалтерских прово</w:t>
      </w:r>
      <w:r w:rsidRPr="006D06B2">
        <w:rPr>
          <w:rFonts w:ascii="Times New Roman" w:hAnsi="Times New Roman"/>
          <w:sz w:val="28"/>
          <w:szCs w:val="28"/>
        </w:rPr>
        <w:softHyphen/>
        <w:t>док по операциям с подотчетными лицами;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правильность выведения остатков на конец меся</w:t>
      </w:r>
      <w:r w:rsidRPr="006D06B2">
        <w:rPr>
          <w:rFonts w:ascii="Times New Roman" w:hAnsi="Times New Roman"/>
          <w:sz w:val="28"/>
          <w:szCs w:val="28"/>
        </w:rPr>
        <w:softHyphen/>
        <w:t>ца по счету 71 «Расчеты с подотчетными лицами»;</w:t>
      </w:r>
    </w:p>
    <w:p w:rsidR="005A7DFB" w:rsidRPr="006D06B2" w:rsidRDefault="005A7DFB" w:rsidP="003E72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- соответствие записей в авансовых отчетах записям в журнале-ордере № 7 по счету 71 «Расчеты с подотчет</w:t>
      </w:r>
      <w:r w:rsidRPr="006D06B2">
        <w:rPr>
          <w:rFonts w:ascii="Times New Roman" w:hAnsi="Times New Roman"/>
          <w:sz w:val="28"/>
          <w:szCs w:val="28"/>
        </w:rPr>
        <w:softHyphen/>
        <w:t>ными лицами» и Главной книге (при журнально-ордерной форме учета).</w:t>
      </w:r>
    </w:p>
    <w:p w:rsidR="005A7DFB" w:rsidRDefault="005A7DFB" w:rsidP="00CF0FFB">
      <w:pPr>
        <w:pStyle w:val="2"/>
        <w:ind w:firstLine="737"/>
        <w:jc w:val="center"/>
        <w:rPr>
          <w:b w:val="0"/>
          <w:sz w:val="28"/>
          <w:szCs w:val="28"/>
        </w:rPr>
      </w:pPr>
    </w:p>
    <w:p w:rsidR="005A7DFB" w:rsidRDefault="005A7DFB" w:rsidP="00CF0FFB">
      <w:pPr>
        <w:pStyle w:val="2"/>
        <w:ind w:firstLine="737"/>
        <w:jc w:val="center"/>
        <w:rPr>
          <w:b w:val="0"/>
          <w:sz w:val="28"/>
          <w:szCs w:val="28"/>
        </w:rPr>
      </w:pPr>
    </w:p>
    <w:p w:rsidR="005A7DFB" w:rsidRDefault="005A7DFB" w:rsidP="00CF0FFB">
      <w:pPr>
        <w:pStyle w:val="2"/>
        <w:ind w:firstLine="737"/>
        <w:jc w:val="center"/>
        <w:rPr>
          <w:b w:val="0"/>
          <w:sz w:val="28"/>
          <w:szCs w:val="28"/>
        </w:rPr>
      </w:pPr>
    </w:p>
    <w:p w:rsidR="005A7DFB" w:rsidRPr="006D06B2" w:rsidRDefault="005A7DFB" w:rsidP="00CF0FFB">
      <w:pPr>
        <w:pStyle w:val="2"/>
        <w:ind w:firstLine="737"/>
        <w:jc w:val="center"/>
        <w:rPr>
          <w:b w:val="0"/>
          <w:sz w:val="28"/>
          <w:szCs w:val="28"/>
        </w:rPr>
      </w:pPr>
      <w:r w:rsidRPr="006D06B2">
        <w:rPr>
          <w:b w:val="0"/>
          <w:sz w:val="28"/>
          <w:szCs w:val="28"/>
        </w:rPr>
        <w:t>Вариант 3</w:t>
      </w:r>
    </w:p>
    <w:p w:rsidR="005A7DFB" w:rsidRPr="006D06B2" w:rsidRDefault="005A7DFB" w:rsidP="00CF0FFB">
      <w:pPr>
        <w:pStyle w:val="a5"/>
        <w:ind w:firstLine="737"/>
        <w:jc w:val="both"/>
        <w:rPr>
          <w:sz w:val="28"/>
          <w:szCs w:val="28"/>
        </w:rPr>
      </w:pPr>
    </w:p>
    <w:p w:rsidR="005A7DFB" w:rsidRPr="006D06B2" w:rsidRDefault="005A7DFB" w:rsidP="009E3449">
      <w:pPr>
        <w:pStyle w:val="a5"/>
        <w:jc w:val="both"/>
        <w:rPr>
          <w:rFonts w:ascii="Times New Roman" w:hAnsi="Times New Roman"/>
          <w:spacing w:val="-4"/>
          <w:sz w:val="28"/>
          <w:szCs w:val="28"/>
        </w:rPr>
      </w:pPr>
      <w:r w:rsidRPr="006D06B2">
        <w:rPr>
          <w:rFonts w:ascii="Times New Roman" w:hAnsi="Times New Roman"/>
          <w:b/>
          <w:spacing w:val="-4"/>
          <w:sz w:val="28"/>
          <w:szCs w:val="28"/>
        </w:rPr>
        <w:t>1.</w:t>
      </w:r>
      <w:r w:rsidRPr="006D06B2">
        <w:rPr>
          <w:rFonts w:ascii="Times New Roman" w:hAnsi="Times New Roman"/>
          <w:spacing w:val="-4"/>
          <w:sz w:val="28"/>
          <w:szCs w:val="28"/>
        </w:rPr>
        <w:t xml:space="preserve"> 12 % доли уставного капитала ЗАО «Тверь» принадлежит иностранным инвесторам. По итогам 2005 года выручка от реализации продукции ЗАО «Тверь» составила 987 тыс. руб., сумма активов баланса на конец года - 2576 тыс. руб.</w:t>
      </w:r>
    </w:p>
    <w:p w:rsidR="005A7DFB" w:rsidRPr="006D06B2" w:rsidRDefault="005A7DFB" w:rsidP="001315CC">
      <w:pPr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t>Определите, подлежит ли обязательному аудиту ЗАО «Тверь».</w:t>
      </w:r>
    </w:p>
    <w:p w:rsidR="005A7DFB" w:rsidRPr="006D06B2" w:rsidRDefault="005A7DFB" w:rsidP="00CF0F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7DFB" w:rsidRPr="006D06B2" w:rsidRDefault="005A7DFB" w:rsidP="00CF0F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06B2">
        <w:rPr>
          <w:rFonts w:ascii="Times New Roman" w:hAnsi="Times New Roman"/>
          <w:sz w:val="28"/>
          <w:szCs w:val="28"/>
          <w:lang w:eastAsia="ru-RU"/>
        </w:rPr>
        <w:t>ЗАО "Тверь" не подлежит обязательному аудиту т.к.:</w:t>
      </w:r>
    </w:p>
    <w:p w:rsidR="005A7DFB" w:rsidRPr="006D06B2" w:rsidRDefault="005A7DFB" w:rsidP="00CF0F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06B2">
        <w:rPr>
          <w:rFonts w:ascii="Times New Roman" w:hAnsi="Times New Roman"/>
          <w:b/>
          <w:bCs/>
          <w:sz w:val="28"/>
          <w:szCs w:val="28"/>
        </w:rPr>
        <w:t>Обязательный аудит</w:t>
      </w:r>
      <w:r w:rsidRPr="006D06B2">
        <w:rPr>
          <w:rFonts w:ascii="Times New Roman" w:hAnsi="Times New Roman"/>
          <w:sz w:val="28"/>
          <w:szCs w:val="28"/>
        </w:rPr>
        <w:t xml:space="preserve"> — обязательная ежегодная проверка бухгалтерской отчетности открытых акционерных обществ, банков, бирж, фондов, организаций с долей уставного капитала, принадлежащей иностранному инвестору, крупных предприятий и других организаций, перечень которых установлен нормативными актами</w:t>
      </w:r>
      <w:r w:rsidRPr="006D06B2">
        <w:rPr>
          <w:sz w:val="28"/>
          <w:szCs w:val="28"/>
        </w:rPr>
        <w:t>.</w:t>
      </w:r>
    </w:p>
    <w:p w:rsidR="005A7DFB" w:rsidRPr="00CF0FFB" w:rsidRDefault="005A7DFB" w:rsidP="00CF0F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0FFB">
        <w:rPr>
          <w:rFonts w:ascii="Times New Roman" w:hAnsi="Times New Roman"/>
          <w:sz w:val="28"/>
          <w:szCs w:val="28"/>
          <w:lang w:eastAsia="ru-RU"/>
        </w:rPr>
        <w:t xml:space="preserve">Условия, при которых организация подлежит обязательному аудиту, установлены в пункте 1 статьи 7 Федерального закона от 7 августа 2001 г. № 119-ФЗ «Об аудиторской деятельности». </w:t>
      </w:r>
    </w:p>
    <w:p w:rsidR="005A7DFB" w:rsidRPr="00CF0FFB" w:rsidRDefault="005A7DFB" w:rsidP="00CF0F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0FFB">
        <w:rPr>
          <w:rFonts w:ascii="Times New Roman" w:hAnsi="Times New Roman"/>
          <w:sz w:val="28"/>
          <w:szCs w:val="28"/>
          <w:lang w:eastAsia="ru-RU"/>
        </w:rPr>
        <w:t>В частности, обязательный аудит осуществляется если:</w:t>
      </w:r>
    </w:p>
    <w:p w:rsidR="005A7DFB" w:rsidRPr="00CF0FFB" w:rsidRDefault="005A7DFB" w:rsidP="00CF0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06B2">
        <w:rPr>
          <w:rFonts w:ascii="Times New Roman" w:hAnsi="Times New Roman"/>
          <w:b/>
          <w:bCs/>
          <w:sz w:val="28"/>
          <w:szCs w:val="28"/>
          <w:lang w:eastAsia="ru-RU"/>
        </w:rPr>
        <w:t>объем выручки</w:t>
      </w:r>
      <w:r w:rsidRPr="00CF0FFB">
        <w:rPr>
          <w:rFonts w:ascii="Times New Roman" w:hAnsi="Times New Roman"/>
          <w:sz w:val="28"/>
          <w:szCs w:val="28"/>
          <w:lang w:eastAsia="ru-RU"/>
        </w:rPr>
        <w:t xml:space="preserve"> организации от реализации продукции (выполнения работ, оказания услуг) за один год превышает 50 млн. рублей </w:t>
      </w:r>
    </w:p>
    <w:p w:rsidR="005A7DFB" w:rsidRPr="00CF0FFB" w:rsidRDefault="005A7DFB" w:rsidP="00CF0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06B2">
        <w:rPr>
          <w:rFonts w:ascii="Times New Roman" w:hAnsi="Times New Roman"/>
          <w:b/>
          <w:bCs/>
          <w:sz w:val="28"/>
          <w:szCs w:val="28"/>
          <w:lang w:eastAsia="ru-RU"/>
        </w:rPr>
        <w:t>сумма активов баланса</w:t>
      </w:r>
      <w:r w:rsidRPr="00CF0FFB">
        <w:rPr>
          <w:rFonts w:ascii="Times New Roman" w:hAnsi="Times New Roman"/>
          <w:sz w:val="28"/>
          <w:szCs w:val="28"/>
          <w:lang w:eastAsia="ru-RU"/>
        </w:rPr>
        <w:t xml:space="preserve"> превышает на конец отчетного года 20 млн. рублей;</w:t>
      </w:r>
    </w:p>
    <w:p w:rsidR="005A7DFB" w:rsidRPr="00CF0FFB" w:rsidRDefault="005A7DFB" w:rsidP="00CF0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0FFB">
        <w:rPr>
          <w:rFonts w:ascii="Times New Roman" w:hAnsi="Times New Roman"/>
          <w:sz w:val="28"/>
          <w:szCs w:val="28"/>
          <w:lang w:eastAsia="ru-RU"/>
        </w:rPr>
        <w:t xml:space="preserve">организация имеет </w:t>
      </w:r>
      <w:r w:rsidRPr="006D06B2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организационно-правовую форму</w:t>
      </w:r>
      <w:r w:rsidRPr="00CF0FFB">
        <w:rPr>
          <w:rFonts w:ascii="Times New Roman" w:hAnsi="Times New Roman"/>
          <w:sz w:val="28"/>
          <w:szCs w:val="28"/>
          <w:lang w:eastAsia="ru-RU"/>
        </w:rPr>
        <w:t xml:space="preserve"> открытого акционерного общества</w:t>
      </w:r>
    </w:p>
    <w:p w:rsidR="005A7DFB" w:rsidRPr="00CF0FFB" w:rsidRDefault="005A7DFB" w:rsidP="00CF0F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0FFB">
        <w:rPr>
          <w:rFonts w:ascii="Times New Roman" w:hAnsi="Times New Roman"/>
          <w:sz w:val="28"/>
          <w:szCs w:val="28"/>
          <w:lang w:eastAsia="ru-RU"/>
        </w:rPr>
        <w:t>Для вышеперечисленных организаций (попадающих под обязательный аудит) Аудиторское заключение является составной частью бухгалтерской отчетности (ст. 13 Федерального закона «О бухгалтерском учете») и, в составе годовой бухгалтерской отчетности, в обязательном порядке представляется в налоговую инспекцию (подп. 4 п. 1 ст. 23 Налогового кодекса).</w:t>
      </w:r>
    </w:p>
    <w:p w:rsidR="005A7DFB" w:rsidRPr="006D06B2" w:rsidRDefault="005A7DFB" w:rsidP="00CF0FF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6B2">
        <w:rPr>
          <w:rFonts w:ascii="Times New Roman" w:hAnsi="Times New Roman"/>
          <w:sz w:val="28"/>
          <w:szCs w:val="28"/>
          <w:lang w:eastAsia="ru-RU"/>
        </w:rPr>
        <w:t> </w:t>
      </w:r>
    </w:p>
    <w:p w:rsidR="005A7DFB" w:rsidRPr="006D06B2" w:rsidRDefault="005A7DFB" w:rsidP="00CF0FF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7DFB" w:rsidRPr="006D06B2" w:rsidRDefault="005A7DFB" w:rsidP="00CF0FF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7DFB" w:rsidRPr="006D06B2" w:rsidRDefault="005A7DFB" w:rsidP="00CF0FF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7DFB" w:rsidRPr="006D06B2" w:rsidRDefault="005A7DFB" w:rsidP="00CF0FF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7DFB" w:rsidRPr="006D06B2" w:rsidRDefault="005A7DFB" w:rsidP="00CF0FF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7DFB" w:rsidRPr="006D06B2" w:rsidRDefault="005A7DFB" w:rsidP="00CF0FF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7DFB" w:rsidRPr="006D06B2" w:rsidRDefault="005A7DFB" w:rsidP="00CF0FF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7DFB" w:rsidRPr="006D06B2" w:rsidRDefault="005A7DFB" w:rsidP="00CF0FF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7DFB" w:rsidRDefault="005A7DFB" w:rsidP="009E3449">
      <w:pPr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b/>
          <w:sz w:val="28"/>
          <w:szCs w:val="28"/>
        </w:rPr>
        <w:t>2.</w:t>
      </w:r>
      <w:r w:rsidRPr="006D06B2">
        <w:rPr>
          <w:rFonts w:ascii="Times New Roman" w:hAnsi="Times New Roman"/>
          <w:sz w:val="28"/>
          <w:szCs w:val="28"/>
        </w:rPr>
        <w:t xml:space="preserve"> Два объекта основных средств первоначальной стоимостью 13 500 руб. вследствие преждевременного износа списаны с баланса. По одному объекту амортизационные отчисления составили 11 800 руб., а по другому - 12 000 руб. В акте на ликвидацию указаны причины неполной амортизации - несвоевременное проведение ремонтов. Акт утверждён руководителем. За демонтаж основных средств начислена заработная плата рабочим в размере 175 руб., оприходовано металлолома на сумму 40 руб. и запасных частей на 95 руб. Результат в сумме 3065 руб. списан на счет 83 «Добавочный капитал». Оцените ситуацию. Дайте рекомендации. </w:t>
      </w:r>
    </w:p>
    <w:p w:rsidR="005A7DFB" w:rsidRPr="006D06B2" w:rsidRDefault="005A7DFB" w:rsidP="009E3449">
      <w:pPr>
        <w:jc w:val="both"/>
        <w:rPr>
          <w:rFonts w:ascii="Times New Roman" w:hAnsi="Times New Roman"/>
          <w:sz w:val="28"/>
          <w:szCs w:val="28"/>
        </w:rPr>
      </w:pPr>
    </w:p>
    <w:p w:rsidR="005A7DFB" w:rsidRPr="006D06B2" w:rsidRDefault="005A7DFB" w:rsidP="006D0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6B2">
        <w:rPr>
          <w:rFonts w:ascii="Times New Roman" w:hAnsi="Times New Roman"/>
          <w:sz w:val="28"/>
          <w:szCs w:val="28"/>
          <w:lang w:eastAsia="ru-RU"/>
        </w:rPr>
        <w:t>В данной организации было проведено неправильное списание.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Данную операцию нужно провести следующим образом:</w:t>
      </w:r>
    </w:p>
    <w:p w:rsidR="005A7DFB" w:rsidRPr="006D06B2" w:rsidRDefault="005A7DFB" w:rsidP="006D0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6B2">
        <w:rPr>
          <w:rFonts w:ascii="Times New Roman" w:hAnsi="Times New Roman"/>
          <w:sz w:val="28"/>
          <w:szCs w:val="28"/>
          <w:lang w:eastAsia="ru-RU"/>
        </w:rPr>
        <w:t>По дебету счета 91-1 отражаются первоначальная стоимость выбывших объектов основных средств, а также понесенные расходы, связанные с выбытием основных средств (сносом и разборкой зданий, сооружений, демонтажем оборудования и т.п.). В кредит счета 91-1  относятся сумма износа, начисленная по выбывшим объектам основных средств к моменту выбытия, выручка от реализации имущества и стоимость материальных ценностей, поступивших в связи со списанием имущества в оценке возможного использования или реализации. Сальдо по счету 91 «Прочие доходы и расходы» ежемесячно списываются  на счет 99 «прибыли и убытки». Таким образом, счет 91 сальдо на отчетную дату не имеет.</w:t>
      </w:r>
    </w:p>
    <w:p w:rsidR="005A7DFB" w:rsidRPr="006D06B2" w:rsidRDefault="005A7DFB" w:rsidP="006D06B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A7DFB" w:rsidRPr="006D06B2" w:rsidSect="009C3E54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D271C"/>
    <w:multiLevelType w:val="multilevel"/>
    <w:tmpl w:val="6D24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E54"/>
    <w:rsid w:val="001315CC"/>
    <w:rsid w:val="003E7205"/>
    <w:rsid w:val="005A7DFB"/>
    <w:rsid w:val="006A15F4"/>
    <w:rsid w:val="006D06B2"/>
    <w:rsid w:val="008122DD"/>
    <w:rsid w:val="008607A3"/>
    <w:rsid w:val="00950BE5"/>
    <w:rsid w:val="009C3E54"/>
    <w:rsid w:val="009E3449"/>
    <w:rsid w:val="00AB383D"/>
    <w:rsid w:val="00CE77EF"/>
    <w:rsid w:val="00CF0FFB"/>
    <w:rsid w:val="00D7496C"/>
    <w:rsid w:val="00E6101D"/>
    <w:rsid w:val="00E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654A0-3C42-400B-8F58-89C5FDF4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C3E5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9C3E5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qFormat/>
    <w:rsid w:val="009C3E54"/>
    <w:pPr>
      <w:spacing w:before="100" w:beforeAutospacing="1" w:after="100" w:afterAutospacing="1" w:line="240" w:lineRule="auto"/>
      <w:outlineLvl w:val="5"/>
    </w:pPr>
    <w:rPr>
      <w:rFonts w:ascii="Times New Roman" w:eastAsia="Calibri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C3E54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9C3E54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9C3E54"/>
    <w:rPr>
      <w:rFonts w:ascii="Times New Roman" w:hAnsi="Times New Roman" w:cs="Times New Roman"/>
      <w:b/>
      <w:bCs/>
      <w:sz w:val="15"/>
      <w:szCs w:val="15"/>
      <w:lang w:val="x-none" w:eastAsia="ru-RU"/>
    </w:rPr>
  </w:style>
  <w:style w:type="paragraph" w:styleId="a3">
    <w:name w:val="Normal (Web)"/>
    <w:basedOn w:val="a"/>
    <w:rsid w:val="009C3E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E7205"/>
    <w:pPr>
      <w:spacing w:after="0" w:line="240" w:lineRule="auto"/>
      <w:jc w:val="both"/>
    </w:pPr>
    <w:rPr>
      <w:rFonts w:ascii="Times New Roman" w:eastAsia="Calibri" w:hAnsi="Times New Roman"/>
      <w:color w:val="000000"/>
      <w:sz w:val="28"/>
      <w:szCs w:val="20"/>
      <w:lang w:eastAsia="ru-RU"/>
    </w:rPr>
  </w:style>
  <w:style w:type="character" w:customStyle="1" w:styleId="30">
    <w:name w:val="Основний текст 3 Знак"/>
    <w:basedOn w:val="a0"/>
    <w:link w:val="3"/>
    <w:locked/>
    <w:rsid w:val="003E7205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a4">
    <w:name w:val="Strong"/>
    <w:basedOn w:val="a0"/>
    <w:qFormat/>
    <w:rsid w:val="00CF0FFB"/>
    <w:rPr>
      <w:rFonts w:cs="Times New Roman"/>
      <w:b/>
      <w:bCs/>
    </w:rPr>
  </w:style>
  <w:style w:type="paragraph" w:styleId="a5">
    <w:name w:val="Body Text"/>
    <w:basedOn w:val="a"/>
    <w:link w:val="a6"/>
    <w:semiHidden/>
    <w:rsid w:val="00CF0FFB"/>
    <w:pPr>
      <w:spacing w:after="120"/>
    </w:pPr>
  </w:style>
  <w:style w:type="character" w:customStyle="1" w:styleId="a6">
    <w:name w:val="Основний текст Знак"/>
    <w:basedOn w:val="a0"/>
    <w:link w:val="a5"/>
    <w:semiHidden/>
    <w:locked/>
    <w:rsid w:val="00CF0FFB"/>
    <w:rPr>
      <w:rFonts w:cs="Times New Roman"/>
    </w:rPr>
  </w:style>
  <w:style w:type="paragraph" w:styleId="HTML">
    <w:name w:val="HTML Preformatted"/>
    <w:basedOn w:val="a"/>
    <w:link w:val="HTML0"/>
    <w:semiHidden/>
    <w:rsid w:val="006D0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locked/>
    <w:rsid w:val="006D06B2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Авдеева</dc:creator>
  <cp:keywords/>
  <dc:description/>
  <cp:lastModifiedBy>Irina</cp:lastModifiedBy>
  <cp:revision>2</cp:revision>
  <dcterms:created xsi:type="dcterms:W3CDTF">2014-10-31T18:14:00Z</dcterms:created>
  <dcterms:modified xsi:type="dcterms:W3CDTF">2014-10-31T18:14:00Z</dcterms:modified>
</cp:coreProperties>
</file>