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9D" w:rsidRPr="007B768C" w:rsidRDefault="00DA6A9D" w:rsidP="007B768C">
      <w:pPr>
        <w:spacing w:line="360" w:lineRule="auto"/>
        <w:ind w:firstLine="709"/>
        <w:jc w:val="center"/>
        <w:rPr>
          <w:sz w:val="28"/>
          <w:szCs w:val="28"/>
        </w:rPr>
      </w:pPr>
      <w:r w:rsidRPr="007B768C">
        <w:rPr>
          <w:sz w:val="28"/>
          <w:szCs w:val="28"/>
        </w:rPr>
        <w:t>Федеральное агентство по образованию</w:t>
      </w:r>
    </w:p>
    <w:p w:rsidR="00DA6A9D" w:rsidRPr="007B768C" w:rsidRDefault="00DA6A9D" w:rsidP="007B768C">
      <w:pPr>
        <w:spacing w:line="360" w:lineRule="auto"/>
        <w:ind w:firstLine="709"/>
        <w:jc w:val="center"/>
        <w:rPr>
          <w:sz w:val="28"/>
          <w:szCs w:val="28"/>
        </w:rPr>
      </w:pPr>
      <w:r w:rsidRPr="007B768C">
        <w:rPr>
          <w:sz w:val="28"/>
          <w:szCs w:val="28"/>
        </w:rPr>
        <w:t>Государственное образовательное учреждение</w:t>
      </w:r>
    </w:p>
    <w:p w:rsidR="00DA6A9D" w:rsidRPr="007B768C" w:rsidRDefault="00DA6A9D" w:rsidP="007B768C">
      <w:pPr>
        <w:spacing w:line="360" w:lineRule="auto"/>
        <w:ind w:firstLine="709"/>
        <w:jc w:val="center"/>
        <w:rPr>
          <w:sz w:val="28"/>
          <w:szCs w:val="28"/>
        </w:rPr>
      </w:pPr>
      <w:r w:rsidRPr="007B768C">
        <w:rPr>
          <w:sz w:val="28"/>
          <w:szCs w:val="28"/>
        </w:rPr>
        <w:t>высшего специального образования</w:t>
      </w:r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DA6A9D" w:rsidRPr="007B768C" w:rsidRDefault="00DA6A9D" w:rsidP="007B76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768C">
        <w:rPr>
          <w:b/>
          <w:sz w:val="28"/>
          <w:szCs w:val="28"/>
        </w:rPr>
        <w:t>на тему:</w:t>
      </w:r>
      <w:r w:rsidR="007B768C" w:rsidRPr="007B768C">
        <w:rPr>
          <w:b/>
          <w:sz w:val="28"/>
          <w:szCs w:val="28"/>
        </w:rPr>
        <w:t xml:space="preserve"> </w:t>
      </w:r>
      <w:r w:rsidRPr="007B768C">
        <w:rPr>
          <w:b/>
          <w:sz w:val="28"/>
          <w:szCs w:val="28"/>
        </w:rPr>
        <w:t>«</w:t>
      </w:r>
      <w:r w:rsidR="00220F85" w:rsidRPr="007B768C">
        <w:rPr>
          <w:b/>
          <w:sz w:val="28"/>
          <w:szCs w:val="28"/>
        </w:rPr>
        <w:t>Программа исследования</w:t>
      </w:r>
      <w:r w:rsidRPr="007B768C">
        <w:rPr>
          <w:b/>
          <w:sz w:val="28"/>
          <w:szCs w:val="28"/>
        </w:rPr>
        <w:t>»</w:t>
      </w:r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DA6A9D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DA6A9D" w:rsidRPr="007B768C" w:rsidRDefault="005E4A85" w:rsidP="007B768C">
      <w:pPr>
        <w:spacing w:line="360" w:lineRule="auto"/>
        <w:ind w:firstLine="709"/>
        <w:jc w:val="center"/>
        <w:rPr>
          <w:sz w:val="28"/>
          <w:szCs w:val="28"/>
        </w:rPr>
      </w:pPr>
      <w:r w:rsidRPr="007B768C">
        <w:rPr>
          <w:sz w:val="28"/>
          <w:szCs w:val="28"/>
        </w:rPr>
        <w:t>2009</w:t>
      </w:r>
    </w:p>
    <w:p w:rsidR="00DA6A9D" w:rsidRPr="007B768C" w:rsidRDefault="007B768C" w:rsidP="007B768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193820043"/>
      <w:bookmarkStart w:id="1" w:name="_Toc213656714"/>
      <w:bookmarkStart w:id="2" w:name="_Toc224736283"/>
      <w:bookmarkStart w:id="3" w:name="_Toc227207109"/>
      <w:r>
        <w:rPr>
          <w:rFonts w:ascii="Times New Roman" w:hAnsi="Times New Roman"/>
          <w:b w:val="0"/>
          <w:sz w:val="28"/>
          <w:szCs w:val="28"/>
        </w:rPr>
        <w:br w:type="page"/>
      </w:r>
      <w:r w:rsidR="00DA6A9D" w:rsidRPr="007B768C">
        <w:rPr>
          <w:rFonts w:ascii="Times New Roman" w:hAnsi="Times New Roman"/>
          <w:sz w:val="28"/>
          <w:szCs w:val="28"/>
        </w:rPr>
        <w:t>Содержание</w:t>
      </w:r>
      <w:bookmarkEnd w:id="0"/>
      <w:bookmarkEnd w:id="1"/>
      <w:bookmarkEnd w:id="2"/>
      <w:bookmarkEnd w:id="3"/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7B768C" w:rsidRP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Введение</w:t>
      </w:r>
    </w:p>
    <w:p w:rsidR="007B768C" w:rsidRP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Глава 1. Программа исследования</w:t>
      </w:r>
    </w:p>
    <w:p w:rsidR="007B768C" w:rsidRP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1.1. Основные понятия</w:t>
      </w:r>
    </w:p>
    <w:p w:rsidR="007B768C" w:rsidRP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1.2. Программа исследования как часть структуры бизнес-плана</w:t>
      </w:r>
    </w:p>
    <w:p w:rsidR="007B768C" w:rsidRP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Глава 2. Программа иссл</w:t>
      </w:r>
      <w:r>
        <w:rPr>
          <w:sz w:val="28"/>
          <w:szCs w:val="28"/>
        </w:rPr>
        <w:t>едования на примере ОАО «КАМАЗ»</w:t>
      </w:r>
    </w:p>
    <w:p w:rsidR="007B768C" w:rsidRP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2.1. Кра</w:t>
      </w:r>
      <w:r>
        <w:rPr>
          <w:sz w:val="28"/>
          <w:szCs w:val="28"/>
        </w:rPr>
        <w:t>ткая характеристика предприятия</w:t>
      </w:r>
    </w:p>
    <w:p w:rsidR="007B768C" w:rsidRP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2.2. Описание про</w:t>
      </w:r>
      <w:r>
        <w:rPr>
          <w:sz w:val="28"/>
          <w:szCs w:val="28"/>
        </w:rPr>
        <w:t>граммы исследования ОАО «КАМАЗ»</w:t>
      </w:r>
    </w:p>
    <w:p w:rsidR="007B768C" w:rsidRP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B768C" w:rsidRP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7B768C" w:rsidRPr="007B768C" w:rsidRDefault="007B768C" w:rsidP="007B768C">
      <w:pPr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Приложение 1</w:t>
      </w:r>
    </w:p>
    <w:p w:rsidR="00C84DF2" w:rsidRPr="007B768C" w:rsidRDefault="007B768C" w:rsidP="007B768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193820044"/>
      <w:bookmarkStart w:id="5" w:name="_Toc213656715"/>
      <w:bookmarkStart w:id="6" w:name="_Toc224736284"/>
      <w:bookmarkStart w:id="7" w:name="_Toc227207110"/>
      <w:r w:rsidR="00DA6A9D" w:rsidRPr="007B768C">
        <w:rPr>
          <w:b/>
          <w:sz w:val="28"/>
          <w:szCs w:val="28"/>
        </w:rPr>
        <w:t>Введение</w:t>
      </w:r>
      <w:bookmarkEnd w:id="4"/>
      <w:bookmarkEnd w:id="5"/>
      <w:bookmarkEnd w:id="6"/>
      <w:bookmarkEnd w:id="7"/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461B70" w:rsidRPr="007B768C" w:rsidRDefault="00461B70" w:rsidP="007B76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Успешное использование любого элемента и компонента системы управления во многом зависит от планирования исследовательских работ. Отсутствие плана исследования системы управления ведет, как правило, к безвозвратным потерям времени и других ресурсов, а в конечном итоге</w:t>
      </w:r>
      <w:r w:rsidR="007B768C">
        <w:rPr>
          <w:sz w:val="28"/>
          <w:szCs w:val="28"/>
        </w:rPr>
        <w:t xml:space="preserve"> </w:t>
      </w:r>
      <w:r w:rsidRPr="007B768C">
        <w:rPr>
          <w:sz w:val="28"/>
          <w:szCs w:val="28"/>
        </w:rPr>
        <w:t>- к невозможным получения эффективных результатов познавательной деятельности.</w:t>
      </w:r>
    </w:p>
    <w:p w:rsidR="00E137C6" w:rsidRPr="007B768C" w:rsidRDefault="00E137C6" w:rsidP="007B76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Применительно к каким-либо видам, процессам в утилитарном о смысле организацию следует понимать как целесообразную человеческую деятельность по подготовке, устройству и налаживанию чего-либо. Такой подход является более продуктивным по отношению к любым видам деятельности, связанным с организацией разнообразных видов работ (например, по разработке и постановке продукции</w:t>
      </w:r>
      <w:r w:rsidR="007B768C">
        <w:rPr>
          <w:sz w:val="28"/>
          <w:szCs w:val="28"/>
        </w:rPr>
        <w:t xml:space="preserve"> </w:t>
      </w:r>
      <w:r w:rsidRPr="007B768C">
        <w:rPr>
          <w:sz w:val="28"/>
          <w:szCs w:val="28"/>
        </w:rPr>
        <w:t>на производство,</w:t>
      </w:r>
      <w:r w:rsidR="007B768C">
        <w:rPr>
          <w:sz w:val="28"/>
          <w:szCs w:val="28"/>
        </w:rPr>
        <w:t xml:space="preserve"> </w:t>
      </w:r>
      <w:r w:rsidRPr="007B768C">
        <w:rPr>
          <w:sz w:val="28"/>
          <w:szCs w:val="28"/>
        </w:rPr>
        <w:t xml:space="preserve">программному обеспечению управления и т.п.), в том числе к организации исследований </w:t>
      </w:r>
      <w:r w:rsidR="00A901F5" w:rsidRPr="007B768C">
        <w:rPr>
          <w:sz w:val="28"/>
          <w:szCs w:val="28"/>
        </w:rPr>
        <w:t>системы управления</w:t>
      </w:r>
      <w:r w:rsidRPr="007B768C">
        <w:rPr>
          <w:sz w:val="28"/>
          <w:szCs w:val="28"/>
        </w:rPr>
        <w:t>.</w:t>
      </w:r>
    </w:p>
    <w:p w:rsidR="00E137C6" w:rsidRPr="007B768C" w:rsidRDefault="00E137C6" w:rsidP="007B76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 xml:space="preserve">В соответствии с этим </w:t>
      </w:r>
      <w:r w:rsidRPr="007B768C">
        <w:rPr>
          <w:bCs/>
          <w:sz w:val="28"/>
          <w:szCs w:val="28"/>
        </w:rPr>
        <w:t xml:space="preserve">организация исследования </w:t>
      </w:r>
      <w:r w:rsidR="00A901F5" w:rsidRPr="007B768C">
        <w:rPr>
          <w:sz w:val="28"/>
          <w:szCs w:val="28"/>
        </w:rPr>
        <w:t>системы управления</w:t>
      </w:r>
      <w:r w:rsidRPr="007B768C">
        <w:rPr>
          <w:bCs/>
          <w:sz w:val="28"/>
          <w:szCs w:val="28"/>
        </w:rPr>
        <w:t xml:space="preserve"> </w:t>
      </w:r>
      <w:r w:rsidRPr="007B768C">
        <w:rPr>
          <w:sz w:val="28"/>
          <w:szCs w:val="28"/>
        </w:rPr>
        <w:t>может рассматриваться как совокупность форм, методов, руководств, методик, регламентов и работ по упорядочению ведения исследовательской деятельности по изучению данной системы (элемента, подсистемы) и созданию благоприятных условий для достижения определенной цели (для прикладных исследований). Среди работ следует отметить распределение между исполнителями исследовательских функций, полномочий, ответственности и ресурсов (в том числе временных — по срокам выполнения).</w:t>
      </w:r>
    </w:p>
    <w:p w:rsidR="006839A2" w:rsidRPr="007B768C" w:rsidRDefault="00A31B89" w:rsidP="007B768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B768C">
        <w:rPr>
          <w:bCs/>
          <w:sz w:val="28"/>
          <w:szCs w:val="28"/>
        </w:rPr>
        <w:t>Цель данной работы заключается в изложении программы исследования и применительно к реальной организации рассмотреть ее содержание в бизнес-плане.</w:t>
      </w:r>
    </w:p>
    <w:p w:rsidR="00A31B89" w:rsidRPr="007B768C" w:rsidRDefault="00A31B89" w:rsidP="007B768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B768C">
        <w:rPr>
          <w:bCs/>
          <w:sz w:val="28"/>
          <w:szCs w:val="28"/>
        </w:rPr>
        <w:t>В первой главе: рассмотрим основные понятия программы исследования системы управления (содержание, определение</w:t>
      </w:r>
      <w:r w:rsidR="008C7897" w:rsidRPr="007B768C">
        <w:rPr>
          <w:bCs/>
          <w:sz w:val="28"/>
          <w:szCs w:val="28"/>
        </w:rPr>
        <w:t>.</w:t>
      </w:r>
      <w:r w:rsidRPr="007B768C">
        <w:rPr>
          <w:bCs/>
          <w:sz w:val="28"/>
          <w:szCs w:val="28"/>
        </w:rPr>
        <w:t xml:space="preserve"> и т.д);</w:t>
      </w:r>
      <w:r w:rsidR="0027726A" w:rsidRPr="007B768C">
        <w:rPr>
          <w:bCs/>
          <w:sz w:val="28"/>
          <w:szCs w:val="28"/>
        </w:rPr>
        <w:t xml:space="preserve"> </w:t>
      </w:r>
      <w:r w:rsidR="00C80E72" w:rsidRPr="007B768C">
        <w:rPr>
          <w:bCs/>
          <w:sz w:val="28"/>
          <w:szCs w:val="28"/>
        </w:rPr>
        <w:t>проанализируем структуру бизнес-плана как часть программы исследования.</w:t>
      </w:r>
    </w:p>
    <w:p w:rsidR="00C80E72" w:rsidRPr="007B768C" w:rsidRDefault="00C80E72" w:rsidP="007B768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B768C">
        <w:rPr>
          <w:bCs/>
          <w:sz w:val="28"/>
          <w:szCs w:val="28"/>
        </w:rPr>
        <w:t>Во второй главе: приведем общую характеристику организации ОАО «КАМАЗ»; изучим разделы и подразделы бизнес-плана на 2009 г организации.</w:t>
      </w:r>
    </w:p>
    <w:p w:rsidR="00536EF8" w:rsidRPr="007B768C" w:rsidRDefault="007B768C" w:rsidP="007B768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" w:name="_Toc213656716"/>
      <w:bookmarkStart w:id="9" w:name="_Toc224736285"/>
      <w:bookmarkStart w:id="10" w:name="_Toc227207111"/>
      <w:r>
        <w:rPr>
          <w:rFonts w:ascii="Times New Roman" w:hAnsi="Times New Roman"/>
          <w:b w:val="0"/>
          <w:sz w:val="28"/>
          <w:szCs w:val="28"/>
        </w:rPr>
        <w:br w:type="page"/>
      </w:r>
      <w:r w:rsidR="00AA2142" w:rsidRPr="007B768C">
        <w:rPr>
          <w:rFonts w:ascii="Times New Roman" w:hAnsi="Times New Roman"/>
          <w:sz w:val="28"/>
          <w:szCs w:val="28"/>
        </w:rPr>
        <w:t>Глава 1</w:t>
      </w:r>
      <w:r w:rsidR="0068068B" w:rsidRPr="007B768C">
        <w:rPr>
          <w:rFonts w:ascii="Times New Roman" w:hAnsi="Times New Roman"/>
          <w:sz w:val="28"/>
          <w:szCs w:val="28"/>
        </w:rPr>
        <w:t xml:space="preserve">. </w:t>
      </w:r>
      <w:bookmarkEnd w:id="8"/>
      <w:bookmarkEnd w:id="9"/>
      <w:r w:rsidR="003875CF" w:rsidRPr="007B768C">
        <w:rPr>
          <w:rFonts w:ascii="Times New Roman" w:hAnsi="Times New Roman"/>
          <w:sz w:val="28"/>
          <w:szCs w:val="28"/>
        </w:rPr>
        <w:t>Программа исследования</w:t>
      </w:r>
      <w:bookmarkEnd w:id="10"/>
    </w:p>
    <w:p w:rsidR="007B768C" w:rsidRPr="007B768C" w:rsidRDefault="007B768C" w:rsidP="007B768C">
      <w:pPr>
        <w:jc w:val="center"/>
        <w:rPr>
          <w:b/>
        </w:rPr>
      </w:pPr>
    </w:p>
    <w:p w:rsidR="003875CF" w:rsidRPr="007B768C" w:rsidRDefault="00536EF8" w:rsidP="007B768C">
      <w:pPr>
        <w:pStyle w:val="2"/>
        <w:numPr>
          <w:ilvl w:val="1"/>
          <w:numId w:val="23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</w:rPr>
      </w:pPr>
      <w:bookmarkStart w:id="11" w:name="_Toc227207112"/>
      <w:r w:rsidRPr="007B768C">
        <w:rPr>
          <w:rFonts w:ascii="Times New Roman" w:hAnsi="Times New Roman"/>
          <w:i w:val="0"/>
        </w:rPr>
        <w:t>О</w:t>
      </w:r>
      <w:r w:rsidR="0083147A" w:rsidRPr="007B768C">
        <w:rPr>
          <w:rFonts w:ascii="Times New Roman" w:hAnsi="Times New Roman"/>
          <w:i w:val="0"/>
        </w:rPr>
        <w:t>сновные понятия</w:t>
      </w:r>
      <w:bookmarkEnd w:id="11"/>
    </w:p>
    <w:p w:rsidR="00540312" w:rsidRPr="007B768C" w:rsidRDefault="00540312" w:rsidP="007B768C">
      <w:pPr>
        <w:spacing w:line="360" w:lineRule="auto"/>
        <w:ind w:firstLine="709"/>
        <w:jc w:val="both"/>
        <w:rPr>
          <w:sz w:val="28"/>
          <w:szCs w:val="16"/>
        </w:rPr>
      </w:pPr>
    </w:p>
    <w:p w:rsidR="003875CF" w:rsidRPr="007B768C" w:rsidRDefault="003875CF" w:rsidP="007B768C">
      <w:pPr>
        <w:pStyle w:val="ab"/>
        <w:spacing w:line="360" w:lineRule="auto"/>
        <w:ind w:firstLine="709"/>
        <w:rPr>
          <w:sz w:val="28"/>
          <w:szCs w:val="28"/>
        </w:rPr>
      </w:pPr>
      <w:r w:rsidRPr="007B768C">
        <w:rPr>
          <w:sz w:val="28"/>
          <w:szCs w:val="28"/>
        </w:rPr>
        <w:t>Любое исследование начинается с сос</w:t>
      </w:r>
      <w:r w:rsidR="007B768C">
        <w:rPr>
          <w:sz w:val="28"/>
          <w:szCs w:val="28"/>
        </w:rPr>
        <w:t>тавления его программы. Програм</w:t>
      </w:r>
      <w:r w:rsidRPr="007B768C">
        <w:rPr>
          <w:sz w:val="28"/>
          <w:szCs w:val="28"/>
        </w:rPr>
        <w:t>ма исследований</w:t>
      </w:r>
      <w:r w:rsidR="00E40500" w:rsidRPr="007B768C">
        <w:rPr>
          <w:sz w:val="28"/>
          <w:szCs w:val="28"/>
        </w:rPr>
        <w:t xml:space="preserve"> -</w:t>
      </w:r>
      <w:r w:rsidRPr="007B768C">
        <w:rPr>
          <w:sz w:val="28"/>
          <w:szCs w:val="28"/>
        </w:rPr>
        <w:t xml:space="preserve"> это комплекс положений, определяющих цели и задачи исследования, предмет и условия его проведения, используемые ресурсы, а также предполагаемый результат.</w:t>
      </w:r>
      <w:r w:rsidR="00C741CF" w:rsidRPr="007B768C">
        <w:rPr>
          <w:sz w:val="28"/>
          <w:szCs w:val="28"/>
        </w:rPr>
        <w:t xml:space="preserve"> По существу, она является документом,</w:t>
      </w:r>
      <w:r w:rsidR="007B768C">
        <w:rPr>
          <w:sz w:val="28"/>
          <w:szCs w:val="28"/>
        </w:rPr>
        <w:t xml:space="preserve"> </w:t>
      </w:r>
      <w:r w:rsidR="00C741CF" w:rsidRPr="007B768C">
        <w:rPr>
          <w:sz w:val="28"/>
          <w:szCs w:val="28"/>
        </w:rPr>
        <w:t xml:space="preserve">в котором излагаются исчерпывающие сведения о планируемой исследовательской </w:t>
      </w:r>
      <w:r w:rsidR="00B07A29" w:rsidRPr="007B768C">
        <w:rPr>
          <w:sz w:val="28"/>
          <w:szCs w:val="28"/>
        </w:rPr>
        <w:t>работе,</w:t>
      </w:r>
      <w:r w:rsidR="00C741CF" w:rsidRPr="007B768C">
        <w:rPr>
          <w:sz w:val="28"/>
          <w:szCs w:val="28"/>
        </w:rPr>
        <w:t xml:space="preserve"> и характеризуется форма конкретизации целей исследовании.</w:t>
      </w:r>
      <w:r w:rsidR="00B07A29" w:rsidRPr="007B768C">
        <w:rPr>
          <w:sz w:val="28"/>
          <w:szCs w:val="28"/>
        </w:rPr>
        <w:t xml:space="preserve"> [</w:t>
      </w:r>
      <w:r w:rsidR="008927DA" w:rsidRPr="007B768C">
        <w:rPr>
          <w:sz w:val="28"/>
          <w:szCs w:val="28"/>
        </w:rPr>
        <w:t>6, с 339</w:t>
      </w:r>
      <w:r w:rsidR="00B07A29" w:rsidRPr="007B768C">
        <w:rPr>
          <w:sz w:val="28"/>
          <w:szCs w:val="28"/>
        </w:rPr>
        <w:t>]</w:t>
      </w:r>
    </w:p>
    <w:p w:rsidR="009D7FEE" w:rsidRPr="007B768C" w:rsidRDefault="0068261E" w:rsidP="007B768C">
      <w:pPr>
        <w:pStyle w:val="ab"/>
        <w:spacing w:line="360" w:lineRule="auto"/>
        <w:ind w:firstLine="709"/>
        <w:rPr>
          <w:sz w:val="28"/>
          <w:szCs w:val="28"/>
        </w:rPr>
      </w:pPr>
      <w:r w:rsidRPr="007B768C">
        <w:rPr>
          <w:sz w:val="28"/>
          <w:szCs w:val="28"/>
        </w:rPr>
        <w:t>Структурно программа, в основном включает:</w:t>
      </w:r>
    </w:p>
    <w:p w:rsidR="0068261E" w:rsidRPr="007B768C" w:rsidRDefault="0068261E" w:rsidP="007B768C">
      <w:pPr>
        <w:pStyle w:val="ab"/>
        <w:numPr>
          <w:ilvl w:val="0"/>
          <w:numId w:val="15"/>
        </w:numPr>
        <w:tabs>
          <w:tab w:val="clear" w:pos="814"/>
          <w:tab w:val="num" w:pos="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7B768C">
        <w:rPr>
          <w:sz w:val="28"/>
          <w:szCs w:val="28"/>
        </w:rPr>
        <w:t xml:space="preserve">титульный лист </w:t>
      </w:r>
    </w:p>
    <w:p w:rsidR="0068261E" w:rsidRPr="007B768C" w:rsidRDefault="0068261E" w:rsidP="007B768C">
      <w:pPr>
        <w:pStyle w:val="ab"/>
        <w:numPr>
          <w:ilvl w:val="0"/>
          <w:numId w:val="15"/>
        </w:numPr>
        <w:tabs>
          <w:tab w:val="clear" w:pos="814"/>
          <w:tab w:val="num" w:pos="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7B768C">
        <w:rPr>
          <w:sz w:val="28"/>
          <w:szCs w:val="28"/>
        </w:rPr>
        <w:t>список исполнителей и соискателей;</w:t>
      </w:r>
    </w:p>
    <w:p w:rsidR="0068261E" w:rsidRPr="007B768C" w:rsidRDefault="0068261E" w:rsidP="007B768C">
      <w:pPr>
        <w:pStyle w:val="ab"/>
        <w:numPr>
          <w:ilvl w:val="0"/>
          <w:numId w:val="15"/>
        </w:numPr>
        <w:tabs>
          <w:tab w:val="clear" w:pos="814"/>
          <w:tab w:val="num" w:pos="0"/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7B768C">
        <w:rPr>
          <w:sz w:val="28"/>
          <w:szCs w:val="28"/>
        </w:rPr>
        <w:t>основная часть (обоснование актуальности проведения исследования, его цели и задачи, объект, предмет, ресурсы, методы и используемые технические средства, условия проведения, ожидаемые</w:t>
      </w:r>
      <w:r w:rsidR="008220BD" w:rsidRPr="007B768C">
        <w:rPr>
          <w:sz w:val="28"/>
          <w:szCs w:val="28"/>
        </w:rPr>
        <w:t xml:space="preserve"> результаты, календарный план с указанием сроков проведения исследовательских работ; смету затрат; источники финансирования, контроль за ходом исследования</w:t>
      </w:r>
      <w:r w:rsidRPr="007B768C">
        <w:rPr>
          <w:sz w:val="28"/>
          <w:szCs w:val="28"/>
        </w:rPr>
        <w:t>)</w:t>
      </w:r>
      <w:r w:rsidR="00334204" w:rsidRPr="007B768C">
        <w:rPr>
          <w:sz w:val="28"/>
          <w:szCs w:val="28"/>
        </w:rPr>
        <w:t>.</w:t>
      </w:r>
    </w:p>
    <w:p w:rsidR="00334204" w:rsidRPr="007B768C" w:rsidRDefault="00334204" w:rsidP="007B768C">
      <w:pPr>
        <w:pStyle w:val="ab"/>
        <w:spacing w:line="360" w:lineRule="auto"/>
        <w:ind w:firstLine="709"/>
        <w:rPr>
          <w:sz w:val="28"/>
          <w:szCs w:val="28"/>
        </w:rPr>
      </w:pPr>
      <w:r w:rsidRPr="007B768C">
        <w:rPr>
          <w:sz w:val="28"/>
          <w:szCs w:val="28"/>
        </w:rPr>
        <w:t>Содержание структурных разделов программы должно давать ответы на многие вопросы. В первую очередь это относится к вопросам актуальности и цели проведения исследования. Именно ответы на данные вопросы определяют содержание программы исследования.</w:t>
      </w:r>
    </w:p>
    <w:p w:rsidR="00334204" w:rsidRPr="007B768C" w:rsidRDefault="00334204" w:rsidP="007B768C">
      <w:pPr>
        <w:pStyle w:val="ab"/>
        <w:spacing w:line="360" w:lineRule="auto"/>
        <w:ind w:firstLine="709"/>
        <w:rPr>
          <w:sz w:val="28"/>
          <w:szCs w:val="28"/>
        </w:rPr>
      </w:pPr>
      <w:r w:rsidRPr="007B768C">
        <w:rPr>
          <w:sz w:val="28"/>
          <w:szCs w:val="28"/>
        </w:rPr>
        <w:t>Организующим документом проводимых исследований СУ (система управления) следует признать план, в соответствии с которым реализуется программа исследовательских работ. Он представляет собой обоснованный комплекс директивно устанавливаемых параметров и показателей, характеризующих последовательность выполнения ключевых мероприятий по практическому достижению целей и решению задач исследования. План составляется с учетом всех реальных организационных возможностей, выделяемых ресурсов и сроков исполнения.</w:t>
      </w:r>
    </w:p>
    <w:p w:rsidR="00334204" w:rsidRPr="007B768C" w:rsidRDefault="00334204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Независимо от формы отображения практически всегда план исследования является конкретным продолжением намеченной ранее программы исследовательских работ</w:t>
      </w:r>
      <w:r w:rsidRPr="007B768C">
        <w:rPr>
          <w:rFonts w:ascii="Times New Roman" w:hAnsi="Times New Roman"/>
          <w:sz w:val="28"/>
          <w:szCs w:val="28"/>
        </w:rPr>
        <w:t>. Однако, при выполнении исследований могут возникнуть непредвиденные обстоятельства, нарушающие технологию плановых работ, обуславливая необходимость корректировки. Поэтому в ряде случаев, особенно при проведении сложных исследовательских работ, следует разрабатывать соответствующие алгоритмы, предусматривающие возможность возвратных операций исследования. Такой подход требует составления гибких исследовательских планов, в которых указываются «диапазонные» сроки выполнения операций.</w:t>
      </w:r>
    </w:p>
    <w:p w:rsidR="003875CF" w:rsidRPr="007B768C" w:rsidRDefault="003875CF" w:rsidP="007B768C">
      <w:pPr>
        <w:pStyle w:val="ab"/>
        <w:spacing w:line="360" w:lineRule="auto"/>
        <w:ind w:firstLine="709"/>
        <w:rPr>
          <w:sz w:val="28"/>
          <w:szCs w:val="28"/>
        </w:rPr>
      </w:pPr>
      <w:r w:rsidRPr="007B768C">
        <w:rPr>
          <w:sz w:val="28"/>
          <w:szCs w:val="28"/>
        </w:rPr>
        <w:t xml:space="preserve">Программу рассматривают как средство достижения цели, </w:t>
      </w:r>
      <w:r w:rsidR="00334204" w:rsidRPr="007B768C">
        <w:rPr>
          <w:sz w:val="28"/>
          <w:szCs w:val="28"/>
        </w:rPr>
        <w:t>форму ее конкретизации, а план -</w:t>
      </w:r>
      <w:r w:rsidRPr="007B768C">
        <w:rPr>
          <w:sz w:val="28"/>
          <w:szCs w:val="28"/>
        </w:rPr>
        <w:t xml:space="preserve"> как организующий фактор последовательного движения к цели.</w:t>
      </w:r>
      <w:r w:rsidR="007B768C">
        <w:rPr>
          <w:sz w:val="28"/>
          <w:szCs w:val="28"/>
        </w:rPr>
        <w:t xml:space="preserve"> </w:t>
      </w:r>
      <w:r w:rsidR="00B07A29" w:rsidRPr="007B768C">
        <w:rPr>
          <w:sz w:val="28"/>
          <w:szCs w:val="28"/>
        </w:rPr>
        <w:t>[</w:t>
      </w:r>
      <w:r w:rsidR="008927DA" w:rsidRPr="007B768C">
        <w:rPr>
          <w:sz w:val="28"/>
          <w:szCs w:val="28"/>
        </w:rPr>
        <w:t>4, с 47</w:t>
      </w:r>
      <w:r w:rsidR="00B07A29" w:rsidRPr="007B768C">
        <w:rPr>
          <w:sz w:val="28"/>
          <w:szCs w:val="28"/>
        </w:rPr>
        <w:t>]</w:t>
      </w:r>
    </w:p>
    <w:p w:rsidR="003875CF" w:rsidRPr="007B768C" w:rsidRDefault="003875CF" w:rsidP="007B76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Программа разрабатывается на основе:</w:t>
      </w:r>
    </w:p>
    <w:p w:rsidR="003875CF" w:rsidRPr="007B768C" w:rsidRDefault="003875CF" w:rsidP="007B768C">
      <w:pPr>
        <w:numPr>
          <w:ilvl w:val="0"/>
          <w:numId w:val="19"/>
        </w:numPr>
        <w:shd w:val="clear" w:color="auto" w:fill="FFFFFF"/>
        <w:tabs>
          <w:tab w:val="clear" w:pos="720"/>
          <w:tab w:val="left" w:pos="108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определения и осознания целей развития организации (фирмы, корпора</w:t>
      </w:r>
      <w:r w:rsidRPr="007B768C">
        <w:rPr>
          <w:sz w:val="28"/>
          <w:szCs w:val="28"/>
        </w:rPr>
        <w:softHyphen/>
        <w:t>ции, предприятия, офиса и пр.);</w:t>
      </w:r>
    </w:p>
    <w:p w:rsidR="003875CF" w:rsidRPr="007B768C" w:rsidRDefault="003875CF" w:rsidP="007B768C">
      <w:pPr>
        <w:numPr>
          <w:ilvl w:val="0"/>
          <w:numId w:val="19"/>
        </w:numPr>
        <w:shd w:val="clear" w:color="auto" w:fill="FFFFFF"/>
        <w:tabs>
          <w:tab w:val="clear" w:pos="720"/>
          <w:tab w:val="left" w:pos="108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определения проблем ее развития;</w:t>
      </w:r>
    </w:p>
    <w:p w:rsidR="003875CF" w:rsidRPr="007B768C" w:rsidRDefault="003875CF" w:rsidP="007B768C">
      <w:pPr>
        <w:numPr>
          <w:ilvl w:val="0"/>
          <w:numId w:val="19"/>
        </w:numPr>
        <w:shd w:val="clear" w:color="auto" w:fill="FFFFFF"/>
        <w:tabs>
          <w:tab w:val="clear" w:pos="720"/>
          <w:tab w:val="left" w:pos="108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выделения ключевых проблем.</w:t>
      </w:r>
    </w:p>
    <w:p w:rsidR="003875CF" w:rsidRPr="007B768C" w:rsidRDefault="003875CF" w:rsidP="007B76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Программа должна давать ясный ответ на вопросы:</w:t>
      </w:r>
    </w:p>
    <w:p w:rsidR="003875CF" w:rsidRPr="007B768C" w:rsidRDefault="003875CF" w:rsidP="007B768C">
      <w:pPr>
        <w:numPr>
          <w:ilvl w:val="0"/>
          <w:numId w:val="2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зачем необходимо проводить исследование;</w:t>
      </w:r>
    </w:p>
    <w:p w:rsidR="003875CF" w:rsidRPr="007B768C" w:rsidRDefault="003875CF" w:rsidP="007B768C">
      <w:pPr>
        <w:numPr>
          <w:ilvl w:val="0"/>
          <w:numId w:val="2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что исследовать;</w:t>
      </w:r>
    </w:p>
    <w:p w:rsidR="003875CF" w:rsidRPr="007B768C" w:rsidRDefault="003875CF" w:rsidP="007B768C">
      <w:pPr>
        <w:numPr>
          <w:ilvl w:val="0"/>
          <w:numId w:val="2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 xml:space="preserve">какими средствами и методами. </w:t>
      </w:r>
    </w:p>
    <w:p w:rsidR="003875CF" w:rsidRPr="007B768C" w:rsidRDefault="003875CF" w:rsidP="007B76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Она должна содержать:</w:t>
      </w:r>
    </w:p>
    <w:p w:rsidR="003875CF" w:rsidRPr="007B768C" w:rsidRDefault="003875CF" w:rsidP="007B768C">
      <w:pPr>
        <w:numPr>
          <w:ilvl w:val="0"/>
          <w:numId w:val="2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обоснование предмета исследования (важность и актуальность проблемы);</w:t>
      </w:r>
    </w:p>
    <w:p w:rsidR="003875CF" w:rsidRPr="007B768C" w:rsidRDefault="003875CF" w:rsidP="007B768C">
      <w:pPr>
        <w:numPr>
          <w:ilvl w:val="0"/>
          <w:numId w:val="2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общее содержание исследуемой проблемы;</w:t>
      </w:r>
    </w:p>
    <w:p w:rsidR="003875CF" w:rsidRPr="007B768C" w:rsidRDefault="003875CF" w:rsidP="007B768C">
      <w:pPr>
        <w:numPr>
          <w:ilvl w:val="0"/>
          <w:numId w:val="2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ее роль относительно других проблем;</w:t>
      </w:r>
    </w:p>
    <w:p w:rsidR="003875CF" w:rsidRPr="007B768C" w:rsidRDefault="003875CF" w:rsidP="007B768C">
      <w:pPr>
        <w:numPr>
          <w:ilvl w:val="0"/>
          <w:numId w:val="2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необходимые условия для успешного решения проблемы (финансирование, кадровое обеспечение, организационные условия, временные ограничения и пр.).</w:t>
      </w:r>
    </w:p>
    <w:p w:rsidR="003875CF" w:rsidRPr="007B768C" w:rsidRDefault="003875CF" w:rsidP="007B768C">
      <w:pPr>
        <w:pStyle w:val="ab"/>
        <w:spacing w:line="360" w:lineRule="auto"/>
        <w:ind w:firstLine="709"/>
        <w:rPr>
          <w:sz w:val="28"/>
          <w:szCs w:val="28"/>
        </w:rPr>
      </w:pPr>
      <w:r w:rsidRPr="007B768C">
        <w:rPr>
          <w:sz w:val="28"/>
          <w:szCs w:val="28"/>
        </w:rPr>
        <w:t>План представляет собой организационную конкретизацию программы исследования. Он как бы соединяет содержание проблемы с организацион</w:t>
      </w:r>
      <w:r w:rsidRPr="007B768C">
        <w:rPr>
          <w:sz w:val="28"/>
          <w:szCs w:val="28"/>
        </w:rPr>
        <w:softHyphen/>
        <w:t>ными возможностями и вариантами ее практического решения.</w:t>
      </w:r>
      <w:r w:rsidR="00FD6E6D" w:rsidRPr="007B768C">
        <w:rPr>
          <w:sz w:val="28"/>
          <w:szCs w:val="28"/>
        </w:rPr>
        <w:t xml:space="preserve"> [</w:t>
      </w:r>
      <w:r w:rsidR="002D09B8" w:rsidRPr="007B768C">
        <w:rPr>
          <w:sz w:val="28"/>
          <w:szCs w:val="28"/>
        </w:rPr>
        <w:t>2, с 79</w:t>
      </w:r>
      <w:r w:rsidR="00FD6E6D" w:rsidRPr="007B768C">
        <w:rPr>
          <w:sz w:val="28"/>
          <w:szCs w:val="28"/>
          <w:lang w:val="en-US"/>
        </w:rPr>
        <w:t>]</w:t>
      </w:r>
    </w:p>
    <w:p w:rsidR="0083147A" w:rsidRPr="007B768C" w:rsidRDefault="0083147A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D48" w:rsidRPr="007B768C" w:rsidRDefault="00051D48" w:rsidP="007B768C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12" w:name="_Toc227207113"/>
      <w:r w:rsidRPr="007B768C">
        <w:rPr>
          <w:rFonts w:ascii="Times New Roman" w:hAnsi="Times New Roman" w:cs="Times New Roman"/>
          <w:i w:val="0"/>
        </w:rPr>
        <w:t>1</w:t>
      </w:r>
      <w:r w:rsidRPr="007B768C">
        <w:rPr>
          <w:rFonts w:ascii="Times New Roman" w:hAnsi="Times New Roman"/>
          <w:i w:val="0"/>
        </w:rPr>
        <w:t xml:space="preserve">.2 </w:t>
      </w:r>
      <w:r w:rsidR="00E45C1A" w:rsidRPr="007B768C">
        <w:rPr>
          <w:rFonts w:ascii="Times New Roman" w:hAnsi="Times New Roman"/>
          <w:i w:val="0"/>
        </w:rPr>
        <w:t xml:space="preserve">Программа исследования как часть структуры </w:t>
      </w:r>
      <w:r w:rsidRPr="007B768C">
        <w:rPr>
          <w:rFonts w:ascii="Times New Roman" w:hAnsi="Times New Roman"/>
          <w:i w:val="0"/>
        </w:rPr>
        <w:t>бизнес-плана</w:t>
      </w:r>
      <w:bookmarkEnd w:id="12"/>
    </w:p>
    <w:p w:rsidR="00051D48" w:rsidRPr="007B768C" w:rsidRDefault="00051D48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051D48" w:rsidRPr="007B768C" w:rsidRDefault="00051D48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В условиях рынка и конкуренции предпринимателям и менеджерам предприятий нельзя полагаться только на опыт, интуицию и видимые удачные обстоятельства, поэтому можно сказать, что основой основ прикладного исследования при совершенствовании управления являются вопросы бизнес-планирования прикладных исследований СУ. Каждое такое исследование должно проводиться не ради самого исследования, а для получения новых знаний о СУ и улучшения результатов предпринимательской деятельности.</w:t>
      </w:r>
      <w:r w:rsidR="00785F75" w:rsidRPr="007B768C">
        <w:rPr>
          <w:rFonts w:ascii="Times New Roman" w:hAnsi="Times New Roman"/>
          <w:sz w:val="28"/>
          <w:szCs w:val="28"/>
        </w:rPr>
        <w:t xml:space="preserve"> При этом достижение первой указанной цели, в свою очередь, позволяет получить в последующем полезные социальные, экологические, экономические и другие эффекты. Все это обуславливает проведение работ по бизнес-планированию целесообразности исследований СУ с их обоснованием. </w:t>
      </w:r>
    </w:p>
    <w:p w:rsidR="00020842" w:rsidRPr="007B768C" w:rsidRDefault="00020842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Общеизвестным инструментом рассматриваемого вида планирования на предприятии выступает так называемый бизнес-план. Применительно к прикладному исследованию СУ он представляет собой документ, предотвращающий начало проведения исследования и определяющий его цели, обосновывающий на основе анализа все проявляющиеся при этом проблемы, определяющий источники финансирования, пути и способы достижения поставленных целей. Цель бизнес-плана</w:t>
      </w:r>
      <w:r w:rsidR="00BA501A" w:rsidRPr="007B768C">
        <w:rPr>
          <w:rFonts w:ascii="Times New Roman" w:hAnsi="Times New Roman"/>
          <w:sz w:val="28"/>
          <w:szCs w:val="28"/>
        </w:rPr>
        <w:t xml:space="preserve"> </w:t>
      </w:r>
      <w:r w:rsidRPr="007B768C">
        <w:rPr>
          <w:rFonts w:ascii="Times New Roman" w:hAnsi="Times New Roman"/>
          <w:sz w:val="28"/>
          <w:szCs w:val="28"/>
        </w:rPr>
        <w:t>- подтвердить с помощью конкретного анализа и расчетов, что идеи, связанные с прикладным исследованием, практически осуществимы.</w:t>
      </w:r>
      <w:r w:rsidR="000E5E9F" w:rsidRPr="007B768C">
        <w:rPr>
          <w:rFonts w:ascii="Times New Roman" w:hAnsi="Times New Roman"/>
          <w:sz w:val="28"/>
          <w:szCs w:val="28"/>
        </w:rPr>
        <w:t xml:space="preserve"> [6, с 343</w:t>
      </w:r>
      <w:r w:rsidR="000E5E9F" w:rsidRPr="007B768C">
        <w:rPr>
          <w:rFonts w:ascii="Times New Roman" w:hAnsi="Times New Roman"/>
          <w:sz w:val="28"/>
          <w:szCs w:val="28"/>
          <w:lang w:val="en-US"/>
        </w:rPr>
        <w:t>]</w:t>
      </w:r>
    </w:p>
    <w:p w:rsidR="00A9390C" w:rsidRPr="007B768C" w:rsidRDefault="00A9390C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Бизнес-план должен быть идеально документирован. Поскольку он может детально изучаться будущими инвесторами, кредиторами и т.п., поэтому должен быть написан теми, кто будет его исполнять. К созданию бизнес-плана следует привлекать в ряде случаев специалистов сторонних организаций. Однако не исключается возможность привлечения к этой работе и вкладчиков, инвесторов, которые могли бы усилить потенциал организаторов, исполнителей и специалистов сторонних организаций, участвующих в разработке бизнес-планов.</w:t>
      </w:r>
    </w:p>
    <w:p w:rsidR="004937AB" w:rsidRPr="007B768C" w:rsidRDefault="00BA501A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Структура бизнес-плана различается в зависимости</w:t>
      </w:r>
      <w:r w:rsidR="00182C96" w:rsidRPr="007B768C">
        <w:rPr>
          <w:rFonts w:ascii="Times New Roman" w:hAnsi="Times New Roman" w:cs="Times New Roman"/>
          <w:sz w:val="28"/>
          <w:szCs w:val="28"/>
        </w:rPr>
        <w:t xml:space="preserve"> от целей его исследования и других обстоятельств</w:t>
      </w:r>
      <w:r w:rsidR="00182C96" w:rsidRPr="007B768C">
        <w:rPr>
          <w:rFonts w:ascii="Times New Roman" w:hAnsi="Times New Roman"/>
          <w:sz w:val="28"/>
          <w:szCs w:val="28"/>
        </w:rPr>
        <w:t>. Можно рекомендовать следующий типовой вариант структуры бизнес-плана:</w:t>
      </w:r>
    </w:p>
    <w:p w:rsidR="00182C96" w:rsidRPr="007B768C" w:rsidRDefault="00A179C5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- </w:t>
      </w:r>
      <w:r w:rsidR="00182C96" w:rsidRPr="007B768C">
        <w:rPr>
          <w:rFonts w:ascii="Times New Roman" w:hAnsi="Times New Roman"/>
          <w:sz w:val="28"/>
          <w:szCs w:val="28"/>
        </w:rPr>
        <w:t>Титульный лист</w:t>
      </w:r>
    </w:p>
    <w:p w:rsidR="00182C96" w:rsidRPr="007B768C" w:rsidRDefault="00A179C5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- </w:t>
      </w:r>
      <w:r w:rsidR="00182C96" w:rsidRPr="007B768C">
        <w:rPr>
          <w:rFonts w:ascii="Times New Roman" w:hAnsi="Times New Roman"/>
          <w:sz w:val="28"/>
          <w:szCs w:val="28"/>
        </w:rPr>
        <w:t>Содержание</w:t>
      </w:r>
    </w:p>
    <w:p w:rsidR="00182C96" w:rsidRPr="007B768C" w:rsidRDefault="00A179C5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- </w:t>
      </w:r>
      <w:r w:rsidR="00182C96" w:rsidRPr="007B768C">
        <w:rPr>
          <w:rFonts w:ascii="Times New Roman" w:hAnsi="Times New Roman"/>
          <w:sz w:val="28"/>
          <w:szCs w:val="28"/>
        </w:rPr>
        <w:t>Перечень условных обозначений</w:t>
      </w:r>
    </w:p>
    <w:p w:rsidR="00182C96" w:rsidRPr="007B768C" w:rsidRDefault="00A179C5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B768C">
        <w:rPr>
          <w:rFonts w:ascii="Times New Roman" w:hAnsi="Times New Roman"/>
          <w:sz w:val="28"/>
          <w:szCs w:val="28"/>
        </w:rPr>
        <w:t xml:space="preserve">- </w:t>
      </w:r>
      <w:r w:rsidR="00182C96" w:rsidRPr="007B768C">
        <w:rPr>
          <w:rFonts w:ascii="Times New Roman" w:hAnsi="Times New Roman"/>
          <w:sz w:val="28"/>
          <w:szCs w:val="28"/>
        </w:rPr>
        <w:t>Введение</w:t>
      </w:r>
      <w:r w:rsidR="0008202C" w:rsidRPr="007B768C">
        <w:rPr>
          <w:rFonts w:ascii="Times New Roman" w:hAnsi="Times New Roman"/>
          <w:sz w:val="28"/>
          <w:szCs w:val="28"/>
        </w:rPr>
        <w:t xml:space="preserve"> должно: раскрывать актуальность проблем исследования СУ применительно к данному предприятию. В нем следует: указывать конкретный вид бизнеса, которым занимается или предполагает заняться предприятие; обосновать необходимость составления бизнес-плана; исключительно кратко, практически в реферативной форме, дать информацию о том, для кого, в частности для внутренних и (или) внешних пользователей, предназначается данный план, что от них требуется; изложить пути и средства, необходимые для успешного проведения исследования.</w:t>
      </w:r>
    </w:p>
    <w:p w:rsidR="00C44E7D" w:rsidRPr="007B768C" w:rsidRDefault="00C44E7D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По существу, введение должно содержать такие сведения, которые пользователю бизнес-плана помогли бы определить целесообразность более детального изучения всех других материалов плана, т.е. в определенной мере оно представляет своего рода резюме всех материалов данного документа.</w:t>
      </w:r>
    </w:p>
    <w:p w:rsidR="00182C96" w:rsidRPr="007B768C" w:rsidRDefault="00182C96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Основные разделы.</w:t>
      </w:r>
    </w:p>
    <w:p w:rsidR="00182C96" w:rsidRPr="007B768C" w:rsidRDefault="00182C96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clear" w:pos="1832"/>
          <w:tab w:val="clear" w:pos="2748"/>
          <w:tab w:val="left" w:pos="0"/>
          <w:tab w:val="num" w:pos="180"/>
          <w:tab w:val="num" w:pos="540"/>
          <w:tab w:val="left" w:pos="180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Цель, объект, предмет,</w:t>
      </w:r>
      <w:r w:rsidR="00A179C5" w:rsidRPr="007B768C">
        <w:rPr>
          <w:rFonts w:ascii="Times New Roman" w:hAnsi="Times New Roman"/>
          <w:sz w:val="28"/>
          <w:szCs w:val="28"/>
        </w:rPr>
        <w:t xml:space="preserve"> задачи, методология и методика </w:t>
      </w:r>
      <w:r w:rsidRPr="007B768C">
        <w:rPr>
          <w:rFonts w:ascii="Times New Roman" w:hAnsi="Times New Roman"/>
          <w:sz w:val="28"/>
          <w:szCs w:val="28"/>
        </w:rPr>
        <w:t>исследования СУ.</w:t>
      </w:r>
    </w:p>
    <w:p w:rsidR="00182C96" w:rsidRPr="007B768C" w:rsidRDefault="00182C96" w:rsidP="007B768C">
      <w:pPr>
        <w:pStyle w:val="HTML"/>
        <w:numPr>
          <w:ilvl w:val="0"/>
          <w:numId w:val="14"/>
        </w:numPr>
        <w:tabs>
          <w:tab w:val="clear" w:pos="1350"/>
          <w:tab w:val="clear" w:pos="1832"/>
          <w:tab w:val="left" w:pos="540"/>
          <w:tab w:val="num" w:pos="1080"/>
          <w:tab w:val="left" w:pos="1440"/>
          <w:tab w:val="num" w:pos="19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Характеристика и потенциал предприятия</w:t>
      </w:r>
      <w:r w:rsidR="004B2A81" w:rsidRPr="007B768C">
        <w:rPr>
          <w:rFonts w:ascii="Times New Roman" w:hAnsi="Times New Roman"/>
          <w:sz w:val="28"/>
          <w:szCs w:val="28"/>
        </w:rPr>
        <w:t xml:space="preserve"> </w:t>
      </w:r>
      <w:r w:rsidR="00D563C9" w:rsidRPr="007B768C">
        <w:rPr>
          <w:rFonts w:ascii="Times New Roman" w:hAnsi="Times New Roman"/>
          <w:sz w:val="28"/>
          <w:szCs w:val="28"/>
        </w:rPr>
        <w:t>(</w:t>
      </w:r>
      <w:r w:rsidR="00A179C5" w:rsidRPr="007B768C">
        <w:rPr>
          <w:rFonts w:ascii="Times New Roman" w:hAnsi="Times New Roman"/>
          <w:sz w:val="28"/>
          <w:szCs w:val="28"/>
        </w:rPr>
        <w:t xml:space="preserve">история, характеристика, </w:t>
      </w:r>
      <w:r w:rsidR="004B2A81" w:rsidRPr="007B768C">
        <w:rPr>
          <w:rFonts w:ascii="Times New Roman" w:hAnsi="Times New Roman"/>
          <w:sz w:val="28"/>
          <w:szCs w:val="28"/>
        </w:rPr>
        <w:t>состояние производственных фондов)</w:t>
      </w:r>
      <w:r w:rsidRPr="007B768C">
        <w:rPr>
          <w:rFonts w:ascii="Times New Roman" w:hAnsi="Times New Roman"/>
          <w:sz w:val="28"/>
          <w:szCs w:val="28"/>
        </w:rPr>
        <w:t>.</w:t>
      </w:r>
    </w:p>
    <w:p w:rsidR="00182C96" w:rsidRPr="007B768C" w:rsidRDefault="00182C96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540"/>
          <w:tab w:val="num" w:pos="1080"/>
          <w:tab w:val="left" w:pos="144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Описание вида предпринимательской деятельности.</w:t>
      </w:r>
    </w:p>
    <w:p w:rsidR="00182C96" w:rsidRPr="007B768C" w:rsidRDefault="00182C96" w:rsidP="007B768C">
      <w:pPr>
        <w:pStyle w:val="HTML"/>
        <w:numPr>
          <w:ilvl w:val="0"/>
          <w:numId w:val="14"/>
        </w:numPr>
        <w:tabs>
          <w:tab w:val="clear" w:pos="1350"/>
          <w:tab w:val="num" w:pos="540"/>
          <w:tab w:val="num" w:pos="1080"/>
          <w:tab w:val="left" w:pos="144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Описание продукции.</w:t>
      </w:r>
    </w:p>
    <w:p w:rsidR="00182C96" w:rsidRPr="007B768C" w:rsidRDefault="00182C96" w:rsidP="007B768C">
      <w:pPr>
        <w:pStyle w:val="HTML"/>
        <w:numPr>
          <w:ilvl w:val="0"/>
          <w:numId w:val="14"/>
        </w:numPr>
        <w:tabs>
          <w:tab w:val="clear" w:pos="1350"/>
          <w:tab w:val="num" w:pos="540"/>
          <w:tab w:val="num" w:pos="1080"/>
          <w:tab w:val="left" w:pos="144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Оценка рынков сбыта.</w:t>
      </w:r>
    </w:p>
    <w:p w:rsidR="00182C96" w:rsidRPr="007B768C" w:rsidRDefault="00182C96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Описание и оценка конкурентов</w:t>
      </w:r>
      <w:r w:rsidR="00D563C9" w:rsidRPr="007B768C">
        <w:rPr>
          <w:rFonts w:ascii="Times New Roman" w:hAnsi="Times New Roman"/>
          <w:sz w:val="28"/>
          <w:szCs w:val="28"/>
        </w:rPr>
        <w:t xml:space="preserve"> (определение средств соперничества с конкурентами)</w:t>
      </w:r>
      <w:r w:rsidRPr="007B768C">
        <w:rPr>
          <w:rFonts w:ascii="Times New Roman" w:hAnsi="Times New Roman"/>
          <w:sz w:val="28"/>
          <w:szCs w:val="28"/>
        </w:rPr>
        <w:t>.</w:t>
      </w:r>
    </w:p>
    <w:p w:rsidR="00182C96" w:rsidRPr="007B768C" w:rsidRDefault="00182C96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Прогноз сбыта продукции.</w:t>
      </w:r>
    </w:p>
    <w:p w:rsidR="00182C96" w:rsidRPr="007B768C" w:rsidRDefault="00182C96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Стратегия маркетинга</w:t>
      </w:r>
      <w:r w:rsidR="008B22F9" w:rsidRPr="007B768C">
        <w:rPr>
          <w:rFonts w:ascii="Times New Roman" w:hAnsi="Times New Roman"/>
          <w:sz w:val="28"/>
          <w:szCs w:val="28"/>
        </w:rPr>
        <w:t xml:space="preserve"> (определение целевых рынков сбыта)</w:t>
      </w:r>
      <w:r w:rsidRPr="007B768C">
        <w:rPr>
          <w:rFonts w:ascii="Times New Roman" w:hAnsi="Times New Roman"/>
          <w:sz w:val="28"/>
          <w:szCs w:val="28"/>
        </w:rPr>
        <w:t>.</w:t>
      </w:r>
    </w:p>
    <w:p w:rsidR="00182C96" w:rsidRPr="007B768C" w:rsidRDefault="00182C96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План маркетинга.</w:t>
      </w:r>
    </w:p>
    <w:p w:rsidR="00182C96" w:rsidRPr="007B768C" w:rsidRDefault="00182C96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План производства</w:t>
      </w:r>
      <w:r w:rsidR="008B22F9" w:rsidRPr="007B768C">
        <w:rPr>
          <w:rFonts w:ascii="Times New Roman" w:hAnsi="Times New Roman"/>
          <w:sz w:val="28"/>
          <w:szCs w:val="28"/>
        </w:rPr>
        <w:t xml:space="preserve"> (оборудование, потребность в трудовых ресурсах и т.д.)</w:t>
      </w:r>
      <w:r w:rsidRPr="007B768C">
        <w:rPr>
          <w:rFonts w:ascii="Times New Roman" w:hAnsi="Times New Roman"/>
          <w:sz w:val="28"/>
          <w:szCs w:val="28"/>
        </w:rPr>
        <w:t>.</w:t>
      </w:r>
    </w:p>
    <w:p w:rsidR="00182C96" w:rsidRPr="007B768C" w:rsidRDefault="00D2164B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 </w:t>
      </w:r>
      <w:r w:rsidR="00182C96" w:rsidRPr="007B768C">
        <w:rPr>
          <w:rFonts w:ascii="Times New Roman" w:hAnsi="Times New Roman"/>
          <w:sz w:val="28"/>
          <w:szCs w:val="28"/>
        </w:rPr>
        <w:t>План ресурсного обеспечения исследования СУ</w:t>
      </w:r>
      <w:r w:rsidR="004B2A81" w:rsidRPr="007B768C">
        <w:rPr>
          <w:rFonts w:ascii="Times New Roman" w:hAnsi="Times New Roman"/>
          <w:sz w:val="28"/>
          <w:szCs w:val="28"/>
        </w:rPr>
        <w:t xml:space="preserve"> (финансового, информационного, технологического, персоналом)</w:t>
      </w:r>
      <w:r w:rsidR="00182C96" w:rsidRPr="007B768C">
        <w:rPr>
          <w:rFonts w:ascii="Times New Roman" w:hAnsi="Times New Roman"/>
          <w:sz w:val="28"/>
          <w:szCs w:val="28"/>
        </w:rPr>
        <w:t>.</w:t>
      </w:r>
    </w:p>
    <w:p w:rsidR="00182C96" w:rsidRPr="007B768C" w:rsidRDefault="00D2164B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 </w:t>
      </w:r>
      <w:r w:rsidR="00182C96" w:rsidRPr="007B768C">
        <w:rPr>
          <w:rFonts w:ascii="Times New Roman" w:hAnsi="Times New Roman"/>
          <w:sz w:val="28"/>
          <w:szCs w:val="28"/>
        </w:rPr>
        <w:t>План функционально-организационного исследования СУ</w:t>
      </w:r>
      <w:r w:rsidR="00FF56EA" w:rsidRPr="007B768C">
        <w:rPr>
          <w:rFonts w:ascii="Times New Roman" w:hAnsi="Times New Roman"/>
          <w:sz w:val="28"/>
          <w:szCs w:val="28"/>
        </w:rPr>
        <w:t xml:space="preserve"> (</w:t>
      </w:r>
      <w:r w:rsidR="007B768C" w:rsidRPr="007B768C">
        <w:rPr>
          <w:rFonts w:ascii="Times New Roman" w:hAnsi="Times New Roman"/>
          <w:sz w:val="28"/>
          <w:szCs w:val="28"/>
        </w:rPr>
        <w:t>функционального</w:t>
      </w:r>
      <w:r w:rsidR="00FF56EA" w:rsidRPr="007B768C">
        <w:rPr>
          <w:rFonts w:ascii="Times New Roman" w:hAnsi="Times New Roman"/>
          <w:sz w:val="28"/>
          <w:szCs w:val="28"/>
        </w:rPr>
        <w:t>, управленческого</w:t>
      </w:r>
      <w:r w:rsidRPr="007B768C">
        <w:rPr>
          <w:rFonts w:ascii="Times New Roman" w:hAnsi="Times New Roman"/>
          <w:sz w:val="28"/>
          <w:szCs w:val="28"/>
        </w:rPr>
        <w:t xml:space="preserve"> </w:t>
      </w:r>
      <w:r w:rsidR="00FF56EA" w:rsidRPr="007B768C">
        <w:rPr>
          <w:rFonts w:ascii="Times New Roman" w:hAnsi="Times New Roman"/>
          <w:sz w:val="28"/>
          <w:szCs w:val="28"/>
        </w:rPr>
        <w:t>-</w:t>
      </w:r>
      <w:r w:rsidRPr="007B768C">
        <w:rPr>
          <w:rFonts w:ascii="Times New Roman" w:hAnsi="Times New Roman"/>
          <w:sz w:val="28"/>
          <w:szCs w:val="28"/>
        </w:rPr>
        <w:t xml:space="preserve"> </w:t>
      </w:r>
      <w:r w:rsidR="00FF56EA" w:rsidRPr="007B768C">
        <w:rPr>
          <w:rFonts w:ascii="Times New Roman" w:hAnsi="Times New Roman"/>
          <w:sz w:val="28"/>
          <w:szCs w:val="28"/>
        </w:rPr>
        <w:t>технологического, методического, организационно-структурного)</w:t>
      </w:r>
      <w:r w:rsidR="00182C96" w:rsidRPr="007B768C">
        <w:rPr>
          <w:rFonts w:ascii="Times New Roman" w:hAnsi="Times New Roman"/>
          <w:sz w:val="28"/>
          <w:szCs w:val="28"/>
        </w:rPr>
        <w:t>.</w:t>
      </w:r>
    </w:p>
    <w:p w:rsidR="00182C96" w:rsidRPr="007B768C" w:rsidRDefault="00D2164B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 </w:t>
      </w:r>
      <w:r w:rsidR="00182C96" w:rsidRPr="007B768C">
        <w:rPr>
          <w:rFonts w:ascii="Times New Roman" w:hAnsi="Times New Roman"/>
          <w:sz w:val="28"/>
          <w:szCs w:val="28"/>
        </w:rPr>
        <w:t>Процедуры принятия решений</w:t>
      </w:r>
      <w:r w:rsidR="00FF56EA" w:rsidRPr="007B768C">
        <w:rPr>
          <w:rFonts w:ascii="Times New Roman" w:hAnsi="Times New Roman"/>
          <w:sz w:val="28"/>
          <w:szCs w:val="28"/>
        </w:rPr>
        <w:t xml:space="preserve"> (пути исследования)</w:t>
      </w:r>
      <w:r w:rsidR="008D10B0" w:rsidRPr="007B768C">
        <w:rPr>
          <w:rFonts w:ascii="Times New Roman" w:hAnsi="Times New Roman"/>
          <w:sz w:val="28"/>
          <w:szCs w:val="28"/>
        </w:rPr>
        <w:t>.</w:t>
      </w:r>
    </w:p>
    <w:p w:rsidR="00182C96" w:rsidRPr="007B768C" w:rsidRDefault="00D2164B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 </w:t>
      </w:r>
      <w:r w:rsidR="00182C96" w:rsidRPr="007B768C">
        <w:rPr>
          <w:rFonts w:ascii="Times New Roman" w:hAnsi="Times New Roman"/>
          <w:sz w:val="28"/>
          <w:szCs w:val="28"/>
        </w:rPr>
        <w:t>Анализ прибыльности исследования СУ</w:t>
      </w:r>
      <w:r w:rsidR="00FF56EA" w:rsidRPr="007B768C">
        <w:rPr>
          <w:rFonts w:ascii="Times New Roman" w:hAnsi="Times New Roman"/>
          <w:sz w:val="28"/>
          <w:szCs w:val="28"/>
        </w:rPr>
        <w:t xml:space="preserve"> (прибыльность и окупаемость затрат на проведение прикладного исследования)</w:t>
      </w:r>
      <w:r w:rsidR="00182C96" w:rsidRPr="007B768C">
        <w:rPr>
          <w:rFonts w:ascii="Times New Roman" w:hAnsi="Times New Roman"/>
          <w:sz w:val="28"/>
          <w:szCs w:val="28"/>
        </w:rPr>
        <w:t>.</w:t>
      </w:r>
    </w:p>
    <w:p w:rsidR="00182C96" w:rsidRPr="007B768C" w:rsidRDefault="00D2164B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 </w:t>
      </w:r>
      <w:r w:rsidR="00182C96" w:rsidRPr="007B768C">
        <w:rPr>
          <w:rFonts w:ascii="Times New Roman" w:hAnsi="Times New Roman"/>
          <w:sz w:val="28"/>
          <w:szCs w:val="28"/>
        </w:rPr>
        <w:t>Финансовая стратегия и требования к инвестициям</w:t>
      </w:r>
      <w:r w:rsidR="009802D7" w:rsidRPr="007B768C">
        <w:rPr>
          <w:rFonts w:ascii="Times New Roman" w:hAnsi="Times New Roman"/>
          <w:sz w:val="28"/>
          <w:szCs w:val="28"/>
        </w:rPr>
        <w:t xml:space="preserve"> (обоснование и сущность финансовой стратегии предприятия при реализации прикладного исследования)</w:t>
      </w:r>
      <w:r w:rsidR="00182C96" w:rsidRPr="007B768C">
        <w:rPr>
          <w:rFonts w:ascii="Times New Roman" w:hAnsi="Times New Roman"/>
          <w:sz w:val="28"/>
          <w:szCs w:val="28"/>
        </w:rPr>
        <w:t>.</w:t>
      </w:r>
    </w:p>
    <w:p w:rsidR="00182C96" w:rsidRPr="007B768C" w:rsidRDefault="00D2164B" w:rsidP="007B768C">
      <w:pPr>
        <w:pStyle w:val="HTML"/>
        <w:numPr>
          <w:ilvl w:val="0"/>
          <w:numId w:val="14"/>
        </w:numPr>
        <w:tabs>
          <w:tab w:val="clear" w:pos="916"/>
          <w:tab w:val="clear" w:pos="1350"/>
          <w:tab w:val="num" w:pos="180"/>
          <w:tab w:val="left" w:pos="720"/>
          <w:tab w:val="num" w:pos="1080"/>
          <w:tab w:val="left" w:pos="162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 </w:t>
      </w:r>
      <w:r w:rsidR="00182C96" w:rsidRPr="007B768C">
        <w:rPr>
          <w:rFonts w:ascii="Times New Roman" w:hAnsi="Times New Roman"/>
          <w:sz w:val="28"/>
          <w:szCs w:val="28"/>
        </w:rPr>
        <w:t>Финансовый план</w:t>
      </w:r>
      <w:r w:rsidR="009802D7" w:rsidRPr="007B768C">
        <w:rPr>
          <w:rFonts w:ascii="Times New Roman" w:hAnsi="Times New Roman"/>
          <w:sz w:val="28"/>
          <w:szCs w:val="28"/>
        </w:rPr>
        <w:t xml:space="preserve"> (объем</w:t>
      </w:r>
      <w:r w:rsidR="00F05E92" w:rsidRPr="007B768C">
        <w:rPr>
          <w:rFonts w:ascii="Times New Roman" w:hAnsi="Times New Roman"/>
          <w:sz w:val="28"/>
          <w:szCs w:val="28"/>
        </w:rPr>
        <w:t xml:space="preserve"> выпуска, объемы реализации, НДС, показатели прибыли и рентабельности и т,д</w:t>
      </w:r>
      <w:r w:rsidR="00182C96" w:rsidRPr="007B768C">
        <w:rPr>
          <w:rFonts w:ascii="Times New Roman" w:hAnsi="Times New Roman"/>
          <w:sz w:val="28"/>
          <w:szCs w:val="28"/>
        </w:rPr>
        <w:t>.</w:t>
      </w:r>
      <w:r w:rsidR="00F05E92" w:rsidRPr="007B768C">
        <w:rPr>
          <w:rFonts w:ascii="Times New Roman" w:hAnsi="Times New Roman"/>
          <w:sz w:val="28"/>
          <w:szCs w:val="28"/>
        </w:rPr>
        <w:t>)</w:t>
      </w:r>
    </w:p>
    <w:p w:rsidR="00B25F9F" w:rsidRPr="007B768C" w:rsidRDefault="00B25F9F" w:rsidP="007B768C">
      <w:pPr>
        <w:pStyle w:val="HTML"/>
        <w:tabs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Цель, объект, предмет, задачи, мето</w:t>
      </w:r>
      <w:r w:rsidR="00182931" w:rsidRPr="007B768C">
        <w:rPr>
          <w:rFonts w:ascii="Times New Roman" w:hAnsi="Times New Roman" w:cs="Times New Roman"/>
          <w:sz w:val="28"/>
          <w:szCs w:val="28"/>
        </w:rPr>
        <w:t xml:space="preserve">дология и методика исследования </w:t>
      </w:r>
      <w:r w:rsidRPr="007B768C">
        <w:rPr>
          <w:rFonts w:ascii="Times New Roman" w:hAnsi="Times New Roman" w:cs="Times New Roman"/>
          <w:sz w:val="28"/>
          <w:szCs w:val="28"/>
        </w:rPr>
        <w:t>СУ</w:t>
      </w:r>
      <w:r w:rsidRPr="007B768C">
        <w:rPr>
          <w:rFonts w:ascii="Times New Roman" w:hAnsi="Times New Roman"/>
          <w:sz w:val="28"/>
          <w:szCs w:val="28"/>
        </w:rPr>
        <w:t xml:space="preserve">. В простой и доступной форме в данном разделе формулируется в первую очередь цель исследования СУ и обоснование его необходимости применительно к имеющимся условиям. Постановка этой цели во многом зависит от конкретного предназначения бизнес-плана. Здесь, кроме того, следует однозначно </w:t>
      </w:r>
      <w:r w:rsidR="00182931" w:rsidRPr="007B768C">
        <w:rPr>
          <w:rFonts w:ascii="Times New Roman" w:hAnsi="Times New Roman"/>
          <w:sz w:val="28"/>
          <w:szCs w:val="28"/>
        </w:rPr>
        <w:t>определить объект и предмет исследования, а исходя из этого и ранее сформулированной цели привести решаемые задачи.</w:t>
      </w:r>
    </w:p>
    <w:p w:rsidR="004937AB" w:rsidRPr="007B768C" w:rsidRDefault="00E23E90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 xml:space="preserve">Так, в случае предназначения бизнес- плана для </w:t>
      </w:r>
      <w:r w:rsidR="008D10B0" w:rsidRPr="007B768C">
        <w:rPr>
          <w:rFonts w:ascii="Times New Roman" w:hAnsi="Times New Roman" w:cs="Times New Roman"/>
          <w:sz w:val="28"/>
          <w:szCs w:val="28"/>
        </w:rPr>
        <w:t>инвесторов необходимо отметить, что данное исследование является наиболее предпочтительным по сравнению с альтернативным, чтобы потенциальный инвестор с самого начала изучения плана формировал свое позитивное отношение к нему</w:t>
      </w:r>
      <w:r w:rsidR="008D10B0" w:rsidRPr="007B768C">
        <w:rPr>
          <w:rFonts w:ascii="Times New Roman" w:hAnsi="Times New Roman"/>
          <w:sz w:val="28"/>
          <w:szCs w:val="28"/>
        </w:rPr>
        <w:t>. Вот почему требуется показать привлекательность предлагаемого вида бизнеса и достижимость поставленной цели, а главное – дать однозначную информацию о том, что нужно предприятию от инвестора и чем будут оправданы предназначаемые объемы инвестиций с коммерческой точки зрения.</w:t>
      </w:r>
    </w:p>
    <w:p w:rsidR="008D10B0" w:rsidRPr="007B768C" w:rsidRDefault="008D10B0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В зависимости от поставленной цели и задач необходимо кратко изложить методологию, включающую описание предполагаемых к использованию методов, принципов и других методологических положений, и методику исследования.</w:t>
      </w:r>
    </w:p>
    <w:p w:rsidR="00BD5AD2" w:rsidRPr="007B768C" w:rsidRDefault="007C348B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Оценка рынка сбыта. </w:t>
      </w:r>
      <w:r w:rsidR="00BD5AD2" w:rsidRPr="007B768C">
        <w:rPr>
          <w:rFonts w:ascii="Times New Roman" w:hAnsi="Times New Roman"/>
          <w:sz w:val="28"/>
          <w:szCs w:val="28"/>
        </w:rPr>
        <w:t>«Описание и оценка конкурентов», «Прогноз сбыта продукции», «Стратегия маркетинга» и «План маркетинга», - во многом несут общую целевую нагрузку и имеют одну и ту же направленность. В итоге материалы этих разделов должны определять стратегию маркетинга и план маркетинга на предприятии.</w:t>
      </w:r>
    </w:p>
    <w:p w:rsidR="004F1C36" w:rsidRPr="007B768C" w:rsidRDefault="007C348B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Ошибки в оценках рынков сбыта, конкурентов и т.п. могут обойтись предприятию весьма дорого и иметь непоправимые последствия.</w:t>
      </w:r>
      <w:r w:rsidR="004F1C36" w:rsidRPr="007B768C">
        <w:rPr>
          <w:rFonts w:ascii="Times New Roman" w:hAnsi="Times New Roman"/>
          <w:sz w:val="28"/>
          <w:szCs w:val="28"/>
        </w:rPr>
        <w:t xml:space="preserve"> Поэтому прежде чем формулировать стратегию и переходить к разработке плана маркетинга, необходимо провести серьезные маркетинговые исследования, привлекая в нужных случаях сторонние специализированные организации и используя современный аппарат маркетинга.</w:t>
      </w:r>
    </w:p>
    <w:p w:rsidR="007C348B" w:rsidRPr="007B768C" w:rsidRDefault="004F1C36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 xml:space="preserve">В рамках раздела «Оценки рынков сбыта» в первую очередь следует изучить рынки сбыта своей продукции, что позволит определить свои целевые рынки. </w:t>
      </w:r>
    </w:p>
    <w:p w:rsidR="009828B2" w:rsidRPr="007B768C" w:rsidRDefault="009828B2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/>
          <w:sz w:val="28"/>
          <w:szCs w:val="28"/>
        </w:rPr>
        <w:t>Прогноз сбыта продукции. Должен содержать материалы прогноза рыночного спроса для определенных целевых рынков.</w:t>
      </w:r>
      <w:r w:rsidR="00895538" w:rsidRPr="007B768C">
        <w:rPr>
          <w:rFonts w:ascii="Times New Roman" w:hAnsi="Times New Roman"/>
          <w:sz w:val="28"/>
          <w:szCs w:val="28"/>
        </w:rPr>
        <w:t xml:space="preserve"> </w:t>
      </w:r>
      <w:r w:rsidRPr="007B768C">
        <w:rPr>
          <w:rFonts w:ascii="Times New Roman" w:hAnsi="Times New Roman"/>
          <w:sz w:val="28"/>
          <w:szCs w:val="28"/>
        </w:rPr>
        <w:t xml:space="preserve">Такой </w:t>
      </w:r>
      <w:r w:rsidR="00895538" w:rsidRPr="007B768C">
        <w:rPr>
          <w:rFonts w:ascii="Times New Roman" w:hAnsi="Times New Roman"/>
          <w:sz w:val="28"/>
          <w:szCs w:val="28"/>
        </w:rPr>
        <w:t>прогноз</w:t>
      </w:r>
      <w:r w:rsidRPr="007B768C">
        <w:rPr>
          <w:rFonts w:ascii="Times New Roman" w:hAnsi="Times New Roman"/>
          <w:sz w:val="28"/>
          <w:szCs w:val="28"/>
        </w:rPr>
        <w:t xml:space="preserve"> составляется на конкретный период (</w:t>
      </w:r>
      <w:r w:rsidR="00895538" w:rsidRPr="007B768C">
        <w:rPr>
          <w:rFonts w:ascii="Times New Roman" w:hAnsi="Times New Roman"/>
          <w:sz w:val="28"/>
          <w:szCs w:val="28"/>
        </w:rPr>
        <w:t>календарный год по месяцам или кварталам и т</w:t>
      </w:r>
      <w:r w:rsidR="004F4603" w:rsidRPr="007B768C">
        <w:rPr>
          <w:rFonts w:ascii="Times New Roman" w:hAnsi="Times New Roman"/>
          <w:sz w:val="28"/>
          <w:szCs w:val="28"/>
        </w:rPr>
        <w:t>.п.). Именно спрос, потенциал и прогноз рынков позволяют определить соответственно на каждом из целевых рынков спрос на продукцию предприятия, прогноз сбыта в целом и требуемый объем производства продукции на предприятии.</w:t>
      </w:r>
    </w:p>
    <w:p w:rsidR="00222018" w:rsidRPr="007B768C" w:rsidRDefault="007B768C" w:rsidP="007B768C">
      <w:pPr>
        <w:pStyle w:val="HTML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3" w:name="_Toc213656720"/>
      <w:bookmarkStart w:id="14" w:name="_Toc224736288"/>
      <w:bookmarkStart w:id="15" w:name="_Toc227207114"/>
      <w:r w:rsidR="002366D4" w:rsidRPr="007B768C">
        <w:rPr>
          <w:rFonts w:ascii="Times New Roman" w:hAnsi="Times New Roman"/>
          <w:b/>
          <w:sz w:val="28"/>
          <w:szCs w:val="28"/>
        </w:rPr>
        <w:t xml:space="preserve">Глава </w:t>
      </w:r>
      <w:r w:rsidR="00A9613D" w:rsidRPr="007B768C">
        <w:rPr>
          <w:rFonts w:ascii="Times New Roman" w:hAnsi="Times New Roman"/>
          <w:b/>
          <w:sz w:val="28"/>
          <w:szCs w:val="28"/>
        </w:rPr>
        <w:t xml:space="preserve">2. </w:t>
      </w:r>
      <w:bookmarkEnd w:id="13"/>
      <w:bookmarkEnd w:id="14"/>
      <w:r w:rsidR="00FD53BF" w:rsidRPr="007B768C">
        <w:rPr>
          <w:rFonts w:ascii="Times New Roman" w:hAnsi="Times New Roman"/>
          <w:b/>
          <w:sz w:val="28"/>
          <w:szCs w:val="28"/>
        </w:rPr>
        <w:t xml:space="preserve">Программа исследования </w:t>
      </w:r>
      <w:r w:rsidR="00D1512B" w:rsidRPr="007B768C">
        <w:rPr>
          <w:rFonts w:ascii="Times New Roman" w:hAnsi="Times New Roman"/>
          <w:b/>
          <w:sz w:val="28"/>
          <w:szCs w:val="28"/>
        </w:rPr>
        <w:t xml:space="preserve">на примере </w:t>
      </w:r>
      <w:r w:rsidR="00FD53BF" w:rsidRPr="007B768C">
        <w:rPr>
          <w:rFonts w:ascii="Times New Roman" w:hAnsi="Times New Roman"/>
          <w:b/>
          <w:sz w:val="28"/>
          <w:szCs w:val="28"/>
        </w:rPr>
        <w:t>ОАО «КАМАЗ»</w:t>
      </w:r>
      <w:bookmarkEnd w:id="15"/>
    </w:p>
    <w:p w:rsidR="00D02D52" w:rsidRPr="007B768C" w:rsidRDefault="00D02D52" w:rsidP="007B768C">
      <w:pPr>
        <w:spacing w:line="360" w:lineRule="auto"/>
        <w:ind w:firstLine="709"/>
        <w:jc w:val="center"/>
        <w:rPr>
          <w:b/>
          <w:sz w:val="28"/>
        </w:rPr>
      </w:pPr>
    </w:p>
    <w:p w:rsidR="00FD53BF" w:rsidRPr="007B768C" w:rsidRDefault="004A0A09" w:rsidP="007B768C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16" w:name="_Toc227207115"/>
      <w:r w:rsidRPr="007B768C">
        <w:rPr>
          <w:rFonts w:ascii="Times New Roman" w:hAnsi="Times New Roman"/>
          <w:i w:val="0"/>
        </w:rPr>
        <w:t>2</w:t>
      </w:r>
      <w:r w:rsidRPr="007B768C">
        <w:rPr>
          <w:rFonts w:ascii="Times New Roman" w:hAnsi="Times New Roman"/>
          <w:i w:val="0"/>
          <w:lang w:val="en-US"/>
        </w:rPr>
        <w:t>.</w:t>
      </w:r>
      <w:r w:rsidRPr="007B768C">
        <w:rPr>
          <w:rFonts w:ascii="Times New Roman" w:hAnsi="Times New Roman"/>
          <w:i w:val="0"/>
        </w:rPr>
        <w:t>1</w:t>
      </w:r>
      <w:r w:rsidRPr="007B768C">
        <w:rPr>
          <w:rFonts w:ascii="Times New Roman" w:hAnsi="Times New Roman"/>
          <w:i w:val="0"/>
          <w:lang w:val="en-US"/>
        </w:rPr>
        <w:t xml:space="preserve"> </w:t>
      </w:r>
      <w:r w:rsidR="00FD53BF" w:rsidRPr="007B768C">
        <w:rPr>
          <w:rFonts w:ascii="Times New Roman" w:hAnsi="Times New Roman"/>
          <w:i w:val="0"/>
        </w:rPr>
        <w:t>Краткая характеристика предприятия</w:t>
      </w:r>
      <w:bookmarkEnd w:id="16"/>
    </w:p>
    <w:p w:rsidR="00FD53BF" w:rsidRPr="007B768C" w:rsidRDefault="00FD53BF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1457BE" w:rsidRPr="007B768C" w:rsidRDefault="001457BE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К середине 60-х годов 20-го века экономике СССР стало не хватать парка грузовых автомобилей. Даже резко повысив объём выпуска моделей того времени, не удалось бы обеспечить необходимый рост грузооборота.</w:t>
      </w:r>
    </w:p>
    <w:p w:rsidR="001457BE" w:rsidRPr="007B768C" w:rsidRDefault="001457BE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 xml:space="preserve">В августе 1969 г. Совет Министров СССР принял Постановление о строительстве комплекса заводов по производству большегрузных автомобилей в Набережных Челнах. Челны расположены в центре страны. Судоходные реки Кама и Волга, близость железной дороги решали все проблемы с обеспечением будущего автогиганта строительными материалами, сырьем, оборудованием, комплектующими. По проекту он должен был производить 150 тыс. большегрузных автомобилей и 250 тыс. двигателей в год. </w:t>
      </w:r>
    </w:p>
    <w:p w:rsidR="001457BE" w:rsidRPr="007B768C" w:rsidRDefault="001457BE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 xml:space="preserve">13 декабря 1969 г. был вынут первый ковш земли на площадке строительства Камского автозавода. </w:t>
      </w:r>
    </w:p>
    <w:p w:rsidR="001457BE" w:rsidRPr="007B768C" w:rsidRDefault="001457BE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 xml:space="preserve">Май 1974 г. В экспериментальном цехе управления главного конструктора КАМАЗа собран первый двигатель. </w:t>
      </w:r>
    </w:p>
    <w:p w:rsidR="001457BE" w:rsidRPr="007B768C" w:rsidRDefault="001457BE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16 февраля 1976 г. С главного сборочного конвейера автомобильного завода сошел первый камский грузовик.</w:t>
      </w:r>
    </w:p>
    <w:p w:rsidR="00D1512B" w:rsidRPr="007B768C" w:rsidRDefault="00D1512B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Устав акционерного общества «КАМАЗ» утвержден на общем собрании 11 августа 1990 года. АО «КАМАЗ» — первое акционерное общество, созданное в Советском Союзе в постперестроечное время.</w:t>
      </w:r>
    </w:p>
    <w:p w:rsidR="00F253F3" w:rsidRPr="007B768C" w:rsidRDefault="00F253F3" w:rsidP="007B768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Единый производственный комплекс группы организаций ОАО «КАМАЗ» охватывает весь технологический цикл про</w:t>
      </w:r>
      <w:r w:rsidR="000C190F" w:rsidRPr="007B768C">
        <w:rPr>
          <w:sz w:val="28"/>
          <w:szCs w:val="28"/>
        </w:rPr>
        <w:t>изводства грузовых автомобилей -</w:t>
      </w:r>
      <w:r w:rsidRPr="007B768C">
        <w:rPr>
          <w:sz w:val="28"/>
          <w:szCs w:val="28"/>
        </w:rPr>
        <w:t xml:space="preserve"> от разработки, изготовления, сборки автотехники и автокомпонентов до сбыта готовой продукции и сервисного сопровождения. </w:t>
      </w:r>
    </w:p>
    <w:p w:rsidR="00E8389F" w:rsidRPr="007B768C" w:rsidRDefault="00F95813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ОАО «КАМАЗ» выпускает широкую гамму грузовой техники: грузовые автомобили (более 30 моделей, свыше 400 комплектаций, автомобили с правым рулем), прицепы, автобусы, тракторы, двигатели, силовые агрегаты и различный инструмент.</w:t>
      </w:r>
    </w:p>
    <w:p w:rsidR="007F4ED5" w:rsidRPr="007B768C" w:rsidRDefault="007F4ED5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 xml:space="preserve">Достижения ОАО «КАМАЗ» определяются не только высоким качеством и техническим уровнем продукции, но и эффективной стратегией работы на рынке. Мы поддерживаем деловые связи с более чем 600-ми предприятиями России, стран СНГ и дальнего зарубежья. </w:t>
      </w:r>
    </w:p>
    <w:p w:rsidR="007F4ED5" w:rsidRPr="007B768C" w:rsidRDefault="007F4ED5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География продаж автомобилей КАМАЗ и запасных частей стремительно расширяется за счет освоения новых рынков: Саудовской Аравии, Индии, Чили, Никарагуа. ОАО «КАМАЗ» активизировалось на рынках Ирана, Судана, Афганистана, Анголы, возобновило поставки в Венесуэлу и Панаму. В 2007 году на экспорт отправлено 13,5 тыс. автомобилей (25,5% от общего объема выпуска). Компания продает на экспорт ка</w:t>
      </w:r>
      <w:r w:rsidR="00F95970" w:rsidRPr="007B768C">
        <w:rPr>
          <w:rFonts w:ascii="Times New Roman" w:hAnsi="Times New Roman" w:cs="Times New Roman"/>
          <w:sz w:val="28"/>
          <w:szCs w:val="28"/>
        </w:rPr>
        <w:t>ждый 4-й грузовик. ОАО «КАМАЗ» -</w:t>
      </w:r>
      <w:r w:rsidRPr="007B768C">
        <w:rPr>
          <w:rFonts w:ascii="Times New Roman" w:hAnsi="Times New Roman" w:cs="Times New Roman"/>
          <w:sz w:val="28"/>
          <w:szCs w:val="28"/>
        </w:rPr>
        <w:t xml:space="preserve"> восьмикратный победитель конкурса «Лучший экспортер Российской Федерации».</w:t>
      </w:r>
    </w:p>
    <w:p w:rsidR="00E872CC" w:rsidRPr="007B768C" w:rsidRDefault="00E872CC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 xml:space="preserve">В 2005 году в городе Кокшетау (Республика Казахстан) образовано совместное предприятие «КАМАЗ-Инжиниринг». Доля ОАО «КАМАЗ» в нём составляет 76%, доля компании «Казахстан-Инжиниринг» — 24%. Предприятие выпускает автомобили, автобусы и прицепы под торговыми марками группы компаний «КАМАЗ». </w:t>
      </w:r>
    </w:p>
    <w:p w:rsidR="00E872CC" w:rsidRPr="007B768C" w:rsidRDefault="00E872CC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23 ноября 2005 года было открыто совместное предприятие германского концерна Zahnrad Fabrik и ОАО «КАМАЗ»</w:t>
      </w:r>
      <w:r w:rsidR="00F95970" w:rsidRPr="007B768C">
        <w:rPr>
          <w:rFonts w:ascii="Times New Roman" w:hAnsi="Times New Roman" w:cs="Times New Roman"/>
          <w:sz w:val="28"/>
          <w:szCs w:val="28"/>
        </w:rPr>
        <w:t xml:space="preserve"> -</w:t>
      </w:r>
      <w:r w:rsidRPr="007B768C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«ZF-Кама» (ZF Kama GmbH). Это первое производство, созданное на «КАМАЗе» с участием иностранной фирмы и выпускающее продукцию под ее торговой маркой. И первый пример организации промышленного производства высокотехнологичной продукции мирового уровня в России. СП ежегодно выпускает 5000 коробок передач. Подписано соглашение по увеличению производственных мощностей СП с девяти до 89 тысяч коробок передач в год. </w:t>
      </w:r>
    </w:p>
    <w:p w:rsidR="00E872CC" w:rsidRPr="007B768C" w:rsidRDefault="00E872CC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В январе 2006 года между ОАО «КАМАЗ» и американской фирмой «Cummins Inc» были подписаны документы о создании совместного предприятия «Камминз Кама» по производству двигателей серии В мощностью 140–275 л.с. для российского рынка</w:t>
      </w:r>
      <w:r w:rsidR="004A0A09" w:rsidRPr="007B768C">
        <w:rPr>
          <w:rFonts w:ascii="Times New Roman" w:hAnsi="Times New Roman" w:cs="Times New Roman"/>
          <w:sz w:val="28"/>
          <w:szCs w:val="28"/>
        </w:rPr>
        <w:t>. Уставный капитал предприятия -</w:t>
      </w:r>
      <w:r w:rsidRPr="007B768C">
        <w:rPr>
          <w:rFonts w:ascii="Times New Roman" w:hAnsi="Times New Roman" w:cs="Times New Roman"/>
          <w:sz w:val="28"/>
          <w:szCs w:val="28"/>
        </w:rPr>
        <w:t xml:space="preserve"> 20 млн. долларов, в котором доли учредителей распределяются поровну. Предприятие будет производить моторы с электронным управлением «Евро-3» и «Евро-4», в соответствии с регламентом вводимых в России экологических стандартов. </w:t>
      </w:r>
    </w:p>
    <w:p w:rsidR="00E872CC" w:rsidRPr="007B768C" w:rsidRDefault="00E872CC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 xml:space="preserve">В декабре 2007 года ОАО «КАМАЗ» подписало соглашение с компанией Knorr-Bremse Systeme für Nutzfahrzeuge GmbH о создании в Набережных Челнах совместного предприятия по выпуску тормозных механизмов «Кнорр-Бремзе Кама» с равными долями сторон в уставном капитале. </w:t>
      </w:r>
    </w:p>
    <w:p w:rsidR="00E872CC" w:rsidRPr="007B768C" w:rsidRDefault="00E872CC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10 марта 2008 года были подписаны уставные документы совместного предприятия по выпуску деталей цилиндропоршневой группы между Federal Mogul Corporation (США) и ОАО «КАМАЗ» с равными долями сторон в уставном капитале - «Федерал Могул Набережные Челны».</w:t>
      </w:r>
    </w:p>
    <w:p w:rsidR="00F02176" w:rsidRPr="007B768C" w:rsidRDefault="001D25ED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К</w:t>
      </w:r>
      <w:r w:rsidR="00F02176" w:rsidRPr="007B768C">
        <w:rPr>
          <w:rFonts w:ascii="Times New Roman" w:hAnsi="Times New Roman" w:cs="Times New Roman"/>
          <w:sz w:val="28"/>
          <w:szCs w:val="28"/>
        </w:rPr>
        <w:t xml:space="preserve">лиенты </w:t>
      </w:r>
      <w:r w:rsidRPr="007B768C">
        <w:rPr>
          <w:rFonts w:ascii="Times New Roman" w:hAnsi="Times New Roman" w:cs="Times New Roman"/>
          <w:sz w:val="28"/>
          <w:szCs w:val="28"/>
        </w:rPr>
        <w:t>-</w:t>
      </w:r>
      <w:r w:rsidR="00F02176" w:rsidRPr="007B768C">
        <w:rPr>
          <w:rFonts w:ascii="Times New Roman" w:hAnsi="Times New Roman" w:cs="Times New Roman"/>
          <w:sz w:val="28"/>
          <w:szCs w:val="28"/>
        </w:rPr>
        <w:t xml:space="preserve"> предприятия всех отраслей экономики, где применяются грузовые автомобили, компании, занимающиеся грузовыми автоперевозками, региональные и городские автохозяйства России и стран традиционных продаж, естественные монополии, крупные корпоративные клиенты, государственные предприятия и учреждения, подразделения силовых министерств и ведомств. Крупнейшие потребители продук</w:t>
      </w:r>
      <w:r w:rsidR="00723ECD" w:rsidRPr="007B768C">
        <w:rPr>
          <w:rFonts w:ascii="Times New Roman" w:hAnsi="Times New Roman" w:cs="Times New Roman"/>
          <w:sz w:val="28"/>
          <w:szCs w:val="28"/>
        </w:rPr>
        <w:t>ции ОАО «КАМАЗ» в нашей стране -</w:t>
      </w:r>
      <w:r w:rsidR="00F02176" w:rsidRPr="007B768C">
        <w:rPr>
          <w:rFonts w:ascii="Times New Roman" w:hAnsi="Times New Roman" w:cs="Times New Roman"/>
          <w:sz w:val="28"/>
          <w:szCs w:val="28"/>
        </w:rPr>
        <w:t xml:space="preserve"> Министерство Обороны России, «ГАЗПРОМ», «ЛУКОЙЛ», «СУЭК», «ТНК».</w:t>
      </w:r>
    </w:p>
    <w:p w:rsidR="009732F4" w:rsidRPr="007B768C" w:rsidRDefault="009732F4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2F4" w:rsidRPr="007B768C" w:rsidRDefault="004A0A09" w:rsidP="007B768C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17" w:name="_Toc227207116"/>
      <w:r w:rsidRPr="007B768C">
        <w:rPr>
          <w:rFonts w:ascii="Times New Roman" w:hAnsi="Times New Roman"/>
          <w:i w:val="0"/>
        </w:rPr>
        <w:t>2.2</w:t>
      </w:r>
      <w:r w:rsidR="009732F4" w:rsidRPr="007B768C">
        <w:rPr>
          <w:rFonts w:ascii="Times New Roman" w:hAnsi="Times New Roman"/>
          <w:i w:val="0"/>
        </w:rPr>
        <w:t xml:space="preserve"> Описание программы исследования ОАО «КАМАЗ»</w:t>
      </w:r>
      <w:bookmarkEnd w:id="17"/>
    </w:p>
    <w:p w:rsidR="00961240" w:rsidRPr="007B768C" w:rsidRDefault="00961240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9732F4" w:rsidRPr="007B768C" w:rsidRDefault="009732F4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Рассмотрим основные разделы бизнес - плана 2009</w:t>
      </w:r>
      <w:r w:rsidR="00062852" w:rsidRPr="007B768C">
        <w:rPr>
          <w:rFonts w:ascii="Times New Roman" w:hAnsi="Times New Roman" w:cs="Times New Roman"/>
          <w:sz w:val="28"/>
          <w:szCs w:val="28"/>
        </w:rPr>
        <w:t xml:space="preserve"> г.</w:t>
      </w:r>
      <w:r w:rsidRPr="007B768C">
        <w:rPr>
          <w:rFonts w:ascii="Times New Roman" w:hAnsi="Times New Roman" w:cs="Times New Roman"/>
          <w:sz w:val="28"/>
          <w:szCs w:val="28"/>
        </w:rPr>
        <w:t xml:space="preserve"> как составляющих программы исследования</w:t>
      </w:r>
      <w:r w:rsidR="00062852" w:rsidRPr="007B768C">
        <w:rPr>
          <w:rFonts w:ascii="Times New Roman" w:hAnsi="Times New Roman" w:cs="Times New Roman"/>
          <w:sz w:val="28"/>
          <w:szCs w:val="28"/>
        </w:rPr>
        <w:t>:</w:t>
      </w:r>
    </w:p>
    <w:p w:rsidR="00062852" w:rsidRPr="007B768C" w:rsidRDefault="00062852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1. Производство:</w:t>
      </w:r>
    </w:p>
    <w:p w:rsidR="00062852" w:rsidRPr="007B768C" w:rsidRDefault="00062852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- план производства тракторов;</w:t>
      </w:r>
    </w:p>
    <w:p w:rsidR="00062852" w:rsidRPr="007B768C" w:rsidRDefault="00062852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- план поставки з/п для РЭН;</w:t>
      </w:r>
    </w:p>
    <w:p w:rsidR="00062852" w:rsidRPr="007B768C" w:rsidRDefault="00062852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- план производства силовых агрегатов и двигателей;</w:t>
      </w:r>
    </w:p>
    <w:p w:rsidR="00062852" w:rsidRPr="007B768C" w:rsidRDefault="00CA088A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- заказ НТЦ на поставку продукции;</w:t>
      </w:r>
    </w:p>
    <w:p w:rsidR="00CA088A" w:rsidRPr="007B768C" w:rsidRDefault="00CA088A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- план производства ОАО «КАМАЗ» возвратной кооперации;</w:t>
      </w:r>
    </w:p>
    <w:p w:rsidR="00CA088A" w:rsidRPr="007B768C" w:rsidRDefault="00C925E3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- производство продукции для гарантийных комплектов з/ч;</w:t>
      </w:r>
    </w:p>
    <w:p w:rsidR="00C925E3" w:rsidRPr="007B768C" w:rsidRDefault="00C925E3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- план производства з/ч на 2009 г;</w:t>
      </w:r>
    </w:p>
    <w:p w:rsidR="00C925E3" w:rsidRPr="007B768C" w:rsidRDefault="00C925E3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- план производства автобусных шасси;</w:t>
      </w:r>
    </w:p>
    <w:p w:rsidR="00C925E3" w:rsidRPr="007B768C" w:rsidRDefault="00C925E3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- план производства</w:t>
      </w:r>
      <w:r w:rsidR="00917970" w:rsidRPr="007B768C">
        <w:rPr>
          <w:rFonts w:ascii="Times New Roman" w:hAnsi="Times New Roman" w:cs="Times New Roman"/>
          <w:sz w:val="28"/>
          <w:szCs w:val="28"/>
        </w:rPr>
        <w:t xml:space="preserve"> грузовых автомобилей.</w:t>
      </w:r>
      <w:r w:rsidR="006E239F" w:rsidRPr="007B768C">
        <w:rPr>
          <w:rFonts w:ascii="Times New Roman" w:hAnsi="Times New Roman" w:cs="Times New Roman"/>
          <w:sz w:val="28"/>
          <w:szCs w:val="28"/>
        </w:rPr>
        <w:t xml:space="preserve"> </w:t>
      </w:r>
      <w:r w:rsidR="006E239F" w:rsidRPr="007B768C">
        <w:rPr>
          <w:rFonts w:ascii="Times New Roman" w:hAnsi="Times New Roman" w:cs="Tahoma"/>
          <w:bCs/>
          <w:sz w:val="28"/>
          <w:szCs w:val="28"/>
        </w:rPr>
        <w:t>Приложение 1.</w:t>
      </w:r>
    </w:p>
    <w:p w:rsidR="004409F1" w:rsidRPr="007B768C" w:rsidRDefault="004409F1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2. Допустимые затраты на 2009 г.</w:t>
      </w:r>
      <w:r w:rsidR="009C31EB" w:rsidRPr="007B768C">
        <w:rPr>
          <w:rFonts w:ascii="Times New Roman" w:hAnsi="Times New Roman" w:cs="Times New Roman"/>
          <w:sz w:val="28"/>
          <w:szCs w:val="28"/>
        </w:rPr>
        <w:t>:</w:t>
      </w:r>
    </w:p>
    <w:p w:rsidR="00B844CB" w:rsidRPr="007B768C" w:rsidRDefault="00B844CB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- социальный пакет на 2009 г;</w:t>
      </w:r>
    </w:p>
    <w:p w:rsidR="00B844CB" w:rsidRPr="007B768C" w:rsidRDefault="00B844CB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 xml:space="preserve">- </w:t>
      </w:r>
      <w:r w:rsidRPr="007B768C">
        <w:rPr>
          <w:rFonts w:ascii="Times New Roman" w:hAnsi="Times New Roman" w:cs="Tahoma"/>
          <w:bCs/>
          <w:sz w:val="28"/>
          <w:szCs w:val="28"/>
        </w:rPr>
        <w:t>уровень рентабельности по юр</w:t>
      </w:r>
      <w:r w:rsidR="00ED7A45" w:rsidRPr="007B768C">
        <w:rPr>
          <w:rFonts w:ascii="Times New Roman" w:hAnsi="Times New Roman" w:cs="Tahoma"/>
          <w:bCs/>
          <w:sz w:val="28"/>
          <w:szCs w:val="28"/>
        </w:rPr>
        <w:t>.</w:t>
      </w:r>
      <w:r w:rsidRPr="007B768C">
        <w:rPr>
          <w:rFonts w:ascii="Times New Roman" w:hAnsi="Times New Roman" w:cs="Tahoma"/>
          <w:bCs/>
          <w:sz w:val="28"/>
          <w:szCs w:val="28"/>
        </w:rPr>
        <w:t>лицам на 2009 г;</w:t>
      </w:r>
      <w:r w:rsidR="007B768C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F446BB" w:rsidRPr="007B768C">
        <w:rPr>
          <w:rFonts w:ascii="Times New Roman" w:hAnsi="Times New Roman" w:cs="Tahoma"/>
          <w:bCs/>
          <w:sz w:val="28"/>
          <w:szCs w:val="28"/>
        </w:rPr>
        <w:t>Приложение</w:t>
      </w:r>
      <w:r w:rsidR="006E239F" w:rsidRPr="007B768C">
        <w:rPr>
          <w:rFonts w:ascii="Times New Roman" w:hAnsi="Times New Roman" w:cs="Tahoma"/>
          <w:bCs/>
          <w:sz w:val="28"/>
          <w:szCs w:val="28"/>
        </w:rPr>
        <w:t xml:space="preserve"> 2</w:t>
      </w:r>
      <w:r w:rsidR="00645366" w:rsidRPr="007B768C">
        <w:rPr>
          <w:rFonts w:ascii="Times New Roman" w:hAnsi="Times New Roman" w:cs="Tahoma"/>
          <w:bCs/>
          <w:sz w:val="28"/>
          <w:szCs w:val="28"/>
        </w:rPr>
        <w:t xml:space="preserve">. </w:t>
      </w:r>
    </w:p>
    <w:p w:rsidR="00B844CB" w:rsidRPr="007B768C" w:rsidRDefault="00B844CB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- </w:t>
      </w:r>
      <w:r w:rsidR="00DC0D27" w:rsidRPr="007B768C">
        <w:rPr>
          <w:rFonts w:ascii="Times New Roman" w:hAnsi="Times New Roman" w:cs="Tahoma"/>
          <w:bCs/>
          <w:sz w:val="28"/>
          <w:szCs w:val="28"/>
        </w:rPr>
        <w:t>с</w:t>
      </w:r>
      <w:r w:rsidR="00BC7830" w:rsidRPr="007B768C">
        <w:rPr>
          <w:rFonts w:ascii="Times New Roman" w:hAnsi="Times New Roman" w:cs="Tahoma"/>
          <w:bCs/>
          <w:sz w:val="28"/>
          <w:szCs w:val="28"/>
        </w:rPr>
        <w:t>набженческая наценка на покупной инструмент на 2009г.;</w:t>
      </w:r>
    </w:p>
    <w:p w:rsidR="00BC7830" w:rsidRPr="007B768C" w:rsidRDefault="00DC0D27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- з</w:t>
      </w:r>
      <w:r w:rsidR="00BC7830" w:rsidRPr="007B768C">
        <w:rPr>
          <w:rFonts w:ascii="Times New Roman" w:hAnsi="Times New Roman" w:cs="Tahoma"/>
          <w:bCs/>
          <w:sz w:val="28"/>
          <w:szCs w:val="28"/>
        </w:rPr>
        <w:t>атраты на энергоносители на 2009г;</w:t>
      </w:r>
    </w:p>
    <w:p w:rsidR="00BC7830" w:rsidRPr="007B768C" w:rsidRDefault="00BC7830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- </w:t>
      </w:r>
      <w:r w:rsidR="00DC0D27" w:rsidRPr="007B768C">
        <w:rPr>
          <w:rFonts w:ascii="Times New Roman" w:hAnsi="Times New Roman" w:cs="Tahoma"/>
          <w:bCs/>
          <w:sz w:val="28"/>
          <w:szCs w:val="28"/>
        </w:rPr>
        <w:t>у</w:t>
      </w:r>
      <w:r w:rsidRPr="007B768C">
        <w:rPr>
          <w:rFonts w:ascii="Times New Roman" w:hAnsi="Times New Roman" w:cs="Tahoma"/>
          <w:bCs/>
          <w:sz w:val="28"/>
          <w:szCs w:val="28"/>
        </w:rPr>
        <w:t>ровень рентабельности на 2009г.;</w:t>
      </w:r>
    </w:p>
    <w:p w:rsidR="00EE7E58" w:rsidRPr="007B768C" w:rsidRDefault="00EE7E58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- </w:t>
      </w:r>
      <w:r w:rsidR="000C358E" w:rsidRPr="007B768C">
        <w:rPr>
          <w:rFonts w:ascii="Times New Roman" w:hAnsi="Times New Roman" w:cs="Tahoma"/>
          <w:bCs/>
          <w:sz w:val="28"/>
          <w:szCs w:val="28"/>
        </w:rPr>
        <w:t>а</w:t>
      </w:r>
      <w:r w:rsidRPr="007B768C">
        <w:rPr>
          <w:rFonts w:ascii="Times New Roman" w:hAnsi="Times New Roman" w:cs="Tahoma"/>
          <w:bCs/>
          <w:sz w:val="28"/>
          <w:szCs w:val="28"/>
        </w:rPr>
        <w:t>рендная плата за земельные участки на 2009г.;</w:t>
      </w:r>
    </w:p>
    <w:p w:rsidR="00EE7E58" w:rsidRPr="007B768C" w:rsidRDefault="00A16413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- </w:t>
      </w:r>
      <w:r w:rsidR="000C358E" w:rsidRPr="007B768C">
        <w:rPr>
          <w:rFonts w:ascii="Times New Roman" w:hAnsi="Times New Roman" w:cs="Tahoma"/>
          <w:bCs/>
          <w:sz w:val="28"/>
          <w:szCs w:val="28"/>
        </w:rPr>
        <w:t>з</w:t>
      </w:r>
      <w:r w:rsidRPr="007B768C">
        <w:rPr>
          <w:rFonts w:ascii="Times New Roman" w:hAnsi="Times New Roman" w:cs="Tahoma"/>
          <w:bCs/>
          <w:sz w:val="28"/>
          <w:szCs w:val="28"/>
        </w:rPr>
        <w:t>атраты на аренду, лизинг, сублизинг на 2009г.;</w:t>
      </w:r>
    </w:p>
    <w:p w:rsidR="00A16413" w:rsidRPr="007B768C" w:rsidRDefault="00644C95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- </w:t>
      </w:r>
      <w:r w:rsidR="000C358E" w:rsidRPr="007B768C">
        <w:rPr>
          <w:rFonts w:ascii="Times New Roman" w:hAnsi="Times New Roman" w:cs="Tahoma"/>
          <w:bCs/>
          <w:sz w:val="28"/>
          <w:szCs w:val="28"/>
        </w:rPr>
        <w:t>у</w:t>
      </w:r>
      <w:r w:rsidRPr="007B768C">
        <w:rPr>
          <w:rFonts w:ascii="Times New Roman" w:hAnsi="Times New Roman" w:cs="Tahoma"/>
          <w:bCs/>
          <w:sz w:val="28"/>
          <w:szCs w:val="28"/>
        </w:rPr>
        <w:t>слуги связи на 2009г.;</w:t>
      </w:r>
    </w:p>
    <w:p w:rsidR="00644C95" w:rsidRPr="007B768C" w:rsidRDefault="00644C95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- </w:t>
      </w:r>
      <w:r w:rsidR="000C358E" w:rsidRPr="007B768C">
        <w:rPr>
          <w:rFonts w:ascii="Times New Roman" w:hAnsi="Times New Roman" w:cs="Tahoma"/>
          <w:bCs/>
          <w:sz w:val="28"/>
          <w:szCs w:val="28"/>
        </w:rPr>
        <w:t>з</w:t>
      </w:r>
      <w:r w:rsidRPr="007B768C">
        <w:rPr>
          <w:rFonts w:ascii="Times New Roman" w:hAnsi="Times New Roman" w:cs="Tahoma"/>
          <w:bCs/>
          <w:sz w:val="28"/>
          <w:szCs w:val="28"/>
        </w:rPr>
        <w:t>атраты на рекламу на 2009г.;</w:t>
      </w:r>
    </w:p>
    <w:p w:rsidR="00644C95" w:rsidRPr="007B768C" w:rsidRDefault="00644C95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- </w:t>
      </w:r>
      <w:r w:rsidR="000C358E" w:rsidRPr="007B768C">
        <w:rPr>
          <w:rFonts w:ascii="Times New Roman" w:hAnsi="Times New Roman" w:cs="Tahoma"/>
          <w:bCs/>
          <w:sz w:val="28"/>
          <w:szCs w:val="28"/>
        </w:rPr>
        <w:t>л</w:t>
      </w:r>
      <w:r w:rsidRPr="007B768C">
        <w:rPr>
          <w:rFonts w:ascii="Times New Roman" w:hAnsi="Times New Roman" w:cs="Tahoma"/>
          <w:bCs/>
          <w:sz w:val="28"/>
          <w:szCs w:val="28"/>
        </w:rPr>
        <w:t>имит затрат на аудиторские услуги на 2009г.;</w:t>
      </w:r>
    </w:p>
    <w:p w:rsidR="00644C95" w:rsidRPr="007B768C" w:rsidRDefault="00644C95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- </w:t>
      </w:r>
      <w:r w:rsidR="000C358E" w:rsidRPr="007B768C">
        <w:rPr>
          <w:rFonts w:ascii="Times New Roman" w:hAnsi="Times New Roman" w:cs="Tahoma"/>
          <w:bCs/>
          <w:sz w:val="28"/>
          <w:szCs w:val="28"/>
        </w:rPr>
        <w:t>з</w:t>
      </w:r>
      <w:r w:rsidRPr="007B768C">
        <w:rPr>
          <w:rFonts w:ascii="Times New Roman" w:hAnsi="Times New Roman" w:cs="Tahoma"/>
          <w:bCs/>
          <w:sz w:val="28"/>
          <w:szCs w:val="28"/>
        </w:rPr>
        <w:t>атраты на гарантийное обслуживание на 2009г</w:t>
      </w:r>
      <w:r w:rsidR="00E72637" w:rsidRPr="007B768C">
        <w:rPr>
          <w:rFonts w:ascii="Times New Roman" w:hAnsi="Times New Roman" w:cs="Tahoma"/>
          <w:bCs/>
          <w:sz w:val="28"/>
          <w:szCs w:val="28"/>
        </w:rPr>
        <w:t xml:space="preserve">. </w:t>
      </w:r>
    </w:p>
    <w:p w:rsidR="00E72637" w:rsidRPr="007B768C" w:rsidRDefault="00E72637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  <w:lang w:val="en-US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и т</w:t>
      </w:r>
      <w:r w:rsidRPr="007B768C">
        <w:rPr>
          <w:rFonts w:ascii="Times New Roman" w:hAnsi="Times New Roman" w:cs="Tahoma"/>
          <w:bCs/>
          <w:sz w:val="28"/>
          <w:szCs w:val="28"/>
          <w:lang w:val="en-US"/>
        </w:rPr>
        <w:t>.</w:t>
      </w:r>
      <w:r w:rsidRPr="007B768C">
        <w:rPr>
          <w:rFonts w:ascii="Times New Roman" w:hAnsi="Times New Roman" w:cs="Tahoma"/>
          <w:bCs/>
          <w:sz w:val="28"/>
          <w:szCs w:val="28"/>
        </w:rPr>
        <w:t>д</w:t>
      </w:r>
      <w:r w:rsidRPr="007B768C">
        <w:rPr>
          <w:rFonts w:ascii="Times New Roman" w:hAnsi="Times New Roman" w:cs="Tahoma"/>
          <w:bCs/>
          <w:sz w:val="28"/>
          <w:szCs w:val="28"/>
          <w:lang w:val="en-US"/>
        </w:rPr>
        <w:t>.</w:t>
      </w:r>
      <w:r w:rsidR="00860387" w:rsidRPr="007B768C">
        <w:rPr>
          <w:rFonts w:ascii="Times New Roman" w:hAnsi="Times New Roman" w:cs="Tahoma"/>
          <w:bCs/>
          <w:sz w:val="28"/>
          <w:szCs w:val="28"/>
        </w:rPr>
        <w:t xml:space="preserve"> Приложение 3</w:t>
      </w:r>
      <w:r w:rsidR="00860387" w:rsidRPr="007B768C">
        <w:rPr>
          <w:rFonts w:ascii="Times New Roman" w:hAnsi="Times New Roman" w:cs="Tahoma"/>
          <w:bCs/>
          <w:sz w:val="28"/>
          <w:szCs w:val="28"/>
          <w:lang w:val="en-US"/>
        </w:rPr>
        <w:t>.</w:t>
      </w:r>
    </w:p>
    <w:p w:rsidR="009C31EB" w:rsidRPr="007B768C" w:rsidRDefault="009C31EB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  <w:lang w:val="en-US"/>
        </w:rPr>
        <w:t>3.</w:t>
      </w:r>
      <w:r w:rsidRPr="007B768C">
        <w:rPr>
          <w:rFonts w:ascii="Times New Roman" w:hAnsi="Times New Roman" w:cs="Tahoma"/>
          <w:bCs/>
          <w:sz w:val="28"/>
          <w:szCs w:val="28"/>
        </w:rPr>
        <w:t xml:space="preserve"> Формы:</w:t>
      </w:r>
    </w:p>
    <w:p w:rsidR="009C31EB" w:rsidRPr="007B768C" w:rsidRDefault="009C31EB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- форма финансового плана подразделений;</w:t>
      </w:r>
    </w:p>
    <w:p w:rsidR="009C31EB" w:rsidRPr="007B768C" w:rsidRDefault="009C31EB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- формы финансового плана юр.лиц;</w:t>
      </w:r>
    </w:p>
    <w:p w:rsidR="009C31EB" w:rsidRPr="007B768C" w:rsidRDefault="009C31EB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- формы показателя финансового состояния для ТФК, юр.лиц, Лизинговой компании, ВТК и т.д</w:t>
      </w:r>
    </w:p>
    <w:p w:rsidR="00312117" w:rsidRPr="007B768C" w:rsidRDefault="00995660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4. Стоимость машинокомплектов</w:t>
      </w:r>
      <w:r w:rsidR="007B768C"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7B768C">
        <w:rPr>
          <w:rFonts w:ascii="Times New Roman" w:hAnsi="Times New Roman" w:cs="Tahoma"/>
          <w:bCs/>
          <w:sz w:val="28"/>
          <w:szCs w:val="28"/>
        </w:rPr>
        <w:t>на 2009 г.</w:t>
      </w:r>
      <w:r w:rsidR="00634115" w:rsidRPr="007B768C">
        <w:rPr>
          <w:rFonts w:ascii="Times New Roman" w:hAnsi="Times New Roman" w:cs="Tahoma"/>
          <w:bCs/>
          <w:sz w:val="28"/>
          <w:szCs w:val="28"/>
        </w:rPr>
        <w:t>:</w:t>
      </w:r>
    </w:p>
    <w:p w:rsidR="00634115" w:rsidRPr="007B768C" w:rsidRDefault="00634115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  <w:lang w:val="en-US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- стоимость СКД трактор;</w:t>
      </w:r>
      <w:r w:rsidR="006E239F" w:rsidRPr="007B768C">
        <w:rPr>
          <w:rFonts w:ascii="Times New Roman" w:hAnsi="Times New Roman" w:cs="Tahoma"/>
          <w:bCs/>
          <w:sz w:val="28"/>
          <w:szCs w:val="28"/>
        </w:rPr>
        <w:t xml:space="preserve"> Приложение 4</w:t>
      </w:r>
      <w:r w:rsidR="006E239F" w:rsidRPr="007B768C">
        <w:rPr>
          <w:rFonts w:ascii="Times New Roman" w:hAnsi="Times New Roman" w:cs="Tahoma"/>
          <w:bCs/>
          <w:sz w:val="28"/>
          <w:szCs w:val="28"/>
          <w:lang w:val="en-US"/>
        </w:rPr>
        <w:t>.</w:t>
      </w:r>
    </w:p>
    <w:p w:rsidR="007D1FC9" w:rsidRPr="007B768C" w:rsidRDefault="007D1FC9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- стоимость комплектов СК;</w:t>
      </w:r>
    </w:p>
    <w:p w:rsidR="00634115" w:rsidRPr="007B768C" w:rsidRDefault="00634115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- стоимость машинокомплектов СКД грузового автомобиля, СКА, капитально отремонтированного автомобиля, грузового автомобиля, автобусных шасси на 2009 г.;</w:t>
      </w:r>
    </w:p>
    <w:p w:rsidR="000F7B0B" w:rsidRPr="007B768C" w:rsidRDefault="000F7B0B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5. Внешние допущения к бюджету доходов и расходов организации ОАО «КАМАЗ» на 2009 г.:</w:t>
      </w:r>
    </w:p>
    <w:p w:rsidR="000F7B0B" w:rsidRPr="007B768C" w:rsidRDefault="00805C7A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- допущения по оборачиваемости и запасам на 2009 г;</w:t>
      </w:r>
    </w:p>
    <w:p w:rsidR="00805C7A" w:rsidRPr="007B768C" w:rsidRDefault="00672EF0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>- проект «Политика управления запасами и задолжностью на 2009 г»</w:t>
      </w:r>
      <w:r w:rsidR="007F6D48" w:rsidRPr="007B768C">
        <w:rPr>
          <w:rFonts w:ascii="Times New Roman" w:hAnsi="Times New Roman" w:cs="Tahoma"/>
          <w:bCs/>
          <w:sz w:val="28"/>
          <w:szCs w:val="28"/>
        </w:rPr>
        <w:t>;</w:t>
      </w:r>
    </w:p>
    <w:p w:rsidR="007F6D48" w:rsidRPr="007B768C" w:rsidRDefault="007F6D48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  <w:lang w:val="en-US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- уточненные внешние допущения к бюджету </w:t>
      </w:r>
      <w:r w:rsidR="005E6300" w:rsidRPr="007B768C">
        <w:rPr>
          <w:rFonts w:ascii="Times New Roman" w:hAnsi="Times New Roman" w:cs="Tahoma"/>
          <w:bCs/>
          <w:sz w:val="28"/>
          <w:szCs w:val="28"/>
        </w:rPr>
        <w:t>доходов и расходов организации ОАО «КАМАЗ» на 2009 г.</w:t>
      </w:r>
    </w:p>
    <w:p w:rsidR="003617EE" w:rsidRPr="007B768C" w:rsidRDefault="003617EE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  <w:lang w:val="en-US"/>
        </w:rPr>
        <w:t>6.</w:t>
      </w:r>
      <w:r w:rsidR="00AD2AC0" w:rsidRPr="007B768C">
        <w:rPr>
          <w:rFonts w:ascii="Times New Roman" w:hAnsi="Times New Roman" w:cs="Tahoma"/>
          <w:bCs/>
          <w:sz w:val="28"/>
          <w:szCs w:val="28"/>
        </w:rPr>
        <w:t xml:space="preserve"> Структура налогов на 2009 г</w:t>
      </w:r>
      <w:r w:rsidR="00AD2AC0" w:rsidRPr="007B768C">
        <w:rPr>
          <w:rFonts w:ascii="Times New Roman" w:hAnsi="Times New Roman" w:cs="Tahoma"/>
          <w:bCs/>
          <w:sz w:val="28"/>
          <w:szCs w:val="28"/>
          <w:lang w:val="en-US"/>
        </w:rPr>
        <w:t>.</w:t>
      </w:r>
    </w:p>
    <w:p w:rsidR="0016621E" w:rsidRPr="007B768C" w:rsidRDefault="0016621E" w:rsidP="007B768C">
      <w:pPr>
        <w:pStyle w:val="HTML"/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7. </w:t>
      </w:r>
      <w:r w:rsidR="00F168EE" w:rsidRPr="007B768C">
        <w:rPr>
          <w:rFonts w:ascii="Times New Roman" w:hAnsi="Times New Roman" w:cs="Tahoma"/>
          <w:bCs/>
          <w:sz w:val="28"/>
          <w:szCs w:val="28"/>
        </w:rPr>
        <w:t>Организационно-технические требования</w:t>
      </w:r>
      <w:r w:rsidR="007B768C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F168EE" w:rsidRPr="007B768C">
        <w:rPr>
          <w:rFonts w:ascii="Times New Roman" w:hAnsi="Times New Roman" w:cs="Tahoma"/>
          <w:bCs/>
          <w:sz w:val="28"/>
          <w:szCs w:val="28"/>
        </w:rPr>
        <w:t>по мероприятиям на 2009.</w:t>
      </w:r>
    </w:p>
    <w:p w:rsidR="00D96758" w:rsidRPr="007B768C" w:rsidRDefault="00F168EE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 w:cs="Tahoma"/>
          <w:bCs/>
          <w:sz w:val="28"/>
          <w:szCs w:val="28"/>
        </w:rPr>
        <w:t xml:space="preserve">8. </w:t>
      </w:r>
      <w:r w:rsidR="00D96758" w:rsidRPr="007B768C">
        <w:rPr>
          <w:rFonts w:ascii="Times New Roman" w:hAnsi="Times New Roman" w:cs="Tahoma"/>
          <w:bCs/>
          <w:sz w:val="28"/>
          <w:szCs w:val="28"/>
        </w:rPr>
        <w:t>Внешние допущения к бюджету доходов и расходов организации ОАО «КАМАЗ» на 2008 г.</w:t>
      </w:r>
      <w:r w:rsidR="007B768C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0E5E9F" w:rsidRPr="007B768C">
        <w:rPr>
          <w:rFonts w:ascii="Times New Roman" w:hAnsi="Times New Roman"/>
          <w:sz w:val="28"/>
          <w:szCs w:val="28"/>
        </w:rPr>
        <w:t>[5]</w:t>
      </w:r>
    </w:p>
    <w:p w:rsidR="00DB65B7" w:rsidRPr="007B768C" w:rsidRDefault="00DB65B7" w:rsidP="007B768C">
      <w:pPr>
        <w:pStyle w:val="ab"/>
        <w:spacing w:line="360" w:lineRule="auto"/>
        <w:ind w:firstLine="709"/>
        <w:rPr>
          <w:sz w:val="28"/>
          <w:szCs w:val="28"/>
        </w:rPr>
      </w:pPr>
      <w:r w:rsidRPr="007B768C">
        <w:rPr>
          <w:rFonts w:cs="Tahoma"/>
          <w:bCs/>
          <w:sz w:val="28"/>
          <w:szCs w:val="28"/>
        </w:rPr>
        <w:t>Исследуя разделы и подразделы бизнес-плана на 2009 г. ОАО «КАМАЗ» можно сказать, что программа исследования состоит в проведении исследовательских работ определяющих</w:t>
      </w:r>
      <w:r w:rsidRPr="007B768C">
        <w:rPr>
          <w:sz w:val="28"/>
          <w:szCs w:val="28"/>
        </w:rPr>
        <w:t xml:space="preserve"> ресурсы, используемые технические средства, условия проведения, ожидаемые результаты, календарный план с указанием сроков проведения исследовательских работ; смету затрат; источники финансирования,</w:t>
      </w:r>
      <w:r w:rsidR="00A824ED" w:rsidRPr="007B768C">
        <w:rPr>
          <w:sz w:val="28"/>
          <w:szCs w:val="28"/>
        </w:rPr>
        <w:t xml:space="preserve"> контроль за ходом исследования</w:t>
      </w:r>
      <w:r w:rsidRPr="007B768C">
        <w:rPr>
          <w:sz w:val="28"/>
          <w:szCs w:val="28"/>
        </w:rPr>
        <w:t>.</w:t>
      </w:r>
    </w:p>
    <w:p w:rsidR="00DA6A9D" w:rsidRPr="007B768C" w:rsidRDefault="007B768C" w:rsidP="007B768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8" w:name="_Toc193820049"/>
      <w:bookmarkStart w:id="19" w:name="_Toc213656721"/>
      <w:bookmarkStart w:id="20" w:name="_Toc224736289"/>
      <w:bookmarkStart w:id="21" w:name="_Toc227207117"/>
      <w:r>
        <w:rPr>
          <w:rFonts w:ascii="Times New Roman" w:hAnsi="Times New Roman"/>
          <w:b w:val="0"/>
          <w:sz w:val="28"/>
          <w:szCs w:val="28"/>
        </w:rPr>
        <w:br w:type="page"/>
      </w:r>
      <w:r w:rsidR="00DA6A9D" w:rsidRPr="007B768C">
        <w:rPr>
          <w:rFonts w:ascii="Times New Roman" w:hAnsi="Times New Roman"/>
          <w:sz w:val="28"/>
          <w:szCs w:val="28"/>
        </w:rPr>
        <w:t>Заключение</w:t>
      </w:r>
      <w:bookmarkEnd w:id="18"/>
      <w:bookmarkEnd w:id="19"/>
      <w:bookmarkEnd w:id="20"/>
      <w:bookmarkEnd w:id="21"/>
    </w:p>
    <w:p w:rsidR="00DA6A9D" w:rsidRPr="007B768C" w:rsidRDefault="00DA6A9D" w:rsidP="007B768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005A3" w:rsidRPr="007B768C" w:rsidRDefault="001005A3" w:rsidP="007B768C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68C">
        <w:rPr>
          <w:rFonts w:ascii="Times New Roman" w:hAnsi="Times New Roman" w:cs="Times New Roman"/>
          <w:sz w:val="28"/>
          <w:szCs w:val="28"/>
        </w:rPr>
        <w:t>Независимо от формы отображения практически всегда план исследования является конкретным продолжением намеченной ранее программы исследовательских работ</w:t>
      </w:r>
      <w:r w:rsidRPr="007B768C">
        <w:rPr>
          <w:rFonts w:ascii="Times New Roman" w:hAnsi="Times New Roman"/>
          <w:sz w:val="28"/>
          <w:szCs w:val="28"/>
        </w:rPr>
        <w:t>. Однако, при выполнении исследований могут возникнуть непредвиденные обстоятельства, нарушающие технологию плановых работ, обуславливая необходимость корректировки. Поэтому в ряде случаев, особенно при проведении сложных исследовательских работ, следует разрабатывать соответствующие алгоритмы, предусматривающие возмож</w:t>
      </w:r>
      <w:r w:rsidR="00B94114" w:rsidRPr="007B768C">
        <w:rPr>
          <w:rFonts w:ascii="Times New Roman" w:hAnsi="Times New Roman"/>
          <w:sz w:val="28"/>
          <w:szCs w:val="28"/>
        </w:rPr>
        <w:t>-</w:t>
      </w:r>
      <w:r w:rsidRPr="007B768C">
        <w:rPr>
          <w:rFonts w:ascii="Times New Roman" w:hAnsi="Times New Roman"/>
          <w:sz w:val="28"/>
          <w:szCs w:val="28"/>
        </w:rPr>
        <w:t>ность возвратных операций исследования. Такой подход требует составления гибких исследовательских планов, в которых указываются «диапазонные» сроки выполнения операций.</w:t>
      </w:r>
    </w:p>
    <w:p w:rsidR="00523BBF" w:rsidRPr="007B768C" w:rsidRDefault="00A824ED" w:rsidP="007B768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B768C">
        <w:rPr>
          <w:bCs/>
          <w:sz w:val="28"/>
          <w:szCs w:val="28"/>
        </w:rPr>
        <w:t>Во второй главе</w:t>
      </w:r>
      <w:r w:rsidR="007B768C">
        <w:rPr>
          <w:bCs/>
          <w:sz w:val="28"/>
          <w:szCs w:val="28"/>
        </w:rPr>
        <w:t xml:space="preserve"> </w:t>
      </w:r>
      <w:r w:rsidR="00B94114" w:rsidRPr="007B768C">
        <w:rPr>
          <w:bCs/>
          <w:sz w:val="28"/>
          <w:szCs w:val="28"/>
        </w:rPr>
        <w:t xml:space="preserve">на основании бизнес-плана ОАО «КАМАЗ» на 2009 г </w:t>
      </w:r>
      <w:r w:rsidRPr="007B768C">
        <w:rPr>
          <w:bCs/>
          <w:sz w:val="28"/>
          <w:szCs w:val="28"/>
        </w:rPr>
        <w:t>был</w:t>
      </w:r>
      <w:r w:rsidR="00B94114" w:rsidRPr="007B768C">
        <w:rPr>
          <w:bCs/>
          <w:sz w:val="28"/>
          <w:szCs w:val="28"/>
        </w:rPr>
        <w:t>и рассмотрены предполагаемый</w:t>
      </w:r>
      <w:r w:rsidRPr="007B768C">
        <w:rPr>
          <w:bCs/>
          <w:sz w:val="28"/>
          <w:szCs w:val="28"/>
        </w:rPr>
        <w:t xml:space="preserve"> </w:t>
      </w:r>
      <w:r w:rsidR="00B94114" w:rsidRPr="007B768C">
        <w:rPr>
          <w:bCs/>
          <w:sz w:val="28"/>
          <w:szCs w:val="28"/>
        </w:rPr>
        <w:t>план производства,</w:t>
      </w:r>
      <w:r w:rsidR="007B768C">
        <w:rPr>
          <w:bCs/>
          <w:sz w:val="28"/>
          <w:szCs w:val="28"/>
        </w:rPr>
        <w:t xml:space="preserve"> </w:t>
      </w:r>
      <w:r w:rsidR="00B94114" w:rsidRPr="007B768C">
        <w:rPr>
          <w:bCs/>
          <w:sz w:val="28"/>
          <w:szCs w:val="28"/>
        </w:rPr>
        <w:t xml:space="preserve">затраты, стоимость, внешние возможные затраты и др.подпункты. </w:t>
      </w:r>
    </w:p>
    <w:p w:rsidR="00523BBF" w:rsidRPr="007B768C" w:rsidRDefault="00377801" w:rsidP="007B768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B768C">
        <w:rPr>
          <w:sz w:val="28"/>
          <w:szCs w:val="28"/>
        </w:rPr>
        <w:t xml:space="preserve">Программа исследования состоит в проведения исследования, его цели и задачи, ресурсы, методы и используемые технические средства, условия проведения, ожидаемые результаты, календарный план с указанием сроков проведения исследовательских работ; смету затрат; источники финансирования, контроль за ходом исследования. </w:t>
      </w:r>
    </w:p>
    <w:p w:rsidR="00523BBF" w:rsidRPr="007B768C" w:rsidRDefault="00377801" w:rsidP="007B768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B768C">
        <w:rPr>
          <w:bCs/>
          <w:sz w:val="28"/>
          <w:szCs w:val="28"/>
        </w:rPr>
        <w:t xml:space="preserve"> В условия финансового кризиса наблюдается не стабильность рынка спроса на продукцию ОАО «КАМАЗ», что предполагает не выполнение разработанного бизнес-плана</w:t>
      </w:r>
      <w:r w:rsidR="000C190F" w:rsidRPr="007B768C">
        <w:rPr>
          <w:bCs/>
          <w:sz w:val="28"/>
          <w:szCs w:val="28"/>
        </w:rPr>
        <w:t xml:space="preserve"> 2009 г</w:t>
      </w:r>
      <w:r w:rsidRPr="007B768C">
        <w:rPr>
          <w:bCs/>
          <w:sz w:val="28"/>
          <w:szCs w:val="28"/>
        </w:rPr>
        <w:t>. Еще в четвертом квартале 2008 г. наблюдался значительный спад спроса на продукцию автопрома</w:t>
      </w:r>
      <w:r w:rsidR="000C190F" w:rsidRPr="007B768C">
        <w:rPr>
          <w:bCs/>
          <w:sz w:val="28"/>
          <w:szCs w:val="28"/>
        </w:rPr>
        <w:t>,</w:t>
      </w:r>
      <w:r w:rsidRPr="007B768C">
        <w:rPr>
          <w:bCs/>
          <w:sz w:val="28"/>
          <w:szCs w:val="28"/>
        </w:rPr>
        <w:t xml:space="preserve"> на мировом рынке не было необходимости выпуска больших объемов продукции.</w:t>
      </w:r>
      <w:r w:rsidR="007B768C">
        <w:rPr>
          <w:bCs/>
          <w:sz w:val="28"/>
          <w:szCs w:val="28"/>
        </w:rPr>
        <w:t xml:space="preserve"> </w:t>
      </w:r>
    </w:p>
    <w:p w:rsidR="00DA6A9D" w:rsidRPr="007B768C" w:rsidRDefault="007B768C" w:rsidP="007B768C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bookmarkStart w:id="22" w:name="_Toc154471125"/>
      <w:bookmarkStart w:id="23" w:name="_Toc185587318"/>
      <w:bookmarkStart w:id="24" w:name="_Toc193820050"/>
      <w:bookmarkStart w:id="25" w:name="_Toc213656722"/>
      <w:bookmarkStart w:id="26" w:name="_Toc224736290"/>
      <w:bookmarkStart w:id="27" w:name="_Toc227207118"/>
      <w:r w:rsidR="00DA6A9D" w:rsidRPr="007B768C">
        <w:rPr>
          <w:b/>
          <w:sz w:val="28"/>
          <w:szCs w:val="28"/>
        </w:rPr>
        <w:t>Список использованной литературы</w:t>
      </w:r>
      <w:bookmarkEnd w:id="22"/>
      <w:bookmarkEnd w:id="23"/>
      <w:bookmarkEnd w:id="24"/>
      <w:bookmarkEnd w:id="25"/>
      <w:bookmarkEnd w:id="26"/>
      <w:bookmarkEnd w:id="27"/>
    </w:p>
    <w:p w:rsidR="00DA6A9D" w:rsidRPr="007B768C" w:rsidRDefault="00DA6A9D" w:rsidP="007B768C">
      <w:pPr>
        <w:spacing w:line="360" w:lineRule="auto"/>
        <w:ind w:firstLine="709"/>
        <w:jc w:val="both"/>
        <w:rPr>
          <w:sz w:val="28"/>
          <w:szCs w:val="28"/>
        </w:rPr>
      </w:pPr>
    </w:p>
    <w:p w:rsidR="00652377" w:rsidRPr="007B768C" w:rsidRDefault="00652377" w:rsidP="007B768C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TimesNewRomanPS-BoldMT"/>
          <w:kern w:val="16"/>
          <w:sz w:val="28"/>
          <w:szCs w:val="28"/>
        </w:rPr>
      </w:pPr>
      <w:r w:rsidRPr="007B768C">
        <w:rPr>
          <w:sz w:val="28"/>
          <w:szCs w:val="28"/>
        </w:rPr>
        <w:t>Глущенко В.В., Глущенко И.И. Исследование систем управления: Социологические и экономические исследования, прогнозные и плановые исследования, экспериментальные исследования. - Московская область: Крылья, 2000 -325 с.</w:t>
      </w:r>
    </w:p>
    <w:p w:rsidR="00652377" w:rsidRPr="007B768C" w:rsidRDefault="00652377" w:rsidP="007B768C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Зайцев А.К. Исследование систем управления: Учебное пособие. - Н.Новгород: НИМБ, 2006.-123 с.</w:t>
      </w:r>
    </w:p>
    <w:p w:rsidR="00652377" w:rsidRPr="007B768C" w:rsidRDefault="00652377" w:rsidP="007B768C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TimesNewRomanPSMT"/>
          <w:kern w:val="16"/>
          <w:sz w:val="28"/>
          <w:szCs w:val="28"/>
        </w:rPr>
      </w:pPr>
      <w:r w:rsidRPr="007B768C">
        <w:rPr>
          <w:rFonts w:cs="TimesNewRomanPS-BoldMT"/>
          <w:kern w:val="16"/>
          <w:sz w:val="28"/>
          <w:szCs w:val="28"/>
        </w:rPr>
        <w:t xml:space="preserve">Игнатьева А.В., Максимцов М.М. </w:t>
      </w:r>
      <w:r w:rsidRPr="007B768C">
        <w:rPr>
          <w:rFonts w:cs="TimesNewRomanPSMT"/>
          <w:kern w:val="16"/>
          <w:sz w:val="28"/>
          <w:szCs w:val="28"/>
        </w:rPr>
        <w:t>Исследование систем управления: Учеб. пособие для вузов. - М.: ЮНИТИ-ДАНА, 2000. – 157 с.</w:t>
      </w:r>
    </w:p>
    <w:p w:rsidR="00652377" w:rsidRPr="007B768C" w:rsidRDefault="00652377" w:rsidP="007B768C">
      <w:pPr>
        <w:pStyle w:val="ab"/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B768C">
        <w:rPr>
          <w:sz w:val="28"/>
          <w:szCs w:val="28"/>
        </w:rPr>
        <w:t xml:space="preserve">Коротков Э.М. Исследование систем управления </w:t>
      </w:r>
      <w:r w:rsidRPr="007B768C">
        <w:rPr>
          <w:kern w:val="16"/>
          <w:sz w:val="28"/>
          <w:szCs w:val="28"/>
        </w:rPr>
        <w:t>Учебное пособие для вузов.</w:t>
      </w:r>
      <w:r w:rsidR="003C25A6" w:rsidRPr="007B768C">
        <w:rPr>
          <w:sz w:val="28"/>
          <w:szCs w:val="28"/>
        </w:rPr>
        <w:t xml:space="preserve"> </w:t>
      </w:r>
      <w:r w:rsidRPr="007B768C">
        <w:rPr>
          <w:sz w:val="28"/>
          <w:szCs w:val="28"/>
        </w:rPr>
        <w:t>- М. Издательско-консалти</w:t>
      </w:r>
      <w:r w:rsidR="003C25A6" w:rsidRPr="007B768C">
        <w:rPr>
          <w:sz w:val="28"/>
          <w:szCs w:val="28"/>
        </w:rPr>
        <w:t>нговая компания «ДеКА» -</w:t>
      </w:r>
      <w:r w:rsidR="007B768C">
        <w:rPr>
          <w:sz w:val="28"/>
          <w:szCs w:val="28"/>
        </w:rPr>
        <w:t xml:space="preserve"> </w:t>
      </w:r>
      <w:r w:rsidR="003C25A6" w:rsidRPr="007B768C">
        <w:rPr>
          <w:sz w:val="28"/>
          <w:szCs w:val="28"/>
        </w:rPr>
        <w:t>2000 –</w:t>
      </w:r>
      <w:r w:rsidRPr="007B768C">
        <w:rPr>
          <w:sz w:val="28"/>
          <w:szCs w:val="28"/>
        </w:rPr>
        <w:t xml:space="preserve"> 183 с. </w:t>
      </w:r>
    </w:p>
    <w:p w:rsidR="00652377" w:rsidRPr="007B768C" w:rsidRDefault="00652377" w:rsidP="007B768C">
      <w:pPr>
        <w:pStyle w:val="ab"/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7B768C">
        <w:rPr>
          <w:sz w:val="28"/>
          <w:szCs w:val="28"/>
        </w:rPr>
        <w:t>«КОМЕТА» - корпоративный информационный сервер ОАО «КАМАЗ»</w:t>
      </w:r>
    </w:p>
    <w:p w:rsidR="00022056" w:rsidRPr="007B768C" w:rsidRDefault="00022056" w:rsidP="007B768C">
      <w:pPr>
        <w:widowControl w:val="0"/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768C">
        <w:rPr>
          <w:sz w:val="28"/>
          <w:szCs w:val="28"/>
        </w:rPr>
        <w:t>Мишин В.М. Исследование систем управления: Учебник для вузов.- М.: ЮНИТИ-ДАНА, 2003. – 527 с.</w:t>
      </w:r>
    </w:p>
    <w:p w:rsidR="00F61E81" w:rsidRPr="007B768C" w:rsidRDefault="00F61E81" w:rsidP="007B768C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kern w:val="16"/>
          <w:sz w:val="28"/>
          <w:szCs w:val="28"/>
        </w:rPr>
      </w:pPr>
      <w:r w:rsidRPr="007B768C">
        <w:rPr>
          <w:bCs/>
          <w:kern w:val="16"/>
          <w:sz w:val="28"/>
          <w:szCs w:val="28"/>
        </w:rPr>
        <w:t>Мыльник В.В., Титаренко Б.П., Волочиенко В.А.</w:t>
      </w:r>
      <w:r w:rsidRPr="007B768C">
        <w:rPr>
          <w:kern w:val="16"/>
          <w:sz w:val="28"/>
          <w:szCs w:val="28"/>
        </w:rPr>
        <w:t xml:space="preserve"> Исследование систем управления: Учебное пособие для вузов. – 2-е изд., перераб. и доп. – М: Академический Проект; Екатеринбург: Деловая книга – 2003. – 352 с.</w:t>
      </w:r>
    </w:p>
    <w:p w:rsidR="00F95970" w:rsidRPr="007B768C" w:rsidRDefault="00F95970" w:rsidP="007B768C">
      <w:pPr>
        <w:keepNext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outlineLvl w:val="0"/>
        <w:rPr>
          <w:kern w:val="16"/>
          <w:sz w:val="28"/>
          <w:szCs w:val="28"/>
          <w:lang w:val="en-US"/>
        </w:rPr>
      </w:pPr>
      <w:r w:rsidRPr="007B768C">
        <w:rPr>
          <w:kern w:val="16"/>
          <w:sz w:val="28"/>
          <w:szCs w:val="28"/>
          <w:lang w:val="en-US"/>
        </w:rPr>
        <w:t xml:space="preserve"> www. kamaz.net/ru/news</w:t>
      </w:r>
      <w:bookmarkStart w:id="28" w:name="_GoBack"/>
      <w:bookmarkEnd w:id="28"/>
    </w:p>
    <w:sectPr w:rsidR="00F95970" w:rsidRPr="007B768C" w:rsidSect="007B768C">
      <w:head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87" w:rsidRDefault="002E6A87">
      <w:r>
        <w:separator/>
      </w:r>
    </w:p>
  </w:endnote>
  <w:endnote w:type="continuationSeparator" w:id="0">
    <w:p w:rsidR="002E6A87" w:rsidRDefault="002E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87" w:rsidRDefault="002E6A87">
      <w:r>
        <w:separator/>
      </w:r>
    </w:p>
  </w:footnote>
  <w:footnote w:type="continuationSeparator" w:id="0">
    <w:p w:rsidR="002E6A87" w:rsidRDefault="002E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D6" w:rsidRDefault="00DD1A9F">
    <w:pPr>
      <w:pStyle w:val="a4"/>
      <w:framePr w:wrap="around" w:vAnchor="text" w:hAnchor="margin" w:xAlign="right" w:y="1"/>
      <w:rPr>
        <w:rStyle w:val="a8"/>
      </w:rPr>
    </w:pPr>
    <w:r>
      <w:rPr>
        <w:rStyle w:val="a8"/>
        <w:noProof/>
      </w:rPr>
      <w:t>18</w:t>
    </w:r>
  </w:p>
  <w:p w:rsidR="000338D6" w:rsidRDefault="000338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18D8"/>
    <w:multiLevelType w:val="multilevel"/>
    <w:tmpl w:val="EA186108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3E2B78"/>
    <w:multiLevelType w:val="multilevel"/>
    <w:tmpl w:val="91F4CC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55C100D"/>
    <w:multiLevelType w:val="hybridMultilevel"/>
    <w:tmpl w:val="C308A7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A660019"/>
    <w:multiLevelType w:val="hybridMultilevel"/>
    <w:tmpl w:val="BC7C66A2"/>
    <w:lvl w:ilvl="0" w:tplc="E4C26C8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10463"/>
    <w:multiLevelType w:val="hybridMultilevel"/>
    <w:tmpl w:val="1842E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77293"/>
    <w:multiLevelType w:val="hybridMultilevel"/>
    <w:tmpl w:val="8A72B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54621"/>
    <w:multiLevelType w:val="hybridMultilevel"/>
    <w:tmpl w:val="EFA8A278"/>
    <w:lvl w:ilvl="0" w:tplc="9856AE3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2F34E32"/>
    <w:multiLevelType w:val="hybridMultilevel"/>
    <w:tmpl w:val="C4662F10"/>
    <w:lvl w:ilvl="0" w:tplc="5CA8338A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419C4828"/>
    <w:multiLevelType w:val="hybridMultilevel"/>
    <w:tmpl w:val="3EC097CC"/>
    <w:lvl w:ilvl="0" w:tplc="E0E6660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D502C1A"/>
    <w:multiLevelType w:val="multilevel"/>
    <w:tmpl w:val="C25CF0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54FF7AED"/>
    <w:multiLevelType w:val="hybridMultilevel"/>
    <w:tmpl w:val="37C6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78540F"/>
    <w:multiLevelType w:val="hybridMultilevel"/>
    <w:tmpl w:val="EFEE2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0EE4D5E"/>
    <w:multiLevelType w:val="multilevel"/>
    <w:tmpl w:val="9C32937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2702EBF"/>
    <w:multiLevelType w:val="multilevel"/>
    <w:tmpl w:val="280EEE26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4A025A4"/>
    <w:multiLevelType w:val="hybridMultilevel"/>
    <w:tmpl w:val="C0EA5330"/>
    <w:lvl w:ilvl="0" w:tplc="0DF61C5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4D929E3"/>
    <w:multiLevelType w:val="hybridMultilevel"/>
    <w:tmpl w:val="60F06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022B82"/>
    <w:multiLevelType w:val="hybridMultilevel"/>
    <w:tmpl w:val="CB88D6B2"/>
    <w:lvl w:ilvl="0" w:tplc="182CD026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7">
    <w:nsid w:val="6F1C4D19"/>
    <w:multiLevelType w:val="hybridMultilevel"/>
    <w:tmpl w:val="72B2743C"/>
    <w:lvl w:ilvl="0" w:tplc="AC72446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A3B00CA"/>
    <w:multiLevelType w:val="multilevel"/>
    <w:tmpl w:val="BF30134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19">
    <w:nsid w:val="7B5A0C13"/>
    <w:multiLevelType w:val="hybridMultilevel"/>
    <w:tmpl w:val="D6E837CE"/>
    <w:lvl w:ilvl="0" w:tplc="34C00F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17001F"/>
    <w:multiLevelType w:val="multilevel"/>
    <w:tmpl w:val="4E3A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7771AA"/>
    <w:multiLevelType w:val="hybridMultilevel"/>
    <w:tmpl w:val="985EC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1227C1"/>
    <w:multiLevelType w:val="multilevel"/>
    <w:tmpl w:val="6F58F2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6"/>
  </w:num>
  <w:num w:numId="5">
    <w:abstractNumId w:val="14"/>
  </w:num>
  <w:num w:numId="6">
    <w:abstractNumId w:val="22"/>
  </w:num>
  <w:num w:numId="7">
    <w:abstractNumId w:val="15"/>
  </w:num>
  <w:num w:numId="8">
    <w:abstractNumId w:val="3"/>
  </w:num>
  <w:num w:numId="9">
    <w:abstractNumId w:val="18"/>
  </w:num>
  <w:num w:numId="10">
    <w:abstractNumId w:val="13"/>
  </w:num>
  <w:num w:numId="11">
    <w:abstractNumId w:val="12"/>
  </w:num>
  <w:num w:numId="12">
    <w:abstractNumId w:val="0"/>
  </w:num>
  <w:num w:numId="13">
    <w:abstractNumId w:val="20"/>
  </w:num>
  <w:num w:numId="14">
    <w:abstractNumId w:val="7"/>
  </w:num>
  <w:num w:numId="15">
    <w:abstractNumId w:val="16"/>
  </w:num>
  <w:num w:numId="16">
    <w:abstractNumId w:val="11"/>
  </w:num>
  <w:num w:numId="17">
    <w:abstractNumId w:val="8"/>
  </w:num>
  <w:num w:numId="18">
    <w:abstractNumId w:val="10"/>
  </w:num>
  <w:num w:numId="19">
    <w:abstractNumId w:val="4"/>
  </w:num>
  <w:num w:numId="20">
    <w:abstractNumId w:val="5"/>
  </w:num>
  <w:num w:numId="21">
    <w:abstractNumId w:val="21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1DE"/>
    <w:rsid w:val="000122D1"/>
    <w:rsid w:val="00020842"/>
    <w:rsid w:val="00022056"/>
    <w:rsid w:val="000338D6"/>
    <w:rsid w:val="00040BB1"/>
    <w:rsid w:val="00051D48"/>
    <w:rsid w:val="000557AA"/>
    <w:rsid w:val="00062852"/>
    <w:rsid w:val="00074FAC"/>
    <w:rsid w:val="00075868"/>
    <w:rsid w:val="00076855"/>
    <w:rsid w:val="0008202C"/>
    <w:rsid w:val="00091D34"/>
    <w:rsid w:val="00096D07"/>
    <w:rsid w:val="000C190F"/>
    <w:rsid w:val="000C358E"/>
    <w:rsid w:val="000D53EB"/>
    <w:rsid w:val="000E5E9F"/>
    <w:rsid w:val="000F5D39"/>
    <w:rsid w:val="000F7B0B"/>
    <w:rsid w:val="001005A3"/>
    <w:rsid w:val="001045AE"/>
    <w:rsid w:val="00111EC6"/>
    <w:rsid w:val="00130C1A"/>
    <w:rsid w:val="00141684"/>
    <w:rsid w:val="001457BE"/>
    <w:rsid w:val="0016468C"/>
    <w:rsid w:val="0016621E"/>
    <w:rsid w:val="00176011"/>
    <w:rsid w:val="00177E39"/>
    <w:rsid w:val="00182931"/>
    <w:rsid w:val="00182C96"/>
    <w:rsid w:val="00187D93"/>
    <w:rsid w:val="00190C9C"/>
    <w:rsid w:val="001B463E"/>
    <w:rsid w:val="001C500E"/>
    <w:rsid w:val="001D25ED"/>
    <w:rsid w:val="001D4AB9"/>
    <w:rsid w:val="0020353E"/>
    <w:rsid w:val="0021018B"/>
    <w:rsid w:val="00220F85"/>
    <w:rsid w:val="00222018"/>
    <w:rsid w:val="002366D4"/>
    <w:rsid w:val="00240F0C"/>
    <w:rsid w:val="002434C3"/>
    <w:rsid w:val="00250267"/>
    <w:rsid w:val="00260349"/>
    <w:rsid w:val="00275E36"/>
    <w:rsid w:val="0027726A"/>
    <w:rsid w:val="00280C94"/>
    <w:rsid w:val="00287443"/>
    <w:rsid w:val="0029046C"/>
    <w:rsid w:val="002941F0"/>
    <w:rsid w:val="002A6E57"/>
    <w:rsid w:val="002C2C1F"/>
    <w:rsid w:val="002D09B8"/>
    <w:rsid w:val="002E6A87"/>
    <w:rsid w:val="002E73A3"/>
    <w:rsid w:val="002F3AF1"/>
    <w:rsid w:val="002F4965"/>
    <w:rsid w:val="00301D3A"/>
    <w:rsid w:val="00312117"/>
    <w:rsid w:val="00333AA7"/>
    <w:rsid w:val="00334204"/>
    <w:rsid w:val="00336C69"/>
    <w:rsid w:val="003573E8"/>
    <w:rsid w:val="003577FA"/>
    <w:rsid w:val="0036165F"/>
    <w:rsid w:val="003617EE"/>
    <w:rsid w:val="00367BF5"/>
    <w:rsid w:val="00377801"/>
    <w:rsid w:val="00382DFA"/>
    <w:rsid w:val="003875CF"/>
    <w:rsid w:val="003A3395"/>
    <w:rsid w:val="003B25DF"/>
    <w:rsid w:val="003B5495"/>
    <w:rsid w:val="003B5998"/>
    <w:rsid w:val="003B5D5C"/>
    <w:rsid w:val="003C1EBE"/>
    <w:rsid w:val="003C25A6"/>
    <w:rsid w:val="003C4923"/>
    <w:rsid w:val="003E6BEE"/>
    <w:rsid w:val="003F60E0"/>
    <w:rsid w:val="004134B5"/>
    <w:rsid w:val="00430FC4"/>
    <w:rsid w:val="004330E2"/>
    <w:rsid w:val="00440528"/>
    <w:rsid w:val="004409F1"/>
    <w:rsid w:val="00461B70"/>
    <w:rsid w:val="004820C9"/>
    <w:rsid w:val="00484BE9"/>
    <w:rsid w:val="004908A9"/>
    <w:rsid w:val="004937AB"/>
    <w:rsid w:val="00497BF2"/>
    <w:rsid w:val="004A0A09"/>
    <w:rsid w:val="004A43A3"/>
    <w:rsid w:val="004B0EC6"/>
    <w:rsid w:val="004B2A81"/>
    <w:rsid w:val="004B2E48"/>
    <w:rsid w:val="004B61DE"/>
    <w:rsid w:val="004D157A"/>
    <w:rsid w:val="004E5E03"/>
    <w:rsid w:val="004F1C36"/>
    <w:rsid w:val="004F3D62"/>
    <w:rsid w:val="004F4603"/>
    <w:rsid w:val="00523BBF"/>
    <w:rsid w:val="0053326A"/>
    <w:rsid w:val="00536EF8"/>
    <w:rsid w:val="00540312"/>
    <w:rsid w:val="005425E8"/>
    <w:rsid w:val="00542DF7"/>
    <w:rsid w:val="00551D40"/>
    <w:rsid w:val="00554555"/>
    <w:rsid w:val="00586C7B"/>
    <w:rsid w:val="00587A32"/>
    <w:rsid w:val="0059378A"/>
    <w:rsid w:val="00595B1E"/>
    <w:rsid w:val="005A64A2"/>
    <w:rsid w:val="005B14A9"/>
    <w:rsid w:val="005B2ABA"/>
    <w:rsid w:val="005C52A8"/>
    <w:rsid w:val="005C6D17"/>
    <w:rsid w:val="005D5A5F"/>
    <w:rsid w:val="005D6BF8"/>
    <w:rsid w:val="005E16CA"/>
    <w:rsid w:val="005E36DC"/>
    <w:rsid w:val="005E4A85"/>
    <w:rsid w:val="005E6300"/>
    <w:rsid w:val="005E6D2C"/>
    <w:rsid w:val="005F6049"/>
    <w:rsid w:val="00611CAE"/>
    <w:rsid w:val="00622568"/>
    <w:rsid w:val="00634115"/>
    <w:rsid w:val="006433B7"/>
    <w:rsid w:val="00644C95"/>
    <w:rsid w:val="00645366"/>
    <w:rsid w:val="00652377"/>
    <w:rsid w:val="006606A0"/>
    <w:rsid w:val="00672EF0"/>
    <w:rsid w:val="00674C92"/>
    <w:rsid w:val="00674CD6"/>
    <w:rsid w:val="0068068B"/>
    <w:rsid w:val="0068261E"/>
    <w:rsid w:val="006839A2"/>
    <w:rsid w:val="006A6344"/>
    <w:rsid w:val="006B6346"/>
    <w:rsid w:val="006C683C"/>
    <w:rsid w:val="006E239F"/>
    <w:rsid w:val="00701E66"/>
    <w:rsid w:val="00710A79"/>
    <w:rsid w:val="00723ECD"/>
    <w:rsid w:val="00731AAF"/>
    <w:rsid w:val="00733E58"/>
    <w:rsid w:val="00734085"/>
    <w:rsid w:val="00741AFB"/>
    <w:rsid w:val="00760640"/>
    <w:rsid w:val="00763147"/>
    <w:rsid w:val="00765AF3"/>
    <w:rsid w:val="007717AB"/>
    <w:rsid w:val="0077686A"/>
    <w:rsid w:val="007812B5"/>
    <w:rsid w:val="00783FF9"/>
    <w:rsid w:val="00785F75"/>
    <w:rsid w:val="00794301"/>
    <w:rsid w:val="0079573A"/>
    <w:rsid w:val="007B180E"/>
    <w:rsid w:val="007B39BC"/>
    <w:rsid w:val="007B768C"/>
    <w:rsid w:val="007C16A8"/>
    <w:rsid w:val="007C348B"/>
    <w:rsid w:val="007D1FC9"/>
    <w:rsid w:val="007E04BC"/>
    <w:rsid w:val="007E204A"/>
    <w:rsid w:val="007F4ED5"/>
    <w:rsid w:val="007F6D48"/>
    <w:rsid w:val="007F7B6C"/>
    <w:rsid w:val="00805C7A"/>
    <w:rsid w:val="00811860"/>
    <w:rsid w:val="0081222F"/>
    <w:rsid w:val="00812AE3"/>
    <w:rsid w:val="00820D8B"/>
    <w:rsid w:val="0082161A"/>
    <w:rsid w:val="008220BD"/>
    <w:rsid w:val="00830172"/>
    <w:rsid w:val="0083147A"/>
    <w:rsid w:val="008314C0"/>
    <w:rsid w:val="00860387"/>
    <w:rsid w:val="00864BBD"/>
    <w:rsid w:val="00865C68"/>
    <w:rsid w:val="00867A22"/>
    <w:rsid w:val="008927DA"/>
    <w:rsid w:val="00895538"/>
    <w:rsid w:val="008B1D9C"/>
    <w:rsid w:val="008B22F9"/>
    <w:rsid w:val="008C13C7"/>
    <w:rsid w:val="008C6E85"/>
    <w:rsid w:val="008C7897"/>
    <w:rsid w:val="008C78D5"/>
    <w:rsid w:val="008C7BEF"/>
    <w:rsid w:val="008D10B0"/>
    <w:rsid w:val="00906FF3"/>
    <w:rsid w:val="00911D00"/>
    <w:rsid w:val="00917970"/>
    <w:rsid w:val="009238DC"/>
    <w:rsid w:val="00956C10"/>
    <w:rsid w:val="00961240"/>
    <w:rsid w:val="009643D4"/>
    <w:rsid w:val="00965130"/>
    <w:rsid w:val="009658F0"/>
    <w:rsid w:val="009732F4"/>
    <w:rsid w:val="009802D7"/>
    <w:rsid w:val="00982117"/>
    <w:rsid w:val="009828B2"/>
    <w:rsid w:val="00995660"/>
    <w:rsid w:val="009A325E"/>
    <w:rsid w:val="009C31EB"/>
    <w:rsid w:val="009D313F"/>
    <w:rsid w:val="009D4662"/>
    <w:rsid w:val="009D7FEE"/>
    <w:rsid w:val="009F6A57"/>
    <w:rsid w:val="009F6ADC"/>
    <w:rsid w:val="00A07EE0"/>
    <w:rsid w:val="00A104CB"/>
    <w:rsid w:val="00A13D0D"/>
    <w:rsid w:val="00A16413"/>
    <w:rsid w:val="00A179C5"/>
    <w:rsid w:val="00A26DF5"/>
    <w:rsid w:val="00A31B89"/>
    <w:rsid w:val="00A34101"/>
    <w:rsid w:val="00A46759"/>
    <w:rsid w:val="00A72009"/>
    <w:rsid w:val="00A728E1"/>
    <w:rsid w:val="00A824ED"/>
    <w:rsid w:val="00A901F5"/>
    <w:rsid w:val="00A9390C"/>
    <w:rsid w:val="00A9613D"/>
    <w:rsid w:val="00AA2142"/>
    <w:rsid w:val="00AA273A"/>
    <w:rsid w:val="00AA7D26"/>
    <w:rsid w:val="00AC1253"/>
    <w:rsid w:val="00AC6188"/>
    <w:rsid w:val="00AC69B7"/>
    <w:rsid w:val="00AC6C53"/>
    <w:rsid w:val="00AD220B"/>
    <w:rsid w:val="00AD2AC0"/>
    <w:rsid w:val="00AE30D7"/>
    <w:rsid w:val="00AE5F64"/>
    <w:rsid w:val="00AE6C27"/>
    <w:rsid w:val="00AF13BD"/>
    <w:rsid w:val="00AF5257"/>
    <w:rsid w:val="00B04B41"/>
    <w:rsid w:val="00B07A29"/>
    <w:rsid w:val="00B25F9F"/>
    <w:rsid w:val="00B305D4"/>
    <w:rsid w:val="00B35396"/>
    <w:rsid w:val="00B37A8C"/>
    <w:rsid w:val="00B50C09"/>
    <w:rsid w:val="00B5516C"/>
    <w:rsid w:val="00B70CC5"/>
    <w:rsid w:val="00B734FC"/>
    <w:rsid w:val="00B82EDA"/>
    <w:rsid w:val="00B844CB"/>
    <w:rsid w:val="00B85BB8"/>
    <w:rsid w:val="00B94114"/>
    <w:rsid w:val="00B956FA"/>
    <w:rsid w:val="00BA1D71"/>
    <w:rsid w:val="00BA501A"/>
    <w:rsid w:val="00BA71DE"/>
    <w:rsid w:val="00BB2D07"/>
    <w:rsid w:val="00BC7830"/>
    <w:rsid w:val="00BD5AD2"/>
    <w:rsid w:val="00BE6F5E"/>
    <w:rsid w:val="00C053C2"/>
    <w:rsid w:val="00C105E2"/>
    <w:rsid w:val="00C30E4D"/>
    <w:rsid w:val="00C32998"/>
    <w:rsid w:val="00C408C9"/>
    <w:rsid w:val="00C44E7D"/>
    <w:rsid w:val="00C54B05"/>
    <w:rsid w:val="00C656C6"/>
    <w:rsid w:val="00C741CF"/>
    <w:rsid w:val="00C80E72"/>
    <w:rsid w:val="00C84DF2"/>
    <w:rsid w:val="00C925E3"/>
    <w:rsid w:val="00CA088A"/>
    <w:rsid w:val="00CA244C"/>
    <w:rsid w:val="00CA6DBA"/>
    <w:rsid w:val="00CC07E2"/>
    <w:rsid w:val="00CF7626"/>
    <w:rsid w:val="00D00E43"/>
    <w:rsid w:val="00D02D52"/>
    <w:rsid w:val="00D12ADC"/>
    <w:rsid w:val="00D1512B"/>
    <w:rsid w:val="00D2164B"/>
    <w:rsid w:val="00D2217C"/>
    <w:rsid w:val="00D30ACC"/>
    <w:rsid w:val="00D36E14"/>
    <w:rsid w:val="00D36F2C"/>
    <w:rsid w:val="00D51F6E"/>
    <w:rsid w:val="00D53E40"/>
    <w:rsid w:val="00D563C9"/>
    <w:rsid w:val="00D6349B"/>
    <w:rsid w:val="00D712ED"/>
    <w:rsid w:val="00D718DC"/>
    <w:rsid w:val="00D73415"/>
    <w:rsid w:val="00D84FC4"/>
    <w:rsid w:val="00D96758"/>
    <w:rsid w:val="00DA6A9D"/>
    <w:rsid w:val="00DB4743"/>
    <w:rsid w:val="00DB65B7"/>
    <w:rsid w:val="00DC0501"/>
    <w:rsid w:val="00DC0D27"/>
    <w:rsid w:val="00DD1A9F"/>
    <w:rsid w:val="00DF3F5E"/>
    <w:rsid w:val="00DF63C2"/>
    <w:rsid w:val="00E137C6"/>
    <w:rsid w:val="00E20DD2"/>
    <w:rsid w:val="00E23E90"/>
    <w:rsid w:val="00E40500"/>
    <w:rsid w:val="00E4288F"/>
    <w:rsid w:val="00E44D32"/>
    <w:rsid w:val="00E45C1A"/>
    <w:rsid w:val="00E503E1"/>
    <w:rsid w:val="00E57EBB"/>
    <w:rsid w:val="00E65520"/>
    <w:rsid w:val="00E70BD2"/>
    <w:rsid w:val="00E72637"/>
    <w:rsid w:val="00E72A34"/>
    <w:rsid w:val="00E80AC6"/>
    <w:rsid w:val="00E8389F"/>
    <w:rsid w:val="00E872CC"/>
    <w:rsid w:val="00EA6336"/>
    <w:rsid w:val="00EA7151"/>
    <w:rsid w:val="00EB782B"/>
    <w:rsid w:val="00ED7A45"/>
    <w:rsid w:val="00EE7E58"/>
    <w:rsid w:val="00EF6AD9"/>
    <w:rsid w:val="00F02176"/>
    <w:rsid w:val="00F05E92"/>
    <w:rsid w:val="00F168EE"/>
    <w:rsid w:val="00F253F3"/>
    <w:rsid w:val="00F331DE"/>
    <w:rsid w:val="00F34BD5"/>
    <w:rsid w:val="00F34DF6"/>
    <w:rsid w:val="00F36FD5"/>
    <w:rsid w:val="00F446BB"/>
    <w:rsid w:val="00F5195E"/>
    <w:rsid w:val="00F61E81"/>
    <w:rsid w:val="00F75122"/>
    <w:rsid w:val="00F75D8B"/>
    <w:rsid w:val="00F77F86"/>
    <w:rsid w:val="00F81F44"/>
    <w:rsid w:val="00F8352B"/>
    <w:rsid w:val="00F846EC"/>
    <w:rsid w:val="00F905C4"/>
    <w:rsid w:val="00F95813"/>
    <w:rsid w:val="00F95970"/>
    <w:rsid w:val="00FA4C42"/>
    <w:rsid w:val="00FB6F8C"/>
    <w:rsid w:val="00FD530D"/>
    <w:rsid w:val="00FD53BF"/>
    <w:rsid w:val="00FD6E6D"/>
    <w:rsid w:val="00FD7CD4"/>
    <w:rsid w:val="00FF2E14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565236-7AB7-4FC9-8AEF-D560BFA5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left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53B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rsid w:val="00484BE9"/>
    <w:pPr>
      <w:tabs>
        <w:tab w:val="right" w:leader="dot" w:pos="9628"/>
      </w:tabs>
      <w:ind w:left="1080" w:hanging="1080"/>
    </w:pPr>
  </w:style>
  <w:style w:type="paragraph" w:styleId="21">
    <w:name w:val="toc 2"/>
    <w:basedOn w:val="a"/>
    <w:next w:val="a"/>
    <w:autoRedefine/>
    <w:uiPriority w:val="39"/>
    <w:semiHidden/>
    <w:rsid w:val="00540312"/>
    <w:pPr>
      <w:tabs>
        <w:tab w:val="right" w:leader="dot" w:pos="9540"/>
      </w:tabs>
      <w:ind w:left="240"/>
    </w:p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HTML">
    <w:name w:val="HTML Preformatted"/>
    <w:basedOn w:val="a"/>
    <w:link w:val="HTML0"/>
    <w:uiPriority w:val="99"/>
    <w:rsid w:val="00542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9">
    <w:name w:val="Body Text"/>
    <w:basedOn w:val="a"/>
    <w:link w:val="aa"/>
    <w:uiPriority w:val="99"/>
    <w:rsid w:val="00C84DF2"/>
    <w:pPr>
      <w:autoSpaceDE w:val="0"/>
      <w:autoSpaceDN w:val="0"/>
    </w:pPr>
    <w:rPr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rsid w:val="00AE5F6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customStyle="1" w:styleId="ab">
    <w:name w:val="Обычный текст"/>
    <w:basedOn w:val="a"/>
    <w:rsid w:val="003875CF"/>
    <w:pPr>
      <w:ind w:firstLine="454"/>
      <w:jc w:val="both"/>
    </w:pPr>
    <w:rPr>
      <w:szCs w:val="20"/>
    </w:rPr>
  </w:style>
  <w:style w:type="paragraph" w:customStyle="1" w:styleId="3-">
    <w:name w:val="Заголовок 3-го уровня"/>
    <w:basedOn w:val="3"/>
    <w:rsid w:val="003875CF"/>
    <w:pPr>
      <w:spacing w:before="240" w:after="60" w:line="240" w:lineRule="auto"/>
      <w:ind w:left="0"/>
      <w:jc w:val="center"/>
    </w:pPr>
    <w:rPr>
      <w:b/>
      <w:sz w:val="24"/>
      <w:szCs w:val="20"/>
    </w:rPr>
  </w:style>
  <w:style w:type="paragraph" w:styleId="31">
    <w:name w:val="Body Text 3"/>
    <w:basedOn w:val="a"/>
    <w:link w:val="32"/>
    <w:uiPriority w:val="99"/>
    <w:rsid w:val="00FD53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Kanabiss</Company>
  <LinksUpToDate>false</LinksUpToDate>
  <CharactersWithSpaces>21999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Amigos</dc:creator>
  <cp:keywords/>
  <dc:description/>
  <cp:lastModifiedBy>admin</cp:lastModifiedBy>
  <cp:revision>2</cp:revision>
  <cp:lastPrinted>2009-04-11T08:21:00Z</cp:lastPrinted>
  <dcterms:created xsi:type="dcterms:W3CDTF">2014-02-28T19:00:00Z</dcterms:created>
  <dcterms:modified xsi:type="dcterms:W3CDTF">2014-02-28T19:00:00Z</dcterms:modified>
</cp:coreProperties>
</file>