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3" w:rsidRPr="00FA56F1" w:rsidRDefault="009D3DC3" w:rsidP="00FA56F1">
      <w:pPr>
        <w:pStyle w:val="aff4"/>
      </w:pPr>
      <w:r w:rsidRPr="00FA56F1">
        <w:t>НЕГОСУДАРСТВЕННОЕ ОБРАЗОВАТЕЛЬНОЕ УЧРЕЖДЕНИЕ</w:t>
      </w:r>
    </w:p>
    <w:p w:rsidR="00FA56F1" w:rsidRDefault="009D3DC3" w:rsidP="00FA56F1">
      <w:pPr>
        <w:pStyle w:val="aff4"/>
      </w:pPr>
      <w:r w:rsidRPr="00FA56F1">
        <w:t>ВЫСШЕГО ПРОФЕССИОНАЛЬНОГО ОБРАЗОВАНИЯ</w:t>
      </w:r>
    </w:p>
    <w:p w:rsidR="009D3DC3" w:rsidRPr="00FA56F1" w:rsidRDefault="00FA56F1" w:rsidP="00FA56F1">
      <w:pPr>
        <w:pStyle w:val="aff4"/>
      </w:pPr>
      <w:r>
        <w:t>"</w:t>
      </w:r>
      <w:r w:rsidR="009D3DC3" w:rsidRPr="00FA56F1">
        <w:t xml:space="preserve">САМАРСКИЙ ИНСТИТУТ </w:t>
      </w:r>
      <w:r>
        <w:t>-</w:t>
      </w:r>
      <w:r w:rsidR="009D3DC3" w:rsidRPr="00FA56F1">
        <w:t xml:space="preserve"> ВЫСШАЯ ШКОЛА</w:t>
      </w:r>
    </w:p>
    <w:p w:rsidR="00FA56F1" w:rsidRDefault="009D3DC3" w:rsidP="00FA56F1">
      <w:pPr>
        <w:pStyle w:val="aff4"/>
      </w:pPr>
      <w:r w:rsidRPr="00FA56F1">
        <w:t>ПРИВАТИЗАЦИИ И ПРЕДПРИНИМАТЕЛЬСТВА</w:t>
      </w:r>
      <w:r w:rsidR="00FA56F1">
        <w:t>"</w:t>
      </w:r>
    </w:p>
    <w:p w:rsidR="00FA56F1" w:rsidRDefault="009D3DC3" w:rsidP="00FA56F1">
      <w:pPr>
        <w:pStyle w:val="aff4"/>
      </w:pPr>
      <w:r w:rsidRPr="00FA56F1">
        <w:t>Специальность</w:t>
      </w:r>
      <w:r w:rsidR="00FA56F1">
        <w:t xml:space="preserve"> "</w:t>
      </w:r>
      <w:r w:rsidRPr="00FA56F1">
        <w:t>Финансы и кредит</w:t>
      </w:r>
      <w:r w:rsidR="00FA56F1">
        <w:t>"</w:t>
      </w: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Pr="00FA56F1" w:rsidRDefault="009D3DC3" w:rsidP="00FA56F1">
      <w:pPr>
        <w:pStyle w:val="aff4"/>
      </w:pPr>
      <w:r w:rsidRPr="00FA56F1">
        <w:t>КОНТРОЛЬНАЯ РАБОТА</w:t>
      </w:r>
    </w:p>
    <w:p w:rsidR="00FA56F1" w:rsidRDefault="009D3DC3" w:rsidP="00FA56F1">
      <w:pPr>
        <w:pStyle w:val="aff4"/>
      </w:pPr>
      <w:r w:rsidRPr="00FA56F1">
        <w:t>По дисциплине</w:t>
      </w:r>
      <w:r w:rsidR="00FA56F1" w:rsidRPr="00FA56F1">
        <w:t>:</w:t>
      </w:r>
      <w:r w:rsidR="00FA56F1">
        <w:t xml:space="preserve"> "</w:t>
      </w:r>
      <w:r w:rsidR="005F30CB" w:rsidRPr="00FA56F1">
        <w:t>РЫНОК ЦЕННЫХ БУМАГ</w:t>
      </w:r>
      <w:r w:rsidR="00FA56F1">
        <w:t>"</w:t>
      </w:r>
    </w:p>
    <w:p w:rsidR="00FA56F1" w:rsidRDefault="009D3DC3" w:rsidP="00FA56F1">
      <w:pPr>
        <w:pStyle w:val="aff4"/>
      </w:pPr>
      <w:r w:rsidRPr="00FA56F1">
        <w:t>На тему</w:t>
      </w:r>
      <w:r w:rsidR="00FA56F1" w:rsidRPr="00FA56F1">
        <w:t>:</w:t>
      </w:r>
      <w:r w:rsidR="00FA56F1">
        <w:t xml:space="preserve"> "</w:t>
      </w:r>
      <w:r w:rsidR="00CB6344" w:rsidRPr="00FA56F1">
        <w:t>Производные инструменты рынка ценных бумаг</w:t>
      </w:r>
      <w:r w:rsidR="00FA56F1">
        <w:t>"</w:t>
      </w: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Pr="00FA56F1" w:rsidRDefault="009D3DC3" w:rsidP="00FA56F1">
      <w:pPr>
        <w:pStyle w:val="aff4"/>
        <w:jc w:val="left"/>
      </w:pPr>
      <w:r w:rsidRPr="00FA56F1">
        <w:t>Работа выполнена студенткой</w:t>
      </w:r>
    </w:p>
    <w:p w:rsidR="00FA56F1" w:rsidRPr="00FA56F1" w:rsidRDefault="009D3DC3" w:rsidP="00FA56F1">
      <w:pPr>
        <w:pStyle w:val="aff4"/>
        <w:jc w:val="left"/>
      </w:pPr>
      <w:r w:rsidRPr="00FA56F1">
        <w:t>Кирилловой Людмилой Вениаминовной</w:t>
      </w:r>
    </w:p>
    <w:p w:rsidR="00FA56F1" w:rsidRPr="00FA56F1" w:rsidRDefault="009D3DC3" w:rsidP="00FA56F1">
      <w:pPr>
        <w:pStyle w:val="aff4"/>
        <w:jc w:val="left"/>
      </w:pPr>
      <w:r w:rsidRPr="00FA56F1">
        <w:t>Группа №</w:t>
      </w:r>
      <w:r w:rsidR="00FA56F1" w:rsidRPr="00FA56F1">
        <w:t xml:space="preserve"> </w:t>
      </w:r>
      <w:r w:rsidRPr="00FA56F1">
        <w:t>С-З-Ф-06-6-12</w:t>
      </w:r>
    </w:p>
    <w:p w:rsidR="00FA56F1" w:rsidRDefault="009D3DC3" w:rsidP="00FA56F1">
      <w:pPr>
        <w:pStyle w:val="aff4"/>
        <w:jc w:val="left"/>
      </w:pPr>
      <w:r w:rsidRPr="00FA56F1">
        <w:t>Научный руководитель</w:t>
      </w:r>
      <w:r w:rsidR="00FA56F1" w:rsidRPr="00FA56F1">
        <w:t>:</w:t>
      </w:r>
    </w:p>
    <w:p w:rsidR="00FA56F1" w:rsidRDefault="00B41246" w:rsidP="00FA56F1">
      <w:pPr>
        <w:pStyle w:val="aff4"/>
        <w:jc w:val="left"/>
      </w:pPr>
      <w:r w:rsidRPr="00FA56F1">
        <w:t>Толстов С</w:t>
      </w:r>
      <w:r w:rsidR="00FA56F1">
        <w:t>.Н.</w:t>
      </w: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FA56F1" w:rsidP="00FA56F1">
      <w:pPr>
        <w:pStyle w:val="aff4"/>
      </w:pPr>
    </w:p>
    <w:p w:rsidR="00FA56F1" w:rsidRDefault="0034196C" w:rsidP="00FA56F1">
      <w:pPr>
        <w:pStyle w:val="aff4"/>
      </w:pPr>
      <w:r w:rsidRPr="00FA56F1">
        <w:t>Самара 2009</w:t>
      </w:r>
    </w:p>
    <w:p w:rsidR="00564748" w:rsidRPr="00FA56F1" w:rsidRDefault="00FA56F1" w:rsidP="00FA56F1">
      <w:pPr>
        <w:pStyle w:val="afc"/>
      </w:pPr>
      <w:r w:rsidRPr="00FA56F1">
        <w:br w:type="page"/>
      </w:r>
      <w:r w:rsidR="00F2703E" w:rsidRPr="00FA56F1">
        <w:t>Содержание</w:t>
      </w:r>
    </w:p>
    <w:p w:rsidR="00564748" w:rsidRDefault="00564748" w:rsidP="00FA56F1">
      <w:pPr>
        <w:ind w:firstLine="709"/>
        <w:rPr>
          <w:b/>
          <w:bCs/>
        </w:rPr>
      </w:pP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1. Понятие производных инструментов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2. Форвардные контракты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3. Фьючерсные контракты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3.1 Валютные фьючерсы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3.2 Процентные фьючерсы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3.3 Фьючерсные контракты на индексы фондового рынка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4. Опционные контракты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4.1 Понятие и классификация опционов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4.2 Виды биржевых опционных контрактов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4.3 Виды небиржевых опционов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5. Понятие и основные виды свопов</w:t>
      </w:r>
    </w:p>
    <w:p w:rsidR="005A5F19" w:rsidRDefault="005A5F19">
      <w:pPr>
        <w:pStyle w:val="24"/>
        <w:rPr>
          <w:smallCaps w:val="0"/>
          <w:noProof/>
          <w:sz w:val="24"/>
          <w:szCs w:val="24"/>
        </w:rPr>
      </w:pPr>
      <w:r w:rsidRPr="00A741A9">
        <w:rPr>
          <w:rStyle w:val="af1"/>
          <w:noProof/>
        </w:rPr>
        <w:t>Список литературы</w:t>
      </w:r>
    </w:p>
    <w:p w:rsidR="00FA56F1" w:rsidRPr="00FA56F1" w:rsidRDefault="00FA56F1" w:rsidP="00FA56F1">
      <w:pPr>
        <w:ind w:firstLine="709"/>
        <w:rPr>
          <w:b/>
          <w:bCs/>
        </w:rPr>
      </w:pPr>
    </w:p>
    <w:p w:rsidR="00564748" w:rsidRPr="00FA56F1" w:rsidRDefault="00FA56F1" w:rsidP="00FA56F1">
      <w:pPr>
        <w:pStyle w:val="2"/>
      </w:pPr>
      <w:r>
        <w:br w:type="page"/>
      </w:r>
      <w:bookmarkStart w:id="0" w:name="_Toc256394794"/>
      <w:r>
        <w:t xml:space="preserve">1. </w:t>
      </w:r>
      <w:r w:rsidR="0069206D" w:rsidRPr="00FA56F1">
        <w:t>Понятие производных инструментов</w:t>
      </w:r>
      <w:bookmarkEnd w:id="0"/>
    </w:p>
    <w:p w:rsidR="00FA56F1" w:rsidRDefault="00FA56F1" w:rsidP="00FA56F1">
      <w:pPr>
        <w:ind w:firstLine="709"/>
      </w:pPr>
    </w:p>
    <w:p w:rsidR="00FA56F1" w:rsidRDefault="00564748" w:rsidP="00FA56F1">
      <w:pPr>
        <w:ind w:firstLine="709"/>
      </w:pPr>
      <w:r w:rsidRPr="00FA56F1">
        <w:t>Понятие производных инструментов существует в двух аспектах</w:t>
      </w:r>
      <w:r w:rsidR="00FA56F1" w:rsidRPr="00FA56F1">
        <w:t xml:space="preserve">. </w:t>
      </w:r>
      <w:r w:rsidRPr="00FA56F1">
        <w:t>Производные инструменты в узком смысле</w:t>
      </w:r>
      <w:r w:rsidR="00AC0EC8" w:rsidRPr="00FA56F1">
        <w:t xml:space="preserve"> </w:t>
      </w:r>
      <w:r w:rsidR="00FA56F1">
        <w:t>-</w:t>
      </w:r>
      <w:r w:rsidRPr="00FA56F1">
        <w:t xml:space="preserve"> это рыночные механизмы, основанные на срочных контрактах, имеющих своей целью получение дифференциального дохода или положительной разницы в ценах в форме спекулятивной прибыли или в форме, обеспечивающей выравнивание денежных потоков во времени и пространстве при хеджировании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Производные инструменты в широком смысле</w:t>
      </w:r>
      <w:r w:rsidR="00AC0EC8" w:rsidRPr="00FA56F1">
        <w:t xml:space="preserve"> </w:t>
      </w:r>
      <w:r w:rsidR="00FA56F1">
        <w:t>-</w:t>
      </w:r>
      <w:r w:rsidRPr="00FA56F1">
        <w:t xml:space="preserve"> это инструменты рынка, основывающиеся на его реальных активах и сделках с ними, которые используют различия в ценах, ставках и курсах на эти активы во времени и пространстве для достижения целей, которые ставят перед собой участники рынка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Главные особенности производных инструментов</w:t>
      </w:r>
      <w:r w:rsidR="00FA56F1" w:rsidRPr="00FA56F1">
        <w:t>:</w:t>
      </w:r>
    </w:p>
    <w:p w:rsidR="00FA56F1" w:rsidRDefault="00564748" w:rsidP="00FA56F1">
      <w:pPr>
        <w:ind w:firstLine="709"/>
      </w:pPr>
      <w:r w:rsidRPr="00FA56F1">
        <w:t xml:space="preserve">Их цена базируется на цене лежащего в их основе актива, конкретная </w:t>
      </w:r>
      <w:r w:rsidR="00AC0EC8" w:rsidRPr="00FA56F1">
        <w:t>форма которого может быть любой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 xml:space="preserve">Внешняя форма обращения производных инструментов аналогична </w:t>
      </w:r>
      <w:r w:rsidR="00AC0EC8" w:rsidRPr="00FA56F1">
        <w:t>обращению основных ценных бумаг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Более ограниченный временной период существования</w:t>
      </w:r>
      <w:r w:rsidR="00FA56F1">
        <w:t xml:space="preserve"> (</w:t>
      </w:r>
      <w:r w:rsidRPr="00FA56F1">
        <w:t>обычно</w:t>
      </w:r>
      <w:r w:rsidR="00AC0EC8" w:rsidRPr="00FA56F1">
        <w:t xml:space="preserve"> </w:t>
      </w:r>
      <w:r w:rsidR="00FA56F1">
        <w:t>-</w:t>
      </w:r>
      <w:r w:rsidR="00FA56F1" w:rsidRPr="00FA56F1">
        <w:t xml:space="preserve"> </w:t>
      </w:r>
      <w:r w:rsidRPr="00FA56F1">
        <w:t>от нескольких минут до нескольких месяцев</w:t>
      </w:r>
      <w:r w:rsidR="00FA56F1" w:rsidRPr="00FA56F1">
        <w:t xml:space="preserve">) </w:t>
      </w:r>
      <w:r w:rsidRPr="00FA56F1">
        <w:t>по сравнению с периодом жизни исходного актива</w:t>
      </w:r>
      <w:r w:rsidR="00FA56F1">
        <w:t xml:space="preserve"> (</w:t>
      </w:r>
      <w:r w:rsidR="00AC0EC8" w:rsidRPr="00FA56F1">
        <w:t xml:space="preserve">акции </w:t>
      </w:r>
      <w:r w:rsidR="00FA56F1">
        <w:t>-</w:t>
      </w:r>
      <w:r w:rsidR="00AC0EC8" w:rsidRPr="00FA56F1">
        <w:t xml:space="preserve"> бессрочные, облигации </w:t>
      </w:r>
      <w:r w:rsidR="00FA56F1">
        <w:t>-</w:t>
      </w:r>
      <w:r w:rsidR="00AC0EC8" w:rsidRPr="00FA56F1">
        <w:t xml:space="preserve"> годы и десятилетия</w:t>
      </w:r>
      <w:r w:rsidR="00FA56F1" w:rsidRPr="00FA56F1">
        <w:t>);</w:t>
      </w:r>
    </w:p>
    <w:p w:rsidR="00FA56F1" w:rsidRDefault="00564748" w:rsidP="00FA56F1">
      <w:pPr>
        <w:ind w:firstLine="709"/>
      </w:pPr>
      <w:r w:rsidRPr="00FA56F1">
        <w:t>Они позволяют получать прибыль при минимальных инвестициях по сравнению с другими активами, поскольку инвестор оплачивает не всю стоимость актива, а только гарантийный</w:t>
      </w:r>
      <w:r w:rsidR="00FA56F1">
        <w:t xml:space="preserve"> (</w:t>
      </w:r>
      <w:r w:rsidRPr="00FA56F1">
        <w:t>маржевой</w:t>
      </w:r>
      <w:r w:rsidR="00FA56F1" w:rsidRPr="00FA56F1">
        <w:t xml:space="preserve">) </w:t>
      </w:r>
      <w:r w:rsidRPr="00FA56F1">
        <w:t>взнос</w:t>
      </w:r>
      <w:r w:rsidR="00FA56F1" w:rsidRPr="00FA56F1">
        <w:t>.</w:t>
      </w:r>
    </w:p>
    <w:p w:rsidR="00564748" w:rsidRPr="00FA56F1" w:rsidRDefault="00FA56F1" w:rsidP="00FA56F1">
      <w:pPr>
        <w:pStyle w:val="2"/>
      </w:pPr>
      <w:r>
        <w:br w:type="page"/>
      </w:r>
      <w:bookmarkStart w:id="1" w:name="_Toc256394795"/>
      <w:r w:rsidR="002A06BB" w:rsidRPr="00FA56F1">
        <w:t>2</w:t>
      </w:r>
      <w:r w:rsidRPr="00FA56F1">
        <w:t xml:space="preserve">. </w:t>
      </w:r>
      <w:r w:rsidR="002A06BB" w:rsidRPr="00FA56F1">
        <w:t>Форвардные контракты</w:t>
      </w:r>
      <w:bookmarkEnd w:id="1"/>
    </w:p>
    <w:p w:rsidR="00FA56F1" w:rsidRDefault="00FA56F1" w:rsidP="00FA56F1">
      <w:pPr>
        <w:ind w:firstLine="709"/>
      </w:pPr>
    </w:p>
    <w:p w:rsidR="00FA56F1" w:rsidRDefault="00564748" w:rsidP="00FA56F1">
      <w:pPr>
        <w:ind w:firstLine="709"/>
      </w:pPr>
      <w:r w:rsidRPr="00FA56F1">
        <w:t>Обычный форвардный контракт</w:t>
      </w:r>
      <w:r w:rsidR="00750730" w:rsidRPr="00FA56F1">
        <w:t xml:space="preserve"> </w:t>
      </w:r>
      <w:r w:rsidR="00FA56F1">
        <w:t>-</w:t>
      </w:r>
      <w:r w:rsidRPr="00FA56F1">
        <w:t xml:space="preserve"> это договор купли-продажи</w:t>
      </w:r>
      <w:r w:rsidR="00FA56F1">
        <w:t xml:space="preserve"> (</w:t>
      </w:r>
      <w:r w:rsidRPr="00FA56F1">
        <w:t>поставки</w:t>
      </w:r>
      <w:r w:rsidR="00FA56F1" w:rsidRPr="00FA56F1">
        <w:t xml:space="preserve">) </w:t>
      </w:r>
      <w:r w:rsidRPr="00FA56F1">
        <w:t>какого-либо актива через определ</w:t>
      </w:r>
      <w:r w:rsidR="00750730" w:rsidRPr="00FA56F1">
        <w:t>ё</w:t>
      </w:r>
      <w:r w:rsidRPr="00FA56F1">
        <w:t>нный срок в будущем</w:t>
      </w:r>
      <w:r w:rsidR="00FA56F1" w:rsidRPr="00FA56F1">
        <w:t xml:space="preserve">. </w:t>
      </w:r>
      <w:r w:rsidRPr="00FA56F1">
        <w:t xml:space="preserve">Это срочный договор с обязательным его исполнением каждой из сторон договора, </w:t>
      </w:r>
      <w:r w:rsidR="00FA56F1">
        <w:t>т.е.</w:t>
      </w:r>
      <w:r w:rsidR="00FA56F1" w:rsidRPr="00FA56F1">
        <w:t xml:space="preserve"> </w:t>
      </w:r>
      <w:r w:rsidRPr="00FA56F1">
        <w:t>тв</w:t>
      </w:r>
      <w:r w:rsidR="00750730" w:rsidRPr="00FA56F1">
        <w:t>ё</w:t>
      </w:r>
      <w:r w:rsidRPr="00FA56F1">
        <w:t>рдая сделка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Все условия такого форвардного контракта согласовываются сторонами сделки в момент е</w:t>
      </w:r>
      <w:r w:rsidR="00750730" w:rsidRPr="00FA56F1">
        <w:t>ё</w:t>
      </w:r>
      <w:r w:rsidRPr="00FA56F1">
        <w:t xml:space="preserve"> заключения</w:t>
      </w:r>
      <w:r w:rsidR="00FA56F1" w:rsidRPr="00FA56F1">
        <w:t xml:space="preserve">. </w:t>
      </w:r>
      <w:r w:rsidRPr="00FA56F1">
        <w:t>Цена актива, подлежащего поставке в будущем, или форвардная цена контракта, обычно устанавливается в момент заключения сделки</w:t>
      </w:r>
      <w:r w:rsidR="00FA56F1" w:rsidRPr="00FA56F1">
        <w:t xml:space="preserve">. </w:t>
      </w:r>
      <w:r w:rsidRPr="00FA56F1">
        <w:t>Однако возможны любые другие формы е</w:t>
      </w:r>
      <w:r w:rsidR="00B4083D" w:rsidRPr="00FA56F1">
        <w:t>ё</w:t>
      </w:r>
      <w:r w:rsidRPr="00FA56F1">
        <w:t xml:space="preserve"> определения, например, в договоре может быть установлен механизм е</w:t>
      </w:r>
      <w:r w:rsidR="00B4083D" w:rsidRPr="00FA56F1">
        <w:t>ё</w:t>
      </w:r>
      <w:r w:rsidRPr="00FA56F1">
        <w:t xml:space="preserve"> определения или указано, что она будет равна рыночной цене актива в момент исполнения контракта и </w:t>
      </w:r>
      <w:r w:rsidR="00FA56F1">
        <w:t>т.д.</w:t>
      </w:r>
      <w:r w:rsidR="00FA56F1" w:rsidRPr="00FA56F1">
        <w:t xml:space="preserve"> </w:t>
      </w:r>
      <w:r w:rsidRPr="00FA56F1">
        <w:t>Обычный форвардный контракт заключается с целью купить-продать лежащий в его основе актив</w:t>
      </w:r>
      <w:r w:rsidR="00FA56F1">
        <w:t xml:space="preserve"> (</w:t>
      </w:r>
      <w:r w:rsidRPr="00FA56F1">
        <w:t xml:space="preserve">товар, валюту, ценную бумагу и </w:t>
      </w:r>
      <w:r w:rsidR="00FA56F1">
        <w:t>др.)</w:t>
      </w:r>
      <w:r w:rsidR="00FA56F1" w:rsidRPr="00FA56F1">
        <w:t xml:space="preserve"> </w:t>
      </w:r>
      <w:r w:rsidRPr="00FA56F1">
        <w:t>в будущем, но на условиях, определ</w:t>
      </w:r>
      <w:r w:rsidR="00B4083D" w:rsidRPr="00FA56F1">
        <w:t>ё</w:t>
      </w:r>
      <w:r w:rsidRPr="00FA56F1">
        <w:t>нных в момент его заключения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 xml:space="preserve">Форвардные контракты превращаются в производные инструменты по мере стандартизации условий заключения, </w:t>
      </w:r>
      <w:r w:rsidR="00FA56F1">
        <w:t>т.е.</w:t>
      </w:r>
      <w:r w:rsidR="00FA56F1" w:rsidRPr="00FA56F1">
        <w:t xml:space="preserve"> </w:t>
      </w:r>
      <w:r w:rsidRPr="00FA56F1">
        <w:t>частичного отказа от их индивидуальности, уникальности каждого отдельного контракта, и при наличии рыночного посредника</w:t>
      </w:r>
      <w:r w:rsidR="00FA56F1">
        <w:t xml:space="preserve"> (</w:t>
      </w:r>
      <w:r w:rsidRPr="00FA56F1">
        <w:t>посредников или дилеров</w:t>
      </w:r>
      <w:r w:rsidR="00FA56F1" w:rsidRPr="00FA56F1">
        <w:t>),</w:t>
      </w:r>
      <w:r w:rsidRPr="00FA56F1">
        <w:t xml:space="preserve"> который становится одной из сторон форвардного контракта с любым другим участником рынка</w:t>
      </w:r>
      <w:r w:rsidR="00FA56F1" w:rsidRPr="00FA56F1">
        <w:t xml:space="preserve">. </w:t>
      </w:r>
      <w:r w:rsidRPr="00FA56F1">
        <w:t>Благодаря таким условиям появляется вторичный рынок соответствующих форвардных контрактов, или, как ещ</w:t>
      </w:r>
      <w:r w:rsidR="00D97298" w:rsidRPr="00FA56F1">
        <w:t>ё</w:t>
      </w:r>
      <w:r w:rsidRPr="00FA56F1">
        <w:t xml:space="preserve"> говорят, последние становятся ликвидными контрактами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 xml:space="preserve">Ликвидность форвардного контракта превращает его в производный инструмент рынка, </w:t>
      </w:r>
      <w:r w:rsidR="00FA56F1">
        <w:t>т.е.</w:t>
      </w:r>
      <w:r w:rsidR="00FA56F1" w:rsidRPr="00FA56F1">
        <w:t xml:space="preserve"> </w:t>
      </w:r>
      <w:r w:rsidRPr="00FA56F1">
        <w:t>позволяет получать с его помощью дифференциальную прибыль, или, иначе говоря, использовать для целей хеджирования и спекулирования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Основными видами ликвидных форвардных контрактов являются валютные форварды и форвардные контракты на ставку процента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В обоих случаях рыночными посредниками</w:t>
      </w:r>
      <w:r w:rsidR="00FA56F1">
        <w:t xml:space="preserve"> (</w:t>
      </w:r>
      <w:r w:rsidRPr="00FA56F1">
        <w:t>дилерами или маркет-мейкерами</w:t>
      </w:r>
      <w:r w:rsidR="00FA56F1" w:rsidRPr="00FA56F1">
        <w:t xml:space="preserve">) </w:t>
      </w:r>
      <w:r w:rsidRPr="00FA56F1">
        <w:t>являются крупные банки, обслуживающие мировой рынок</w:t>
      </w:r>
      <w:r w:rsidR="00FA56F1">
        <w:t xml:space="preserve"> (</w:t>
      </w:r>
      <w:r w:rsidRPr="00FA56F1">
        <w:t>валют и кредитов</w:t>
      </w:r>
      <w:r w:rsidR="00FA56F1" w:rsidRPr="00FA56F1">
        <w:t xml:space="preserve">). </w:t>
      </w:r>
      <w:r w:rsidRPr="00FA56F1">
        <w:t xml:space="preserve">Они устанавливают форвардные курсы купли-продажи валют с любым сроком исполнения и заключают форвардные </w:t>
      </w:r>
      <w:r w:rsidR="00D97298" w:rsidRPr="00FA56F1">
        <w:t>сделки,</w:t>
      </w:r>
      <w:r w:rsidRPr="00FA56F1">
        <w:t xml:space="preserve"> как на покупку, так и на продажу валют с участниками рынка </w:t>
      </w:r>
      <w:r w:rsidR="00FA56F1">
        <w:t>-</w:t>
      </w:r>
      <w:r w:rsidRPr="00FA56F1">
        <w:t xml:space="preserve"> клиентами между собой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В качестве актива процентного форварда выступает не обычный актив</w:t>
      </w:r>
      <w:r w:rsidR="00FA56F1">
        <w:t xml:space="preserve"> (</w:t>
      </w:r>
      <w:r w:rsidRPr="00FA56F1">
        <w:t>товар, валюта, ценная бумага</w:t>
      </w:r>
      <w:r w:rsidR="00FA56F1" w:rsidRPr="00FA56F1">
        <w:t>),</w:t>
      </w:r>
      <w:r w:rsidRPr="00FA56F1">
        <w:t xml:space="preserve"> а банковская или иная процентная ставка</w:t>
      </w:r>
      <w:r w:rsidR="00FA56F1" w:rsidRPr="00FA56F1">
        <w:t xml:space="preserve">. </w:t>
      </w:r>
      <w:r w:rsidRPr="00FA56F1">
        <w:t>Доход по этому контракту есть разница между будущей</w:t>
      </w:r>
      <w:r w:rsidR="00FA56F1">
        <w:t xml:space="preserve"> (</w:t>
      </w:r>
      <w:r w:rsidRPr="00FA56F1">
        <w:t>форвардной</w:t>
      </w:r>
      <w:r w:rsidR="00FA56F1" w:rsidRPr="00FA56F1">
        <w:t xml:space="preserve">) </w:t>
      </w:r>
      <w:r w:rsidRPr="00FA56F1">
        <w:t>процентной ставкой, зафиксированной в контракте, и фактической ставкой</w:t>
      </w:r>
      <w:r w:rsidR="00FA56F1">
        <w:t xml:space="preserve"> (</w:t>
      </w:r>
      <w:r w:rsidRPr="00FA56F1">
        <w:t>ставкой спот</w:t>
      </w:r>
      <w:r w:rsidR="00FA56F1" w:rsidRPr="00FA56F1">
        <w:t xml:space="preserve">) </w:t>
      </w:r>
      <w:r w:rsidRPr="00FA56F1">
        <w:t>на дату расч</w:t>
      </w:r>
      <w:r w:rsidR="00D97298" w:rsidRPr="00FA56F1">
        <w:t>ё</w:t>
      </w:r>
      <w:r w:rsidRPr="00FA56F1">
        <w:t>тов по контракту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Тот, кто заключает контракт на условиях получения депозита</w:t>
      </w:r>
      <w:r w:rsidR="00FA56F1">
        <w:t xml:space="preserve"> (</w:t>
      </w:r>
      <w:r w:rsidRPr="00FA56F1">
        <w:t>основной суммы</w:t>
      </w:r>
      <w:r w:rsidR="00FA56F1" w:rsidRPr="00FA56F1">
        <w:t>),</w:t>
      </w:r>
      <w:r w:rsidRPr="00FA56F1">
        <w:t xml:space="preserve"> называется</w:t>
      </w:r>
      <w:r w:rsidR="00FA56F1">
        <w:t xml:space="preserve"> "</w:t>
      </w:r>
      <w:r w:rsidRPr="00FA56F1">
        <w:t>покупателем</w:t>
      </w:r>
      <w:r w:rsidR="00FA56F1">
        <w:t xml:space="preserve">", </w:t>
      </w:r>
      <w:r w:rsidRPr="00FA56F1">
        <w:t>а процесс его заключения</w:t>
      </w:r>
      <w:r w:rsidR="00D97298" w:rsidRPr="00FA56F1">
        <w:t xml:space="preserve"> </w:t>
      </w:r>
      <w:r w:rsidR="00FA56F1">
        <w:t>- "</w:t>
      </w:r>
      <w:r w:rsidRPr="00FA56F1">
        <w:t>покупкой</w:t>
      </w:r>
      <w:r w:rsidR="00FA56F1">
        <w:t xml:space="preserve">" </w:t>
      </w:r>
      <w:r w:rsidRPr="00FA56F1">
        <w:t>контракта</w:t>
      </w:r>
      <w:r w:rsidR="00FA56F1" w:rsidRPr="00FA56F1">
        <w:t xml:space="preserve">. </w:t>
      </w:r>
      <w:r w:rsidRPr="00FA56F1">
        <w:t>Тот, кто заключает контракт на условиях внесения депозита</w:t>
      </w:r>
      <w:r w:rsidR="00FA56F1">
        <w:t xml:space="preserve"> (</w:t>
      </w:r>
      <w:r w:rsidRPr="00FA56F1">
        <w:t>основной суммы</w:t>
      </w:r>
      <w:r w:rsidR="00FA56F1" w:rsidRPr="00FA56F1">
        <w:t>),</w:t>
      </w:r>
      <w:r w:rsidRPr="00FA56F1">
        <w:t xml:space="preserve"> называется</w:t>
      </w:r>
      <w:r w:rsidR="00FA56F1">
        <w:t xml:space="preserve"> "</w:t>
      </w:r>
      <w:r w:rsidRPr="00FA56F1">
        <w:t>продавцом</w:t>
      </w:r>
      <w:r w:rsidR="00FA56F1">
        <w:t xml:space="preserve">" </w:t>
      </w:r>
      <w:r w:rsidRPr="00FA56F1">
        <w:t>и</w:t>
      </w:r>
      <w:r w:rsidR="00FA56F1">
        <w:t xml:space="preserve"> "</w:t>
      </w:r>
      <w:r w:rsidRPr="00FA56F1">
        <w:t>прода</w:t>
      </w:r>
      <w:r w:rsidR="00D97298" w:rsidRPr="00FA56F1">
        <w:t>ё</w:t>
      </w:r>
      <w:r w:rsidRPr="00FA56F1">
        <w:t>т</w:t>
      </w:r>
      <w:r w:rsidR="00FA56F1">
        <w:t xml:space="preserve">" </w:t>
      </w:r>
      <w:r w:rsidRPr="00FA56F1">
        <w:t>контракт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Если процентная ставка спот на момент исполнения</w:t>
      </w:r>
      <w:r w:rsidR="00FA56F1">
        <w:t xml:space="preserve"> (</w:t>
      </w:r>
      <w:r w:rsidRPr="00FA56F1">
        <w:t>расч</w:t>
      </w:r>
      <w:r w:rsidR="00D97298" w:rsidRPr="00FA56F1">
        <w:t>ё</w:t>
      </w:r>
      <w:r w:rsidRPr="00FA56F1">
        <w:t>тов</w:t>
      </w:r>
      <w:r w:rsidR="00FA56F1" w:rsidRPr="00FA56F1">
        <w:t xml:space="preserve">) </w:t>
      </w:r>
      <w:r w:rsidRPr="00FA56F1">
        <w:t>контракта превысит форвардную ставку, записанную в контракте, то покупатель получает дифференциальный доход, который выплачивает ему банк, ибо покупатель как бы взял ссуду в банке под данный процент, а затем вернул е</w:t>
      </w:r>
      <w:r w:rsidR="00D97298" w:rsidRPr="00FA56F1">
        <w:t>ё</w:t>
      </w:r>
      <w:r w:rsidRPr="00FA56F1">
        <w:t xml:space="preserve"> в банк под более высокий процент</w:t>
      </w:r>
      <w:r w:rsidR="00FA56F1" w:rsidRPr="00FA56F1">
        <w:t xml:space="preserve">. </w:t>
      </w:r>
      <w:r w:rsidRPr="00FA56F1">
        <w:t>И наоборот, если ставка спот окажется ниже форвардной ставки по контракту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Процентные форварды обычно заключаются на трех-, шести</w:t>
      </w:r>
      <w:r w:rsidR="00FA56F1" w:rsidRPr="00FA56F1">
        <w:t xml:space="preserve"> - </w:t>
      </w:r>
      <w:r w:rsidRPr="00FA56F1">
        <w:t>и девятимесячные депозиты, но они могут быть заключены и на любые другие сроки, не кратные тр</w:t>
      </w:r>
      <w:r w:rsidR="00D97298" w:rsidRPr="00FA56F1">
        <w:t>ё</w:t>
      </w:r>
      <w:r w:rsidRPr="00FA56F1">
        <w:t>м месяцам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Процентные форварды заключаются со сроками исполнения от одного месяца и далее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Их обозначение состоит из двух цифр</w:t>
      </w:r>
      <w:r w:rsidR="00FA56F1" w:rsidRPr="00FA56F1">
        <w:t xml:space="preserve">: </w:t>
      </w:r>
      <w:r w:rsidRPr="00FA56F1">
        <w:t>первая показ</w:t>
      </w:r>
      <w:r w:rsidR="00D97298" w:rsidRPr="00FA56F1">
        <w:t xml:space="preserve">ывает срок исполнения, а вторая </w:t>
      </w:r>
      <w:r w:rsidR="00FA56F1">
        <w:t>-</w:t>
      </w:r>
      <w:r w:rsidR="00D97298" w:rsidRPr="00FA56F1">
        <w:t xml:space="preserve"> </w:t>
      </w:r>
      <w:r w:rsidRPr="00FA56F1">
        <w:t>срок окончания депозита, так что разность этих цифр и составляет временной период депозита в месяцах</w:t>
      </w:r>
      <w:r w:rsidR="00FA56F1" w:rsidRPr="00FA56F1">
        <w:t xml:space="preserve">. </w:t>
      </w:r>
      <w:r w:rsidRPr="00FA56F1">
        <w:t>Например, процентный форвард</w:t>
      </w:r>
      <w:r w:rsidR="00FA56F1">
        <w:t xml:space="preserve"> "</w:t>
      </w:r>
      <w:r w:rsidRPr="00FA56F1">
        <w:t>3-9</w:t>
      </w:r>
      <w:r w:rsidR="00FA56F1">
        <w:t>" (</w:t>
      </w:r>
      <w:r w:rsidRPr="00FA56F1">
        <w:t>три умножить на девять</w:t>
      </w:r>
      <w:r w:rsidR="00FA56F1" w:rsidRPr="00FA56F1">
        <w:t xml:space="preserve">) </w:t>
      </w:r>
      <w:r w:rsidRPr="00FA56F1">
        <w:t>означает, что он представляет собой контракт на шестимесячный депозит, вносимый</w:t>
      </w:r>
      <w:r w:rsidR="00FA56F1">
        <w:t xml:space="preserve"> (</w:t>
      </w:r>
      <w:r w:rsidRPr="00FA56F1">
        <w:t>или предоставляемый</w:t>
      </w:r>
      <w:r w:rsidR="00FA56F1" w:rsidRPr="00FA56F1">
        <w:t xml:space="preserve">) </w:t>
      </w:r>
      <w:r w:rsidRPr="00FA56F1">
        <w:t>через три месяца от даты заключения контракта, а срок закрытия депозита отста</w:t>
      </w:r>
      <w:r w:rsidR="00D97298" w:rsidRPr="00FA56F1">
        <w:t>ё</w:t>
      </w:r>
      <w:r w:rsidRPr="00FA56F1">
        <w:t>т от этой даты на девять месяцев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Процентный форвард используется как для получения спекулятивной прибыли, так и для хеджирования операций, осуществляемых банком или компаниями, вступающими в кредитные отношения между собой или со своими клиентами</w:t>
      </w:r>
      <w:r w:rsidR="00FA56F1" w:rsidRPr="00FA56F1">
        <w:t>.</w:t>
      </w:r>
    </w:p>
    <w:p w:rsidR="00564748" w:rsidRPr="00FA56F1" w:rsidRDefault="00FA56F1" w:rsidP="00FA56F1">
      <w:pPr>
        <w:pStyle w:val="2"/>
      </w:pPr>
      <w:r>
        <w:br w:type="page"/>
      </w:r>
      <w:bookmarkStart w:id="2" w:name="_Toc256394796"/>
      <w:r w:rsidR="00564748" w:rsidRPr="00FA56F1">
        <w:t>3</w:t>
      </w:r>
      <w:r w:rsidRPr="00FA56F1">
        <w:t xml:space="preserve">. </w:t>
      </w:r>
      <w:r w:rsidR="00D97298" w:rsidRPr="00FA56F1">
        <w:t>Фьючерсные контракты</w:t>
      </w:r>
      <w:bookmarkEnd w:id="2"/>
    </w:p>
    <w:p w:rsidR="00FA56F1" w:rsidRDefault="00FA56F1" w:rsidP="00FA56F1">
      <w:pPr>
        <w:ind w:firstLine="709"/>
      </w:pPr>
    </w:p>
    <w:p w:rsidR="00FA56F1" w:rsidRDefault="00564748" w:rsidP="00FA56F1">
      <w:pPr>
        <w:ind w:firstLine="709"/>
      </w:pPr>
      <w:r w:rsidRPr="00FA56F1">
        <w:t>Фьючерсный контракт</w:t>
      </w:r>
      <w:r w:rsidR="009F4540" w:rsidRPr="00FA56F1">
        <w:t xml:space="preserve"> </w:t>
      </w:r>
      <w:r w:rsidR="00FA56F1">
        <w:t>-</w:t>
      </w:r>
      <w:r w:rsidRPr="00FA56F1">
        <w:t xml:space="preserve"> это стандартный биржевой договор купли-продажи</w:t>
      </w:r>
      <w:r w:rsidR="00FA56F1">
        <w:t xml:space="preserve"> (</w:t>
      </w:r>
      <w:r w:rsidRPr="00FA56F1">
        <w:t>поставки</w:t>
      </w:r>
      <w:r w:rsidR="00FA56F1" w:rsidRPr="00FA56F1">
        <w:t xml:space="preserve">) </w:t>
      </w:r>
      <w:r w:rsidRPr="00FA56F1">
        <w:t>биржевого актива через определ</w:t>
      </w:r>
      <w:r w:rsidR="009F4540" w:rsidRPr="00FA56F1">
        <w:t>ё</w:t>
      </w:r>
      <w:r w:rsidRPr="00FA56F1">
        <w:t>нный срок в будущем по цене, установленной сторонами сделки в момент е</w:t>
      </w:r>
      <w:r w:rsidR="009F4540" w:rsidRPr="00FA56F1">
        <w:t>ё</w:t>
      </w:r>
      <w:r w:rsidRPr="00FA56F1">
        <w:t xml:space="preserve"> заключения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Фьючерсный контракт есть срочный договор, относящийся к классу тв</w:t>
      </w:r>
      <w:r w:rsidR="009F4540" w:rsidRPr="00FA56F1">
        <w:t>ё</w:t>
      </w:r>
      <w:r w:rsidRPr="00FA56F1">
        <w:t>рдых сделок</w:t>
      </w:r>
      <w:r w:rsidR="00FA56F1" w:rsidRPr="00FA56F1">
        <w:t xml:space="preserve">. </w:t>
      </w:r>
      <w:r w:rsidRPr="00FA56F1">
        <w:t xml:space="preserve">Фьючерсный контракт полностью стандартизирован, </w:t>
      </w:r>
      <w:r w:rsidR="00FA56F1">
        <w:t>т.е.</w:t>
      </w:r>
      <w:r w:rsidR="00FA56F1" w:rsidRPr="00FA56F1">
        <w:t xml:space="preserve"> </w:t>
      </w:r>
      <w:r w:rsidRPr="00FA56F1">
        <w:t>все его параметры, кроме цены, известны заранее и не зависят от воли и желания сторон договора</w:t>
      </w:r>
      <w:r w:rsidR="00FA56F1" w:rsidRPr="00FA56F1">
        <w:t xml:space="preserve">. </w:t>
      </w:r>
      <w:r w:rsidRPr="00FA56F1">
        <w:t>Этот контракт заключается только в ходе биржевой торговли</w:t>
      </w:r>
      <w:r w:rsidR="00FA56F1" w:rsidRPr="00FA56F1">
        <w:t xml:space="preserve">. </w:t>
      </w:r>
      <w:r w:rsidRPr="00FA56F1">
        <w:t>Гарантом его исполнения является сама биржа, точнее, расч</w:t>
      </w:r>
      <w:r w:rsidR="009F4540" w:rsidRPr="00FA56F1">
        <w:t>ё</w:t>
      </w:r>
      <w:r w:rsidRPr="00FA56F1">
        <w:t>тная организация, обслуживающая биржевую торговлю, которая называется часто клиринговой организацией</w:t>
      </w:r>
      <w:r w:rsidR="00FA56F1">
        <w:t xml:space="preserve"> (</w:t>
      </w:r>
      <w:r w:rsidRPr="00FA56F1">
        <w:t>палатой</w:t>
      </w:r>
      <w:r w:rsidR="00FA56F1" w:rsidRPr="00FA56F1">
        <w:t>).</w:t>
      </w:r>
    </w:p>
    <w:p w:rsidR="00FA56F1" w:rsidRDefault="00564748" w:rsidP="00FA56F1">
      <w:pPr>
        <w:ind w:firstLine="709"/>
      </w:pPr>
      <w:r w:rsidRPr="00FA56F1">
        <w:t>Заключение фьючерсного контракта на условиях его покупателя называется</w:t>
      </w:r>
      <w:r w:rsidR="00FA56F1">
        <w:t xml:space="preserve"> "</w:t>
      </w:r>
      <w:r w:rsidRPr="00FA56F1">
        <w:t>покупкой</w:t>
      </w:r>
      <w:r w:rsidR="00FA56F1">
        <w:t xml:space="preserve">" </w:t>
      </w:r>
      <w:r w:rsidRPr="00FA56F1">
        <w:t>контракта, а на условиях продавца</w:t>
      </w:r>
      <w:r w:rsidR="009F4540" w:rsidRPr="00FA56F1">
        <w:t xml:space="preserve"> </w:t>
      </w:r>
      <w:r w:rsidR="00FA56F1">
        <w:t>- "</w:t>
      </w:r>
      <w:r w:rsidRPr="00FA56F1">
        <w:t>продажей</w:t>
      </w:r>
      <w:r w:rsidR="00FA56F1">
        <w:t xml:space="preserve">" </w:t>
      </w:r>
      <w:r w:rsidRPr="00FA56F1">
        <w:t>контракта</w:t>
      </w:r>
      <w:r w:rsidR="00FA56F1" w:rsidRPr="00FA56F1">
        <w:t xml:space="preserve">. </w:t>
      </w:r>
      <w:r w:rsidRPr="00FA56F1">
        <w:t>Принятие обязательства по контракту</w:t>
      </w:r>
      <w:r w:rsidR="00FA56F1">
        <w:t xml:space="preserve"> (</w:t>
      </w:r>
      <w:r w:rsidRPr="00FA56F1">
        <w:t>на условиях покупателя или продавца</w:t>
      </w:r>
      <w:r w:rsidR="00FA56F1" w:rsidRPr="00FA56F1">
        <w:t xml:space="preserve">) </w:t>
      </w:r>
      <w:r w:rsidRPr="00FA56F1">
        <w:t>называется</w:t>
      </w:r>
      <w:r w:rsidR="00FA56F1">
        <w:t xml:space="preserve"> "</w:t>
      </w:r>
      <w:r w:rsidRPr="00FA56F1">
        <w:t>открытием позиции</w:t>
      </w:r>
      <w:r w:rsidR="00FA56F1">
        <w:t xml:space="preserve">". </w:t>
      </w:r>
      <w:r w:rsidRPr="00FA56F1">
        <w:t>Ликвидация обязательства по данному контракту пут</w:t>
      </w:r>
      <w:r w:rsidR="009F4540" w:rsidRPr="00FA56F1">
        <w:t>ё</w:t>
      </w:r>
      <w:r w:rsidRPr="00FA56F1">
        <w:t>м заключения обратной сделки с аналогичным контрактом называется</w:t>
      </w:r>
      <w:r w:rsidR="00FA56F1">
        <w:t xml:space="preserve"> "</w:t>
      </w:r>
      <w:r w:rsidRPr="00FA56F1">
        <w:t>закрытием позиции</w:t>
      </w:r>
      <w:r w:rsidR="00FA56F1">
        <w:t>".</w:t>
      </w:r>
    </w:p>
    <w:p w:rsidR="00FA56F1" w:rsidRDefault="00564748" w:rsidP="00FA56F1">
      <w:pPr>
        <w:ind w:firstLine="709"/>
      </w:pPr>
      <w:r w:rsidRPr="00FA56F1">
        <w:t>При открытии позиции владелец контракта уплачивает первоначальную маржу, или взнос, в размере нескольких процентов от стоимости контракта, которая учитывается</w:t>
      </w:r>
      <w:r w:rsidR="00FA56F1">
        <w:t xml:space="preserve"> (</w:t>
      </w:r>
      <w:r w:rsidRPr="00FA56F1">
        <w:t>возвращается к нему</w:t>
      </w:r>
      <w:r w:rsidR="00FA56F1" w:rsidRPr="00FA56F1">
        <w:t xml:space="preserve">) </w:t>
      </w:r>
      <w:r w:rsidRPr="00FA56F1">
        <w:t>при ликвидации позиции</w:t>
      </w:r>
      <w:r w:rsidR="00FA56F1" w:rsidRPr="00FA56F1">
        <w:t xml:space="preserve">. </w:t>
      </w:r>
      <w:r w:rsidRPr="00FA56F1">
        <w:t>Если позиция оста</w:t>
      </w:r>
      <w:r w:rsidR="00E15EF9" w:rsidRPr="00FA56F1">
        <w:t>ё</w:t>
      </w:r>
      <w:r w:rsidRPr="00FA56F1">
        <w:t>тся</w:t>
      </w:r>
      <w:r w:rsidR="00FA56F1">
        <w:t xml:space="preserve"> (</w:t>
      </w:r>
      <w:r w:rsidRPr="00FA56F1">
        <w:t>переходит</w:t>
      </w:r>
      <w:r w:rsidR="00FA56F1" w:rsidRPr="00FA56F1">
        <w:t xml:space="preserve">) </w:t>
      </w:r>
      <w:r w:rsidRPr="00FA56F1">
        <w:t>на следующий день</w:t>
      </w:r>
      <w:r w:rsidR="00FA56F1">
        <w:t xml:space="preserve"> (</w:t>
      </w:r>
      <w:r w:rsidRPr="00FA56F1">
        <w:t>оста</w:t>
      </w:r>
      <w:r w:rsidR="00E15EF9" w:rsidRPr="00FA56F1">
        <w:t>ё</w:t>
      </w:r>
      <w:r w:rsidRPr="00FA56F1">
        <w:t>тся</w:t>
      </w:r>
      <w:r w:rsidR="00FA56F1">
        <w:t xml:space="preserve"> "</w:t>
      </w:r>
      <w:r w:rsidRPr="00FA56F1">
        <w:t>открытой</w:t>
      </w:r>
      <w:r w:rsidR="00FA56F1">
        <w:t>"</w:t>
      </w:r>
      <w:r w:rsidR="00FA56F1" w:rsidRPr="00FA56F1">
        <w:t>),</w:t>
      </w:r>
      <w:r w:rsidRPr="00FA56F1">
        <w:t xml:space="preserve"> то по ней рассчитывается переменная маржа как разница между рыночными ценами данного контракта, используемыми для этих целей, или так называемыми расч</w:t>
      </w:r>
      <w:r w:rsidR="00E15EF9" w:rsidRPr="00FA56F1">
        <w:t>ё</w:t>
      </w:r>
      <w:r w:rsidRPr="00FA56F1">
        <w:t>тными ценами данного и предыдущего дней</w:t>
      </w:r>
      <w:r w:rsidR="00FA56F1" w:rsidRPr="00FA56F1">
        <w:t xml:space="preserve">. </w:t>
      </w:r>
      <w:r w:rsidRPr="00FA56F1">
        <w:t>В случае роста цен эту разницу уплачивают продавцы по открытым позициям, а получают покупатели</w:t>
      </w:r>
      <w:r w:rsidR="00FA56F1" w:rsidRPr="00FA56F1">
        <w:t xml:space="preserve"> </w:t>
      </w:r>
      <w:r w:rsidR="00FA56F1">
        <w:t>-</w:t>
      </w:r>
      <w:r w:rsidR="00E15EF9" w:rsidRPr="00FA56F1">
        <w:t xml:space="preserve"> </w:t>
      </w:r>
      <w:r w:rsidRPr="00FA56F1">
        <w:t>обладатели открытых позици</w:t>
      </w:r>
      <w:r w:rsidR="00E15EF9" w:rsidRPr="00FA56F1">
        <w:t>й</w:t>
      </w:r>
      <w:r w:rsidR="00FA56F1" w:rsidRPr="00FA56F1">
        <w:t xml:space="preserve">. </w:t>
      </w:r>
      <w:r w:rsidR="00E15EF9" w:rsidRPr="00FA56F1">
        <w:t xml:space="preserve">В случае падения цен </w:t>
      </w:r>
      <w:r w:rsidR="00FA56F1">
        <w:t>-</w:t>
      </w:r>
      <w:r w:rsidRPr="00FA56F1">
        <w:t xml:space="preserve"> наоборот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Фьючерсные контракты делятся на два класса</w:t>
      </w:r>
      <w:r w:rsidR="00FA56F1" w:rsidRPr="00FA56F1">
        <w:t xml:space="preserve">: </w:t>
      </w:r>
      <w:r w:rsidRPr="00FA56F1">
        <w:t>товарные и финансовые фьючерсы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Товарные фьючерсы классифицируются по следующим группам биржевых товаров</w:t>
      </w:r>
      <w:r w:rsidR="00FA56F1" w:rsidRPr="00FA56F1">
        <w:t>:</w:t>
      </w:r>
    </w:p>
    <w:p w:rsidR="00FA56F1" w:rsidRDefault="00564748" w:rsidP="00FA56F1">
      <w:pPr>
        <w:ind w:firstLine="709"/>
      </w:pPr>
      <w:r w:rsidRPr="00FA56F1">
        <w:t>сельскохозяйственное сырье и полуфабрикаты</w:t>
      </w:r>
      <w:r w:rsidR="00E15EF9" w:rsidRPr="00FA56F1">
        <w:t xml:space="preserve"> </w:t>
      </w:r>
      <w:r w:rsidR="00FA56F1">
        <w:t>-</w:t>
      </w:r>
      <w:r w:rsidRPr="00FA56F1">
        <w:t xml:space="preserve"> зерно, скот, мясо, растительное масло, семена и </w:t>
      </w:r>
      <w:r w:rsidR="00FA56F1">
        <w:t>т.п.;</w:t>
      </w:r>
    </w:p>
    <w:p w:rsidR="00FA56F1" w:rsidRDefault="00564748" w:rsidP="00FA56F1">
      <w:pPr>
        <w:ind w:firstLine="709"/>
      </w:pPr>
      <w:r w:rsidRPr="00FA56F1">
        <w:t>лес и пиломатериалы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цветные и драгоценные металлы</w:t>
      </w:r>
      <w:r w:rsidR="00E15EF9" w:rsidRPr="00FA56F1">
        <w:t xml:space="preserve"> </w:t>
      </w:r>
      <w:r w:rsidR="00FA56F1">
        <w:t>-</w:t>
      </w:r>
      <w:r w:rsidRPr="00FA56F1">
        <w:t xml:space="preserve"> алюминий, медь, свинец, цинк, никель, олово, золото, серебро, платина, палладий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нефтегазовое сырь</w:t>
      </w:r>
      <w:r w:rsidR="00E15EF9" w:rsidRPr="00FA56F1">
        <w:t xml:space="preserve">ё </w:t>
      </w:r>
      <w:r w:rsidR="00FA56F1">
        <w:t>-</w:t>
      </w:r>
      <w:r w:rsidRPr="00FA56F1">
        <w:t xml:space="preserve"> нефть, газ, бензин, мазут и др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 xml:space="preserve">Финансовые фьючерсы делятся </w:t>
      </w:r>
      <w:r w:rsidR="004D6CA1" w:rsidRPr="00FA56F1">
        <w:t>н</w:t>
      </w:r>
      <w:r w:rsidRPr="00FA56F1">
        <w:t>а четыре основные группы</w:t>
      </w:r>
      <w:r w:rsidR="00FA56F1" w:rsidRPr="00FA56F1">
        <w:t xml:space="preserve">: </w:t>
      </w:r>
      <w:r w:rsidRPr="00FA56F1">
        <w:t>валютные, фондовые, процентные и индексные</w:t>
      </w:r>
      <w:r w:rsidR="00FA56F1" w:rsidRPr="00FA56F1">
        <w:t>.</w:t>
      </w:r>
    </w:p>
    <w:p w:rsidR="00FA56F1" w:rsidRDefault="004D6CA1" w:rsidP="00FA56F1">
      <w:pPr>
        <w:ind w:firstLine="709"/>
      </w:pPr>
      <w:r w:rsidRPr="00FA56F1">
        <w:t xml:space="preserve">Фондовые фьючерсы </w:t>
      </w:r>
      <w:r w:rsidR="00FA56F1">
        <w:t>-</w:t>
      </w:r>
      <w:r w:rsidRPr="00FA56F1">
        <w:t xml:space="preserve"> </w:t>
      </w:r>
      <w:r w:rsidR="00564748" w:rsidRPr="00FA56F1">
        <w:t>это фью</w:t>
      </w:r>
      <w:r w:rsidRPr="00FA56F1">
        <w:t xml:space="preserve">черсные контракты купли-продажи </w:t>
      </w:r>
      <w:r w:rsidR="00564748" w:rsidRPr="00FA56F1">
        <w:t>некоторых видов акций</w:t>
      </w:r>
      <w:r w:rsidR="00FA56F1" w:rsidRPr="00FA56F1">
        <w:t xml:space="preserve">. </w:t>
      </w:r>
      <w:r w:rsidR="00564748" w:rsidRPr="00FA56F1">
        <w:t>Широкого распространения не имеют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Индексные фьючерсы</w:t>
      </w:r>
      <w:r w:rsidR="004D6CA1" w:rsidRPr="00FA56F1">
        <w:t xml:space="preserve"> </w:t>
      </w:r>
      <w:r w:rsidR="00FA56F1">
        <w:t>-</w:t>
      </w:r>
      <w:r w:rsidRPr="00FA56F1">
        <w:t xml:space="preserve"> это фьючерсные контракты на изменение значений индексов фондового рынка</w:t>
      </w:r>
      <w:r w:rsidR="00FA56F1" w:rsidRPr="00FA56F1">
        <w:t>.</w:t>
      </w:r>
    </w:p>
    <w:p w:rsidR="00FA56F1" w:rsidRDefault="00FA56F1" w:rsidP="00FA56F1">
      <w:pPr>
        <w:ind w:firstLine="709"/>
      </w:pPr>
    </w:p>
    <w:p w:rsidR="00564748" w:rsidRPr="00FA56F1" w:rsidRDefault="00FA56F1" w:rsidP="00FA56F1">
      <w:pPr>
        <w:pStyle w:val="2"/>
      </w:pPr>
      <w:bookmarkStart w:id="3" w:name="_Toc256394797"/>
      <w:r>
        <w:t xml:space="preserve">3.1 </w:t>
      </w:r>
      <w:r w:rsidR="00564748" w:rsidRPr="00FA56F1">
        <w:t>Валютные фьючерсы</w:t>
      </w:r>
      <w:bookmarkEnd w:id="3"/>
    </w:p>
    <w:p w:rsidR="00FA56F1" w:rsidRDefault="00FA56F1" w:rsidP="00FA56F1">
      <w:pPr>
        <w:ind w:firstLine="709"/>
      </w:pPr>
    </w:p>
    <w:p w:rsidR="00FA56F1" w:rsidRDefault="00564748" w:rsidP="00FA56F1">
      <w:pPr>
        <w:ind w:firstLine="709"/>
      </w:pPr>
      <w:r w:rsidRPr="00FA56F1">
        <w:t>Валютные фьючерсы</w:t>
      </w:r>
      <w:r w:rsidR="002D2BCA" w:rsidRPr="00FA56F1">
        <w:t xml:space="preserve"> </w:t>
      </w:r>
      <w:r w:rsidR="00FA56F1">
        <w:t>-</w:t>
      </w:r>
      <w:r w:rsidRPr="00FA56F1">
        <w:t xml:space="preserve"> фьючерсные контракты купли-продажи какой-либо конвертируемой валюты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Первичным рынком для фьючерсных контрактов на валютный курс, или кратко</w:t>
      </w:r>
      <w:r w:rsidR="002D2BCA" w:rsidRPr="00FA56F1">
        <w:t xml:space="preserve"> </w:t>
      </w:r>
      <w:r w:rsidR="00FA56F1">
        <w:t>-</w:t>
      </w:r>
      <w:r w:rsidRPr="00FA56F1">
        <w:t xml:space="preserve"> валютных фьючерсов, является банковский биржевой или внебиржевой рынок иностранных валют, которые имеют свободное обращение на мировом рынке</w:t>
      </w:r>
      <w:r w:rsidR="00FA56F1" w:rsidRPr="00FA56F1">
        <w:t xml:space="preserve">. </w:t>
      </w:r>
      <w:r w:rsidRPr="00FA56F1">
        <w:t>Обычно курсы валют выражаются в приравнивании соответствующей национальной валюты к 1 долл</w:t>
      </w:r>
      <w:r w:rsidR="00FA56F1" w:rsidRPr="00FA56F1">
        <w:t xml:space="preserve">. </w:t>
      </w:r>
      <w:r w:rsidRPr="00FA56F1">
        <w:t>США</w:t>
      </w:r>
      <w:r w:rsidR="00FA56F1" w:rsidRPr="00FA56F1">
        <w:t xml:space="preserve">. </w:t>
      </w:r>
      <w:r w:rsidRPr="00FA56F1">
        <w:t>Торговля валютой осуществляется на условиях немедленной поставки</w:t>
      </w:r>
      <w:r w:rsidR="00FA56F1">
        <w:t xml:space="preserve"> (</w:t>
      </w:r>
      <w:r w:rsidRPr="00FA56F1">
        <w:t>спот-рынок</w:t>
      </w:r>
      <w:r w:rsidR="00FA56F1" w:rsidRPr="00FA56F1">
        <w:t xml:space="preserve">) </w:t>
      </w:r>
      <w:r w:rsidRPr="00FA56F1">
        <w:t>в течение двух рабочих дней или на условиях поставки через несколько месяцев</w:t>
      </w:r>
      <w:r w:rsidR="00FA56F1">
        <w:t xml:space="preserve"> (</w:t>
      </w:r>
      <w:r w:rsidRPr="00FA56F1">
        <w:t>форвардный рынок</w:t>
      </w:r>
      <w:r w:rsidR="00FA56F1" w:rsidRPr="00FA56F1">
        <w:t xml:space="preserve">). </w:t>
      </w:r>
      <w:r w:rsidRPr="00FA56F1">
        <w:t>В случае форвардных валютных сделок, например, через три месяца будущий курс обмена валют будет отражать различия в национальных ставках банковского процента по депозитам соответствующих валют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Фьючерсный контракт на валютный курс</w:t>
      </w:r>
      <w:r w:rsidR="002D2BCA" w:rsidRPr="00FA56F1">
        <w:t xml:space="preserve"> </w:t>
      </w:r>
      <w:r w:rsidR="00FA56F1">
        <w:t>-</w:t>
      </w:r>
      <w:r w:rsidR="002D2BCA" w:rsidRPr="00FA56F1">
        <w:t xml:space="preserve"> </w:t>
      </w:r>
      <w:r w:rsidRPr="00FA56F1">
        <w:t>это стандартный биржевой договор купли-продажи определ</w:t>
      </w:r>
      <w:r w:rsidR="002D2BCA" w:rsidRPr="00FA56F1">
        <w:t>ё</w:t>
      </w:r>
      <w:r w:rsidRPr="00FA56F1">
        <w:t>нного вида валюты в конкретный день в будущем, по курсу, установленному в момент заключения контракта</w:t>
      </w:r>
      <w:r w:rsidR="00FA56F1" w:rsidRPr="00FA56F1">
        <w:t>.</w:t>
      </w:r>
    </w:p>
    <w:p w:rsidR="00FA56F1" w:rsidRDefault="00FA56F1" w:rsidP="00FA56F1">
      <w:pPr>
        <w:ind w:firstLine="709"/>
      </w:pPr>
    </w:p>
    <w:p w:rsidR="00564748" w:rsidRPr="00FA56F1" w:rsidRDefault="00FA56F1" w:rsidP="00FA56F1">
      <w:pPr>
        <w:pStyle w:val="2"/>
      </w:pPr>
      <w:bookmarkStart w:id="4" w:name="_Toc256394798"/>
      <w:r>
        <w:t xml:space="preserve">3.2 </w:t>
      </w:r>
      <w:r w:rsidR="00564748" w:rsidRPr="00FA56F1">
        <w:t>Процентные фьючерсы</w:t>
      </w:r>
      <w:bookmarkEnd w:id="4"/>
    </w:p>
    <w:p w:rsidR="00FA56F1" w:rsidRDefault="00FA56F1" w:rsidP="00FA56F1">
      <w:pPr>
        <w:ind w:firstLine="709"/>
        <w:rPr>
          <w:i/>
          <w:iCs/>
        </w:rPr>
      </w:pPr>
    </w:p>
    <w:p w:rsidR="00FA56F1" w:rsidRDefault="00564748" w:rsidP="00FA56F1">
      <w:pPr>
        <w:ind w:firstLine="709"/>
      </w:pPr>
      <w:r w:rsidRPr="00FA56F1">
        <w:rPr>
          <w:i/>
          <w:iCs/>
        </w:rPr>
        <w:t>Процентные фьючерсы</w:t>
      </w:r>
      <w:r w:rsidR="00097B58" w:rsidRPr="00FA56F1">
        <w:t xml:space="preserve"> </w:t>
      </w:r>
      <w:r w:rsidR="00FA56F1">
        <w:t>-</w:t>
      </w:r>
      <w:r w:rsidRPr="00FA56F1">
        <w:t xml:space="preserve"> это фьючерсные контракты на изменение процентных ставок и на куплю-продажу долгосрочных облигаций</w:t>
      </w:r>
      <w:r w:rsidR="00FA56F1" w:rsidRPr="00FA56F1">
        <w:t xml:space="preserve">. </w:t>
      </w:r>
      <w:r w:rsidRPr="00FA56F1">
        <w:t>Первые есть краткосрочные процентные фьючерсы, а вторые</w:t>
      </w:r>
      <w:r w:rsidR="00097B58" w:rsidRPr="00FA56F1">
        <w:t xml:space="preserve"> </w:t>
      </w:r>
      <w:r w:rsidR="00FA56F1">
        <w:t>-</w:t>
      </w:r>
      <w:r w:rsidRPr="00FA56F1">
        <w:t xml:space="preserve"> долгосрочные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Первичным рынком</w:t>
      </w:r>
      <w:r w:rsidR="00FA56F1">
        <w:t xml:space="preserve"> (</w:t>
      </w:r>
      <w:r w:rsidRPr="00FA56F1">
        <w:t>или физическим, реальным, наличным</w:t>
      </w:r>
      <w:r w:rsidR="00FA56F1" w:rsidRPr="00FA56F1">
        <w:t xml:space="preserve">) </w:t>
      </w:r>
      <w:r w:rsidRPr="00FA56F1">
        <w:t>для краткосрочных процентных фьючерсных контрактов является рынок банковских депозитных ставок на срок до одного года, обычно</w:t>
      </w:r>
      <w:r w:rsidR="00097B58" w:rsidRPr="00FA56F1">
        <w:t xml:space="preserve"> </w:t>
      </w:r>
      <w:r w:rsidR="00FA56F1">
        <w:t>-</w:t>
      </w:r>
      <w:r w:rsidR="00FA56F1" w:rsidRPr="00FA56F1">
        <w:t xml:space="preserve"> </w:t>
      </w:r>
      <w:r w:rsidRPr="00FA56F1">
        <w:t>на три месяца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Банки принимают на депозит вклады от населения и компаний под определ</w:t>
      </w:r>
      <w:r w:rsidR="00097B58" w:rsidRPr="00FA56F1">
        <w:t>ё</w:t>
      </w:r>
      <w:r w:rsidRPr="00FA56F1">
        <w:t>нный рыночный процент и используют их в качестве кредитных ресурсов для выдачи ссуд под более высокий процент</w:t>
      </w:r>
      <w:r w:rsidR="00FA56F1" w:rsidRPr="00FA56F1">
        <w:t xml:space="preserve">. </w:t>
      </w:r>
      <w:r w:rsidRPr="00FA56F1">
        <w:t>Разница в указанных процентных ставках, как правило, является доходом банка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Депозитные вклады могут вноситься как в национальной валюте, так и в валюте других государств</w:t>
      </w:r>
      <w:r w:rsidR="00FA56F1" w:rsidRPr="00FA56F1">
        <w:t xml:space="preserve">. </w:t>
      </w:r>
      <w:r w:rsidRPr="00FA56F1">
        <w:t>При этом процентные ставки будут различаться</w:t>
      </w:r>
      <w:r w:rsidR="00FA56F1" w:rsidRPr="00FA56F1">
        <w:t xml:space="preserve">. </w:t>
      </w:r>
      <w:r w:rsidRPr="00FA56F1">
        <w:t>Процентные ставки по депозитам в иностранной валюте обычно привязываются к этим ставкам на национальном рынке соответствующей валюты, если имеет место достаточно свободный перелив капиталов между странами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Краткосрочные процентные фьючерсные контракты</w:t>
      </w:r>
      <w:r w:rsidR="00097B58" w:rsidRPr="00FA56F1">
        <w:t xml:space="preserve"> </w:t>
      </w:r>
      <w:r w:rsidR="00FA56F1">
        <w:t>-</w:t>
      </w:r>
      <w:r w:rsidRPr="00FA56F1">
        <w:t xml:space="preserve"> это фьючерсные контракты, основанные па краткосрочной процентной ставке, например, на банковской процентной ставке по государственным краткосрочным облигациям, выпускаемым на срок до 1 года, и </w:t>
      </w:r>
      <w:r w:rsidR="00FA56F1">
        <w:t>т.д.</w:t>
      </w:r>
    </w:p>
    <w:p w:rsidR="00FA56F1" w:rsidRDefault="00564748" w:rsidP="00FA56F1">
      <w:pPr>
        <w:ind w:firstLine="709"/>
      </w:pPr>
      <w:r w:rsidRPr="00FA56F1">
        <w:t>Это стандартный биржевой договор, имеющий форму договора купли-продажи краткосрочного процента в конкретный день в будущем по цене, установленной в момент заключения сделки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Первичным</w:t>
      </w:r>
      <w:r w:rsidR="00FA56F1">
        <w:t xml:space="preserve"> (</w:t>
      </w:r>
      <w:r w:rsidRPr="00FA56F1">
        <w:t>наличным</w:t>
      </w:r>
      <w:r w:rsidR="00FA56F1" w:rsidRPr="00FA56F1">
        <w:t xml:space="preserve">) </w:t>
      </w:r>
      <w:r w:rsidRPr="00FA56F1">
        <w:t>рынком для долгосрочных процентных фьючерсных контрактов является рынок долгосрочных государственных облигаций, выпускаемых на несколько лет</w:t>
      </w:r>
      <w:r w:rsidR="00FA56F1">
        <w:t xml:space="preserve"> (</w:t>
      </w:r>
      <w:r w:rsidRPr="00FA56F1">
        <w:t>обычно на 8-10 лет и более</w:t>
      </w:r>
      <w:r w:rsidR="00FA56F1" w:rsidRPr="00FA56F1">
        <w:t xml:space="preserve">) </w:t>
      </w:r>
      <w:r w:rsidRPr="00FA56F1">
        <w:t>с фиксированным купонным доходом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Рыночная цена долгосрочных облигаций находится в зависимости от колебаний ставки банковского процента по тр</w:t>
      </w:r>
      <w:r w:rsidR="00097B58" w:rsidRPr="00FA56F1">
        <w:t>ё</w:t>
      </w:r>
      <w:r w:rsidRPr="00FA56F1">
        <w:t>хмесячным депозитам, но по более сложной зависимости, чем это имеет место между данной ставкой и ценами на краткосрочные облигации, так как большое значение имеют срок, на который выпущены облигации, размер ежегодного купонного дохода и периодичность его выплаты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Обычно с увеличением ставок рыночного процента цена на облигации снижается</w:t>
      </w:r>
      <w:r w:rsidR="00FA56F1" w:rsidRPr="00FA56F1">
        <w:t xml:space="preserve">. </w:t>
      </w:r>
      <w:r w:rsidRPr="00FA56F1">
        <w:t>Наоборот, с уменьшением числа лет, остающихся до погашения номинальной стоимости займа, его рыночная цена приближается к номиналу облигации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Долгосрочный процентный фьючерсный контракт</w:t>
      </w:r>
      <w:r w:rsidR="00AC753E" w:rsidRPr="00FA56F1">
        <w:t xml:space="preserve"> </w:t>
      </w:r>
      <w:r w:rsidR="00FA56F1">
        <w:t>-</w:t>
      </w:r>
      <w:r w:rsidR="00AC753E" w:rsidRPr="00FA56F1">
        <w:t xml:space="preserve"> </w:t>
      </w:r>
      <w:r w:rsidRPr="00FA56F1">
        <w:t>это стандартный биржевой договор купли-продажи облигаций стандартного количества и стандартного качества на фиксированную дату в будущем по цене, согласованной в момент заключения сделки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Поставка и ценообразование долгосрочных процентных фьючерсов имеет одну важную особенность</w:t>
      </w:r>
      <w:r w:rsidR="00FA56F1" w:rsidRPr="00FA56F1">
        <w:t xml:space="preserve">. </w:t>
      </w:r>
      <w:r w:rsidRPr="00FA56F1">
        <w:t>В условиях развитого фондового рынка на н</w:t>
      </w:r>
      <w:r w:rsidR="00AC753E" w:rsidRPr="00FA56F1">
        <w:t>ё</w:t>
      </w:r>
      <w:r w:rsidRPr="00FA56F1">
        <w:t>м прода</w:t>
      </w:r>
      <w:r w:rsidR="00AC753E" w:rsidRPr="00FA56F1">
        <w:t>ё</w:t>
      </w:r>
      <w:r w:rsidRPr="00FA56F1">
        <w:t>тся и покупается сразу много различных видов облигаций, отличающихся друг от друга размерами, сроками обращения, датой выпуска</w:t>
      </w:r>
      <w:r w:rsidR="00FA56F1">
        <w:t xml:space="preserve"> (</w:t>
      </w:r>
      <w:r w:rsidRPr="00FA56F1">
        <w:t>соответственно датой погашения при одном и том же сроке обращения</w:t>
      </w:r>
      <w:r w:rsidR="00FA56F1" w:rsidRPr="00FA56F1">
        <w:t xml:space="preserve">) </w:t>
      </w:r>
      <w:r w:rsidRPr="00FA56F1">
        <w:t>и величиной купонного дохода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Долгосрочные процентные фьючерсы основаны не на конкретном облигационном выпуске, а на условных облигациях, которые включают в себя определенный спектр реально обращающихся облигаций</w:t>
      </w:r>
      <w:r w:rsidR="00FA56F1" w:rsidRPr="00FA56F1">
        <w:t xml:space="preserve">. </w:t>
      </w:r>
      <w:r w:rsidRPr="00FA56F1">
        <w:t>Указываемый при этом в контракте размер купонного дохода необходим для образования цены контракта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Для каждого конкретного месяца поставки биржа заблаговременно устанавливает и публикует перечень облигаций с различными купонными ставками и датами погашения, которые могут быть поставлены в случае, если стороны контракта желают его исполнить</w:t>
      </w:r>
      <w:r w:rsidR="00FA56F1">
        <w:t xml:space="preserve"> (т.е.</w:t>
      </w:r>
      <w:r w:rsidR="00FA56F1" w:rsidRPr="00FA56F1">
        <w:t xml:space="preserve"> </w:t>
      </w:r>
      <w:r w:rsidRPr="00FA56F1">
        <w:t>не закрыли его офсетными сделками</w:t>
      </w:r>
      <w:r w:rsidR="00FA56F1" w:rsidRPr="00FA56F1">
        <w:t>).</w:t>
      </w:r>
    </w:p>
    <w:p w:rsidR="00FA56F1" w:rsidRDefault="00FA56F1" w:rsidP="00FA56F1">
      <w:pPr>
        <w:ind w:firstLine="709"/>
      </w:pPr>
    </w:p>
    <w:p w:rsidR="00564748" w:rsidRPr="00FA56F1" w:rsidRDefault="00FA56F1" w:rsidP="00FA56F1">
      <w:pPr>
        <w:pStyle w:val="2"/>
      </w:pPr>
      <w:bookmarkStart w:id="5" w:name="_Toc256394799"/>
      <w:r>
        <w:t xml:space="preserve">3.3 </w:t>
      </w:r>
      <w:r w:rsidR="00564748" w:rsidRPr="00FA56F1">
        <w:t>Фьючерсные контракты на индексы фондового рынка</w:t>
      </w:r>
      <w:bookmarkEnd w:id="5"/>
    </w:p>
    <w:p w:rsidR="00FA56F1" w:rsidRDefault="00FA56F1" w:rsidP="00FA56F1">
      <w:pPr>
        <w:ind w:firstLine="709"/>
      </w:pPr>
    </w:p>
    <w:p w:rsidR="00FA56F1" w:rsidRDefault="00564748" w:rsidP="00FA56F1">
      <w:pPr>
        <w:ind w:firstLine="709"/>
      </w:pPr>
      <w:r w:rsidRPr="00FA56F1">
        <w:t>Индекс фондового рынка, или фондовый индекс, есть обобщающий показатель изменения во времени определ</w:t>
      </w:r>
      <w:r w:rsidR="00B41246" w:rsidRPr="00FA56F1">
        <w:t>ё</w:t>
      </w:r>
      <w:r w:rsidRPr="00FA56F1">
        <w:t>нной совокупности курсов акций компаний на фондовых биржах данной страны, рассчитываемый по установленным правилам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Наиболее известные фондовые индексы мира, по которым заключаются фьючерсные контракты</w:t>
      </w:r>
      <w:r w:rsidR="00FA56F1" w:rsidRPr="00FA56F1">
        <w:t>:</w:t>
      </w:r>
    </w:p>
    <w:p w:rsidR="00FA56F1" w:rsidRDefault="00FA56F1" w:rsidP="00FA56F1">
      <w:pPr>
        <w:ind w:firstLine="709"/>
        <w:rPr>
          <w:lang w:val="en-US"/>
        </w:rPr>
      </w:pPr>
      <w:r>
        <w:t>"</w:t>
      </w:r>
      <w:r w:rsidR="00564748" w:rsidRPr="00FA56F1">
        <w:t>Стандард</w:t>
      </w:r>
      <w:r w:rsidR="00564748" w:rsidRPr="00FA56F1">
        <w:rPr>
          <w:lang w:val="en-US"/>
        </w:rPr>
        <w:t xml:space="preserve"> </w:t>
      </w:r>
      <w:r w:rsidR="00564748" w:rsidRPr="00FA56F1">
        <w:t>энд</w:t>
      </w:r>
      <w:r w:rsidR="00564748" w:rsidRPr="00FA56F1">
        <w:rPr>
          <w:lang w:val="en-US"/>
        </w:rPr>
        <w:t xml:space="preserve"> </w:t>
      </w:r>
      <w:r w:rsidR="00564748" w:rsidRPr="00FA56F1">
        <w:t>Пурз</w:t>
      </w:r>
      <w:r w:rsidR="00564748" w:rsidRPr="00FA56F1">
        <w:rPr>
          <w:lang w:val="en-US"/>
        </w:rPr>
        <w:t xml:space="preserve"> 500</w:t>
      </w:r>
      <w:r>
        <w:rPr>
          <w:lang w:val="en-US"/>
        </w:rPr>
        <w:t>" (</w:t>
      </w:r>
      <w:r w:rsidR="00564748" w:rsidRPr="00FA56F1">
        <w:rPr>
          <w:lang w:val="en-US"/>
        </w:rPr>
        <w:t>Standard &amp; Poors</w:t>
      </w:r>
      <w:r>
        <w:rPr>
          <w:lang w:val="en-US"/>
        </w:rPr>
        <w:t xml:space="preserve"> (</w:t>
      </w:r>
      <w:r w:rsidR="00564748" w:rsidRPr="00FA56F1">
        <w:rPr>
          <w:lang w:val="en-US"/>
        </w:rPr>
        <w:t>S+P</w:t>
      </w:r>
      <w:r w:rsidRPr="00FA56F1">
        <w:rPr>
          <w:lang w:val="en-US"/>
        </w:rPr>
        <w:t xml:space="preserve">) </w:t>
      </w:r>
      <w:r w:rsidR="00564748" w:rsidRPr="00FA56F1">
        <w:rPr>
          <w:lang w:val="en-US"/>
        </w:rPr>
        <w:t>500</w:t>
      </w:r>
      <w:r w:rsidRPr="00FA56F1">
        <w:rPr>
          <w:lang w:val="en-US"/>
        </w:rPr>
        <w:t>);</w:t>
      </w:r>
    </w:p>
    <w:p w:rsidR="00FA56F1" w:rsidRDefault="00FA56F1" w:rsidP="00FA56F1">
      <w:pPr>
        <w:ind w:firstLine="709"/>
      </w:pPr>
      <w:r>
        <w:rPr>
          <w:lang w:val="en-US"/>
        </w:rPr>
        <w:t>"</w:t>
      </w:r>
      <w:r w:rsidR="00B41246" w:rsidRPr="00FA56F1">
        <w:t>Футси-100</w:t>
      </w:r>
      <w:r>
        <w:t>" (</w:t>
      </w:r>
      <w:r w:rsidR="00B41246" w:rsidRPr="00FA56F1">
        <w:t>FT-SE-100</w:t>
      </w:r>
      <w:r w:rsidRPr="00FA56F1">
        <w:t xml:space="preserve">) </w:t>
      </w:r>
      <w:r>
        <w:t>-</w:t>
      </w:r>
      <w:r w:rsidR="00B41246" w:rsidRPr="00FA56F1">
        <w:t xml:space="preserve"> индекс акций 100 компаний </w:t>
      </w:r>
      <w:r w:rsidR="00564748" w:rsidRPr="00FA56F1">
        <w:t>Великобритании</w:t>
      </w:r>
      <w:r w:rsidRPr="00FA56F1">
        <w:t>;</w:t>
      </w:r>
    </w:p>
    <w:p w:rsidR="00FA56F1" w:rsidRDefault="00FA56F1" w:rsidP="00FA56F1">
      <w:pPr>
        <w:ind w:firstLine="709"/>
      </w:pPr>
      <w:r>
        <w:t>"</w:t>
      </w:r>
      <w:r w:rsidR="00564748" w:rsidRPr="00FA56F1">
        <w:t>Дакс</w:t>
      </w:r>
      <w:r>
        <w:t>" (</w:t>
      </w:r>
      <w:r w:rsidR="00564748" w:rsidRPr="00FA56F1">
        <w:t>ДАХ</w:t>
      </w:r>
      <w:r w:rsidRPr="00FA56F1">
        <w:t xml:space="preserve">) </w:t>
      </w:r>
      <w:r>
        <w:t>-</w:t>
      </w:r>
      <w:r w:rsidR="00564748" w:rsidRPr="00FA56F1">
        <w:t xml:space="preserve"> фондовый индекс Германии</w:t>
      </w:r>
      <w:r w:rsidRPr="00FA56F1">
        <w:t>;</w:t>
      </w:r>
    </w:p>
    <w:p w:rsidR="00FA56F1" w:rsidRDefault="00FA56F1" w:rsidP="00FA56F1">
      <w:pPr>
        <w:ind w:firstLine="709"/>
      </w:pPr>
      <w:r>
        <w:t>"</w:t>
      </w:r>
      <w:r w:rsidR="00564748" w:rsidRPr="00FA56F1">
        <w:t>САС-40</w:t>
      </w:r>
      <w:r>
        <w:t>" (</w:t>
      </w:r>
      <w:r w:rsidR="00564748" w:rsidRPr="00FA56F1">
        <w:t>САС-40</w:t>
      </w:r>
      <w:r w:rsidRPr="00FA56F1">
        <w:t xml:space="preserve">) </w:t>
      </w:r>
      <w:r>
        <w:t>-</w:t>
      </w:r>
      <w:r w:rsidR="00564748" w:rsidRPr="00FA56F1">
        <w:t xml:space="preserve"> фондовый индекс Франции</w:t>
      </w:r>
      <w:r w:rsidRPr="00FA56F1">
        <w:t>;</w:t>
      </w:r>
    </w:p>
    <w:p w:rsidR="00FA56F1" w:rsidRDefault="00FA56F1" w:rsidP="00FA56F1">
      <w:pPr>
        <w:ind w:firstLine="709"/>
      </w:pPr>
      <w:r>
        <w:t>"</w:t>
      </w:r>
      <w:r w:rsidR="00564748" w:rsidRPr="00FA56F1">
        <w:t>НИККЕЙ-225</w:t>
      </w:r>
      <w:r>
        <w:t>" (</w:t>
      </w:r>
      <w:r w:rsidR="00564748" w:rsidRPr="00FA56F1">
        <w:t>NIKKE1-225</w:t>
      </w:r>
      <w:r w:rsidRPr="00FA56F1">
        <w:t xml:space="preserve">) </w:t>
      </w:r>
      <w:r>
        <w:t>-</w:t>
      </w:r>
      <w:r w:rsidR="00564748" w:rsidRPr="00FA56F1">
        <w:t xml:space="preserve"> фондовый индекс Японии</w:t>
      </w:r>
      <w:r w:rsidRPr="00FA56F1">
        <w:t>.</w:t>
      </w:r>
    </w:p>
    <w:p w:rsidR="00FA56F1" w:rsidRDefault="00564748" w:rsidP="00FA56F1">
      <w:pPr>
        <w:ind w:firstLine="709"/>
      </w:pPr>
      <w:r w:rsidRPr="00FA56F1">
        <w:t>В России наиболее известными индексами фондового рынка являются индексы</w:t>
      </w:r>
      <w:r w:rsidR="00FA56F1">
        <w:t xml:space="preserve"> "</w:t>
      </w:r>
      <w:r w:rsidRPr="00FA56F1">
        <w:t>АК &amp; М</w:t>
      </w:r>
      <w:r w:rsidR="00FA56F1">
        <w:t xml:space="preserve">", </w:t>
      </w:r>
      <w:r w:rsidRPr="00FA56F1">
        <w:t>Интерфакса, журнала</w:t>
      </w:r>
      <w:r w:rsidR="00FA56F1">
        <w:t xml:space="preserve"> "</w:t>
      </w:r>
      <w:r w:rsidRPr="00FA56F1">
        <w:t>Коммерсантъ</w:t>
      </w:r>
      <w:r w:rsidR="00FA56F1">
        <w:t xml:space="preserve">", </w:t>
      </w:r>
      <w:r w:rsidRPr="00FA56F1">
        <w:t>компании</w:t>
      </w:r>
      <w:r w:rsidR="00FA56F1">
        <w:t xml:space="preserve"> "</w:t>
      </w:r>
      <w:r w:rsidRPr="00FA56F1">
        <w:t>Грант</w:t>
      </w:r>
      <w:r w:rsidR="00FA56F1">
        <w:t xml:space="preserve">", </w:t>
      </w:r>
      <w:r w:rsidRPr="00FA56F1">
        <w:t>Российской торговой системы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Фьючерсный контракт на индекс фондового рынка, или индексный фьючерс,</w:t>
      </w:r>
      <w:r w:rsidR="0023137E" w:rsidRPr="00FA56F1">
        <w:t xml:space="preserve"> </w:t>
      </w:r>
      <w:r w:rsidR="00FA56F1">
        <w:t>-</w:t>
      </w:r>
      <w:r w:rsidRPr="00FA56F1">
        <w:t xml:space="preserve"> это стандартный биржевой договор, имеющий форму купли-продажи фондового индекса в конкретный день в будущем по цене, установленной в момент заключения сделки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По фьючерсному контракту на индекс осуществляется расч</w:t>
      </w:r>
      <w:r w:rsidR="0023137E" w:rsidRPr="00FA56F1">
        <w:t>ё</w:t>
      </w:r>
      <w:r w:rsidRPr="00FA56F1">
        <w:t>т в денежной форме на величину разницы между значениями индекса при заключении контракта и при его досрочном закрытии или на дату исполнения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Фьючерсы на индексы относятся к группе фьючерсных контрактов на разницу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Использование индексного фьючерса</w:t>
      </w:r>
      <w:r w:rsidR="00FA56F1" w:rsidRPr="00FA56F1">
        <w:t>:</w:t>
      </w:r>
    </w:p>
    <w:p w:rsidR="00FA56F1" w:rsidRDefault="00564748" w:rsidP="00FA56F1">
      <w:pPr>
        <w:ind w:firstLine="709"/>
      </w:pPr>
      <w:r w:rsidRPr="00FA56F1">
        <w:t>а</w:t>
      </w:r>
      <w:r w:rsidR="00FA56F1" w:rsidRPr="00FA56F1">
        <w:t xml:space="preserve">) </w:t>
      </w:r>
      <w:r w:rsidRPr="00FA56F1">
        <w:t>спекуляция на динамике фондовых индексов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б</w:t>
      </w:r>
      <w:r w:rsidR="00FA56F1" w:rsidRPr="00FA56F1">
        <w:t xml:space="preserve">) </w:t>
      </w:r>
      <w:r w:rsidRPr="00FA56F1">
        <w:t>хеджирование портфелей акций инвесторов от падения курсов акций, входящих в данный портфель</w:t>
      </w:r>
      <w:r w:rsidR="00FA56F1" w:rsidRPr="00FA56F1">
        <w:t>.</w:t>
      </w:r>
    </w:p>
    <w:p w:rsidR="00564748" w:rsidRDefault="00FA56F1" w:rsidP="00FA56F1">
      <w:pPr>
        <w:pStyle w:val="2"/>
      </w:pPr>
      <w:r>
        <w:br w:type="page"/>
      </w:r>
      <w:bookmarkStart w:id="6" w:name="_Toc256394800"/>
      <w:r w:rsidR="00564748" w:rsidRPr="00FA56F1">
        <w:t>4</w:t>
      </w:r>
      <w:r w:rsidRPr="00FA56F1">
        <w:t xml:space="preserve">. </w:t>
      </w:r>
      <w:r w:rsidR="0023137E" w:rsidRPr="00FA56F1">
        <w:t>Опционные контракты</w:t>
      </w:r>
      <w:bookmarkEnd w:id="6"/>
    </w:p>
    <w:p w:rsidR="00FA56F1" w:rsidRPr="00FA56F1" w:rsidRDefault="00FA56F1" w:rsidP="00FA56F1">
      <w:pPr>
        <w:ind w:firstLine="709"/>
      </w:pPr>
    </w:p>
    <w:p w:rsidR="00564748" w:rsidRPr="00FA56F1" w:rsidRDefault="00FA56F1" w:rsidP="00FA56F1">
      <w:pPr>
        <w:pStyle w:val="2"/>
      </w:pPr>
      <w:bookmarkStart w:id="7" w:name="_Toc256394801"/>
      <w:r>
        <w:t xml:space="preserve">4.1 </w:t>
      </w:r>
      <w:r w:rsidR="00564748" w:rsidRPr="00FA56F1">
        <w:t>Понятие и классификация опционов</w:t>
      </w:r>
      <w:bookmarkEnd w:id="7"/>
    </w:p>
    <w:p w:rsidR="00FA56F1" w:rsidRDefault="00FA56F1" w:rsidP="00FA56F1">
      <w:pPr>
        <w:ind w:firstLine="709"/>
        <w:rPr>
          <w:i/>
          <w:iCs/>
        </w:rPr>
      </w:pPr>
    </w:p>
    <w:p w:rsidR="00FA56F1" w:rsidRDefault="00564748" w:rsidP="00FA56F1">
      <w:pPr>
        <w:ind w:firstLine="709"/>
      </w:pPr>
      <w:r w:rsidRPr="00FA56F1">
        <w:rPr>
          <w:i/>
          <w:iCs/>
        </w:rPr>
        <w:t>Опционный контракт</w:t>
      </w:r>
      <w:r w:rsidR="00A146B6" w:rsidRPr="00FA56F1">
        <w:t xml:space="preserve"> </w:t>
      </w:r>
      <w:r w:rsidR="00FA56F1">
        <w:t>-</w:t>
      </w:r>
      <w:r w:rsidRPr="00FA56F1">
        <w:t xml:space="preserve"> это договор, в соответствии с которым одна из его сторон, называемая владельцем</w:t>
      </w:r>
      <w:r w:rsidR="00FA56F1">
        <w:t xml:space="preserve"> (</w:t>
      </w:r>
      <w:r w:rsidRPr="00FA56F1">
        <w:t>или покупателем</w:t>
      </w:r>
      <w:r w:rsidR="00FA56F1" w:rsidRPr="00FA56F1">
        <w:t>),</w:t>
      </w:r>
      <w:r w:rsidRPr="00FA56F1">
        <w:t xml:space="preserve"> получает право купить</w:t>
      </w:r>
      <w:r w:rsidR="00FA56F1">
        <w:t xml:space="preserve"> (</w:t>
      </w:r>
      <w:r w:rsidRPr="00FA56F1">
        <w:t>продать</w:t>
      </w:r>
      <w:r w:rsidR="00FA56F1" w:rsidRPr="00FA56F1">
        <w:t xml:space="preserve">) </w:t>
      </w:r>
      <w:r w:rsidRPr="00FA56F1">
        <w:t>какой-либо актив по установленной цене</w:t>
      </w:r>
      <w:r w:rsidR="00FA56F1">
        <w:t xml:space="preserve"> (</w:t>
      </w:r>
      <w:r w:rsidRPr="00FA56F1">
        <w:t>цене исполнения</w:t>
      </w:r>
      <w:r w:rsidR="00FA56F1" w:rsidRPr="00FA56F1">
        <w:t xml:space="preserve">) </w:t>
      </w:r>
      <w:r w:rsidRPr="00FA56F1">
        <w:t>до определ</w:t>
      </w:r>
      <w:r w:rsidR="00A146B6" w:rsidRPr="00FA56F1">
        <w:t>ё</w:t>
      </w:r>
      <w:r w:rsidRPr="00FA56F1">
        <w:t>нной в будущем даты или на эту дату у другой его стороны, называемой подписчиком</w:t>
      </w:r>
      <w:r w:rsidR="00FA56F1">
        <w:t xml:space="preserve"> (</w:t>
      </w:r>
      <w:r w:rsidRPr="00FA56F1">
        <w:t>или продавцом</w:t>
      </w:r>
      <w:r w:rsidR="00FA56F1" w:rsidRPr="00FA56F1">
        <w:t>),</w:t>
      </w:r>
      <w:r w:rsidRPr="00FA56F1">
        <w:t xml:space="preserve"> или право отказаться от исполнения сделки с уплатой за эти права подписчику некоторой суммы денег, называемой премией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Опцион, который даст право купить актив, называется опционом на покупку или опционом колл, или просто коллом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Опцион, который да</w:t>
      </w:r>
      <w:r w:rsidR="00A146B6" w:rsidRPr="00FA56F1">
        <w:t>ё</w:t>
      </w:r>
      <w:r w:rsidRPr="00FA56F1">
        <w:t>т право продать актив, называется опционом на продажу или опционом пут, или просто путом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Актив, который лежит в основе опциона, всегда имеет две цены</w:t>
      </w:r>
      <w:r w:rsidR="00FA56F1" w:rsidRPr="00FA56F1">
        <w:t xml:space="preserve">: </w:t>
      </w:r>
      <w:r w:rsidRPr="00FA56F1">
        <w:t>текущую рыночную цену, или цену спот, и цену исполнения, зафиксированную в опционе, по которой последний может быть исполнен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Ценой самого опциона является его премия, а не цена актива, лежащего в основе опциона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 xml:space="preserve">Опцион имеет срок действия, который ограничен датой экспирации, </w:t>
      </w:r>
      <w:r w:rsidR="00FA56F1">
        <w:t>т.е.</w:t>
      </w:r>
      <w:r w:rsidR="00FA56F1" w:rsidRPr="00FA56F1">
        <w:t xml:space="preserve"> </w:t>
      </w:r>
      <w:r w:rsidRPr="00FA56F1">
        <w:t>датой окончания срока действия</w:t>
      </w:r>
      <w:r w:rsidR="00FA56F1" w:rsidRPr="00FA56F1">
        <w:t xml:space="preserve">. </w:t>
      </w:r>
      <w:r w:rsidRPr="00FA56F1">
        <w:t>В зависимости от даты исполнения опциона он может быть либо американским опционом, либо европейским опционом</w:t>
      </w:r>
      <w:r w:rsidR="00FA56F1" w:rsidRPr="00FA56F1">
        <w:t xml:space="preserve">. </w:t>
      </w:r>
      <w:r w:rsidRPr="00FA56F1">
        <w:t>Американский опцион может быть исполнен в любой момент времени, включая дату экспирации</w:t>
      </w:r>
      <w:r w:rsidR="00FA56F1" w:rsidRPr="00FA56F1">
        <w:t xml:space="preserve">. </w:t>
      </w:r>
      <w:r w:rsidRPr="00FA56F1">
        <w:t xml:space="preserve">Европейский опцион может быть исполнен только на дату экспирации, </w:t>
      </w:r>
      <w:r w:rsidR="00FA56F1">
        <w:t>т.е.</w:t>
      </w:r>
      <w:r w:rsidR="00FA56F1" w:rsidRPr="00FA56F1">
        <w:t xml:space="preserve"> </w:t>
      </w:r>
      <w:r w:rsidRPr="00FA56F1">
        <w:t>для него даты исполнения и экспирации совпадают, а для американского опциона эти даты могут не совпадать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Опционы делятся на биржевые и небиржевые</w:t>
      </w:r>
      <w:r w:rsidR="00FA56F1" w:rsidRPr="00FA56F1">
        <w:t xml:space="preserve">. </w:t>
      </w:r>
      <w:r w:rsidRPr="00FA56F1">
        <w:t>Биржевые опционные контракты заключаются только на биржах и по механизму своего действия они почти полностью аналогичны фьючерсным контрактам</w:t>
      </w:r>
      <w:r w:rsidR="00FA56F1" w:rsidRPr="00FA56F1">
        <w:t xml:space="preserve">. </w:t>
      </w:r>
      <w:r w:rsidRPr="00FA56F1">
        <w:t>Биржевые опционы полностью стандартизированы, они могут закрываться обратной сделкой, они имеют маржевый механизм гарантирования их исполнения</w:t>
      </w:r>
      <w:r w:rsidR="00FA56F1">
        <w:t xml:space="preserve"> (</w:t>
      </w:r>
      <w:r w:rsidRPr="00FA56F1">
        <w:t>только в случае опциона маржу обычно уплачивает подписчик</w:t>
      </w:r>
      <w:r w:rsidR="00FA56F1">
        <w:t xml:space="preserve"> (</w:t>
      </w:r>
      <w:r w:rsidRPr="00FA56F1">
        <w:t>продавец</w:t>
      </w:r>
      <w:r w:rsidR="00FA56F1" w:rsidRPr="00FA56F1">
        <w:t xml:space="preserve">) </w:t>
      </w:r>
      <w:r w:rsidRPr="00FA56F1">
        <w:t>опциона</w:t>
      </w:r>
      <w:r w:rsidR="00FA56F1" w:rsidRPr="00FA56F1">
        <w:t xml:space="preserve">). </w:t>
      </w:r>
      <w:r w:rsidRPr="00FA56F1">
        <w:t xml:space="preserve">Биржевые опционы, как и фьючерсные контракты, имеют в основном краткосрочный характер, </w:t>
      </w:r>
      <w:r w:rsidR="00FA56F1">
        <w:t>т.е.</w:t>
      </w:r>
      <w:r w:rsidR="00FA56F1" w:rsidRPr="00FA56F1">
        <w:t xml:space="preserve"> </w:t>
      </w:r>
      <w:r w:rsidRPr="00FA56F1">
        <w:t>сроки их действия очень редко превышают один год, а самым распростран</w:t>
      </w:r>
      <w:r w:rsidR="0069566B" w:rsidRPr="00FA56F1">
        <w:t>ё</w:t>
      </w:r>
      <w:r w:rsidRPr="00FA56F1">
        <w:t>нным сроком их действия является трехмесячный период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Биржевые опционы заключаются на те же активы, что и фьючерсные контракты</w:t>
      </w:r>
      <w:r w:rsidR="00FA56F1" w:rsidRPr="00FA56F1">
        <w:t xml:space="preserve">: </w:t>
      </w:r>
      <w:r w:rsidRPr="00FA56F1">
        <w:t>на товары, валюту, процентные ставки, индексы</w:t>
      </w:r>
      <w:r w:rsidR="00FA56F1" w:rsidRPr="00FA56F1">
        <w:t xml:space="preserve">. </w:t>
      </w:r>
      <w:r w:rsidRPr="00FA56F1">
        <w:t>Кроме того, имеются биржевые опционы на фьючерсные контракты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 xml:space="preserve">Небиржевые опционы по механизму своего обращения аналогичны ликвидным форвардным контрактам, </w:t>
      </w:r>
      <w:r w:rsidR="00FA56F1">
        <w:t>т.е.</w:t>
      </w:r>
      <w:r w:rsidR="00FA56F1" w:rsidRPr="00FA56F1">
        <w:t xml:space="preserve"> </w:t>
      </w:r>
      <w:r w:rsidRPr="00FA56F1">
        <w:t xml:space="preserve">их </w:t>
      </w:r>
      <w:r w:rsidR="0069566B" w:rsidRPr="00FA56F1">
        <w:t>рынок,</w:t>
      </w:r>
      <w:r w:rsidRPr="00FA56F1">
        <w:t xml:space="preserve"> формируется банками-дилерами</w:t>
      </w:r>
      <w:r w:rsidR="00FA56F1">
        <w:t xml:space="preserve"> (</w:t>
      </w:r>
      <w:r w:rsidRPr="00FA56F1">
        <w:t>маркет-мейкерами</w:t>
      </w:r>
      <w:r w:rsidR="00FA56F1" w:rsidRPr="00FA56F1">
        <w:t>),</w:t>
      </w:r>
      <w:r w:rsidRPr="00FA56F1">
        <w:t xml:space="preserve"> которые, как правило, являются стороной каждого небиржевого опциона, </w:t>
      </w:r>
      <w:r w:rsidR="00FA56F1">
        <w:t>т.е.</w:t>
      </w:r>
      <w:r w:rsidR="00FA56F1" w:rsidRPr="00FA56F1">
        <w:t xml:space="preserve"> </w:t>
      </w:r>
      <w:r w:rsidR="0069566B" w:rsidRPr="00FA56F1">
        <w:t>п</w:t>
      </w:r>
      <w:r w:rsidRPr="00FA56F1">
        <w:t xml:space="preserve">о </w:t>
      </w:r>
      <w:r w:rsidR="0069566B" w:rsidRPr="00FA56F1">
        <w:t>сути,</w:t>
      </w:r>
      <w:r w:rsidRPr="00FA56F1">
        <w:t xml:space="preserve"> они выполняют роль расч</w:t>
      </w:r>
      <w:r w:rsidR="0069566B" w:rsidRPr="00FA56F1">
        <w:t>ё</w:t>
      </w:r>
      <w:r w:rsidRPr="00FA56F1">
        <w:t>тной</w:t>
      </w:r>
      <w:r w:rsidR="00FA56F1">
        <w:t xml:space="preserve"> (</w:t>
      </w:r>
      <w:r w:rsidRPr="00FA56F1">
        <w:t>клиринговой</w:t>
      </w:r>
      <w:r w:rsidR="00FA56F1" w:rsidRPr="00FA56F1">
        <w:t xml:space="preserve">) </w:t>
      </w:r>
      <w:r w:rsidRPr="00FA56F1">
        <w:t>палаты в обеспечении небиржевой торговли с тем лишь отличием, что гарантии от риска</w:t>
      </w:r>
      <w:r w:rsidR="0069566B" w:rsidRPr="00FA56F1">
        <w:t xml:space="preserve"> </w:t>
      </w:r>
      <w:r w:rsidR="00FA56F1">
        <w:t>-</w:t>
      </w:r>
      <w:r w:rsidRPr="00FA56F1">
        <w:t xml:space="preserve"> это дело только банка и клиента, а не всего рынка контрактов, как в случае биржевой торговли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Небиржевые опционы делятся на краткосрочные</w:t>
      </w:r>
      <w:r w:rsidR="00FA56F1">
        <w:t xml:space="preserve"> (</w:t>
      </w:r>
      <w:r w:rsidRPr="00FA56F1">
        <w:t>срок действия до одного года</w:t>
      </w:r>
      <w:r w:rsidR="00FA56F1" w:rsidRPr="00FA56F1">
        <w:t xml:space="preserve">) </w:t>
      </w:r>
      <w:r w:rsidRPr="00FA56F1">
        <w:t>и долгосрочные</w:t>
      </w:r>
      <w:r w:rsidR="00FA56F1" w:rsidRPr="00FA56F1">
        <w:t xml:space="preserve">. </w:t>
      </w:r>
      <w:r w:rsidRPr="00FA56F1">
        <w:t>К краткосрочным небиржевым опционам относятся опционы на долгосрочные опционы</w:t>
      </w:r>
      <w:r w:rsidR="00FA56F1">
        <w:t xml:space="preserve"> (</w:t>
      </w:r>
      <w:r w:rsidRPr="00FA56F1">
        <w:t>например, кэпционы</w:t>
      </w:r>
      <w:r w:rsidR="00FA56F1" w:rsidRPr="00FA56F1">
        <w:t xml:space="preserve">) </w:t>
      </w:r>
      <w:r w:rsidRPr="00FA56F1">
        <w:t>и опционы на другие небиржевые срочные контракты, например опционы на свопы, или свопопционы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Долгосрочные опционы делятся на однопериодные и многопериодные</w:t>
      </w:r>
      <w:r w:rsidR="00FA56F1" w:rsidRPr="00FA56F1">
        <w:t xml:space="preserve">. </w:t>
      </w:r>
      <w:r w:rsidRPr="00FA56F1">
        <w:t>Однопериодные опционы</w:t>
      </w:r>
      <w:r w:rsidR="0069566B" w:rsidRPr="00FA56F1">
        <w:t xml:space="preserve"> </w:t>
      </w:r>
      <w:r w:rsidR="00FA56F1">
        <w:t>-</w:t>
      </w:r>
      <w:r w:rsidRPr="00FA56F1">
        <w:t xml:space="preserve"> это опционы, момент расч</w:t>
      </w:r>
      <w:r w:rsidR="0069566B" w:rsidRPr="00FA56F1">
        <w:t>ё</w:t>
      </w:r>
      <w:r w:rsidRPr="00FA56F1">
        <w:t>та</w:t>
      </w:r>
      <w:r w:rsidR="00FA56F1">
        <w:t xml:space="preserve"> (</w:t>
      </w:r>
      <w:r w:rsidRPr="00FA56F1">
        <w:t>или отказа от расч</w:t>
      </w:r>
      <w:r w:rsidR="0069566B" w:rsidRPr="00FA56F1">
        <w:t>ё</w:t>
      </w:r>
      <w:r w:rsidRPr="00FA56F1">
        <w:t>та</w:t>
      </w:r>
      <w:r w:rsidR="00FA56F1" w:rsidRPr="00FA56F1">
        <w:t xml:space="preserve">) </w:t>
      </w:r>
      <w:r w:rsidRPr="00FA56F1">
        <w:t>либо исполнения по которым совпадает с окончанием срока их действия</w:t>
      </w:r>
      <w:r w:rsidR="00FA56F1" w:rsidRPr="00FA56F1">
        <w:t xml:space="preserve">. </w:t>
      </w:r>
      <w:r w:rsidRPr="00FA56F1">
        <w:t>Многопериодные опционы</w:t>
      </w:r>
      <w:r w:rsidR="0069566B" w:rsidRPr="00FA56F1">
        <w:t xml:space="preserve"> </w:t>
      </w:r>
      <w:r w:rsidR="00FA56F1">
        <w:t>-</w:t>
      </w:r>
      <w:r w:rsidRPr="00FA56F1">
        <w:t xml:space="preserve"> это опционы, в течение срока действия которых существует несколько дат</w:t>
      </w:r>
      <w:r w:rsidR="0069566B" w:rsidRPr="00FA56F1">
        <w:t xml:space="preserve"> </w:t>
      </w:r>
      <w:r w:rsidRPr="00FA56F1">
        <w:t>расч</w:t>
      </w:r>
      <w:r w:rsidR="0069566B" w:rsidRPr="00FA56F1">
        <w:t>ё</w:t>
      </w:r>
      <w:r w:rsidRPr="00FA56F1">
        <w:t>та</w:t>
      </w:r>
      <w:r w:rsidR="00FA56F1">
        <w:t xml:space="preserve"> (</w:t>
      </w:r>
      <w:r w:rsidRPr="00FA56F1">
        <w:t>исполнения</w:t>
      </w:r>
      <w:r w:rsidR="00FA56F1" w:rsidRPr="00FA56F1">
        <w:t xml:space="preserve">) </w:t>
      </w:r>
      <w:r w:rsidRPr="00FA56F1">
        <w:t>опциона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Долгосрочные многопериодные опционы, в основе которых лежит опцион колл, называются</w:t>
      </w:r>
      <w:r w:rsidR="00FA56F1">
        <w:t xml:space="preserve"> "</w:t>
      </w:r>
      <w:r w:rsidRPr="00FA56F1">
        <w:t>кэпы</w:t>
      </w:r>
      <w:r w:rsidR="00FA56F1">
        <w:t xml:space="preserve">", </w:t>
      </w:r>
      <w:r w:rsidRPr="00FA56F1">
        <w:t>а те, в основе которых лежит опцион пут, называются</w:t>
      </w:r>
      <w:r w:rsidR="00FA56F1">
        <w:t xml:space="preserve"> "</w:t>
      </w:r>
      <w:r w:rsidRPr="00FA56F1">
        <w:t>флоры</w:t>
      </w:r>
      <w:r w:rsidR="00FA56F1">
        <w:t xml:space="preserve">". </w:t>
      </w:r>
      <w:r w:rsidRPr="00FA56F1">
        <w:t>Комбинации кэпов и флоров называются</w:t>
      </w:r>
      <w:r w:rsidR="00FA56F1">
        <w:t xml:space="preserve"> "</w:t>
      </w:r>
      <w:r w:rsidRPr="00FA56F1">
        <w:t>коллары</w:t>
      </w:r>
      <w:r w:rsidR="00FA56F1">
        <w:t>".</w:t>
      </w:r>
    </w:p>
    <w:p w:rsidR="005A5F19" w:rsidRDefault="005A5F19" w:rsidP="00FA56F1">
      <w:pPr>
        <w:ind w:firstLine="709"/>
      </w:pPr>
    </w:p>
    <w:p w:rsidR="00564748" w:rsidRPr="00FA56F1" w:rsidRDefault="005A5F19" w:rsidP="005A5F19">
      <w:pPr>
        <w:pStyle w:val="2"/>
      </w:pPr>
      <w:bookmarkStart w:id="8" w:name="_Toc256394802"/>
      <w:r>
        <w:t xml:space="preserve">4.2 </w:t>
      </w:r>
      <w:r w:rsidR="00564748" w:rsidRPr="00FA56F1">
        <w:t>Виды биржевых опционных контрактов</w:t>
      </w:r>
      <w:bookmarkEnd w:id="8"/>
    </w:p>
    <w:p w:rsidR="005A5F19" w:rsidRDefault="005A5F19" w:rsidP="00FA56F1">
      <w:pPr>
        <w:ind w:firstLine="709"/>
        <w:rPr>
          <w:i/>
          <w:iCs/>
        </w:rPr>
      </w:pPr>
    </w:p>
    <w:p w:rsidR="00FA56F1" w:rsidRDefault="00564748" w:rsidP="00FA56F1">
      <w:pPr>
        <w:ind w:firstLine="709"/>
      </w:pPr>
      <w:r w:rsidRPr="00FA56F1">
        <w:rPr>
          <w:i/>
          <w:iCs/>
        </w:rPr>
        <w:t>Опционы на акции</w:t>
      </w:r>
      <w:r w:rsidR="00FA56F1" w:rsidRPr="00FA56F1">
        <w:t xml:space="preserve">. </w:t>
      </w:r>
      <w:r w:rsidRPr="00FA56F1">
        <w:t>Обычно биржа устанавливает перечень компаний, акции которых включены в е</w:t>
      </w:r>
      <w:r w:rsidR="0069566B" w:rsidRPr="00FA56F1">
        <w:t>ё</w:t>
      </w:r>
      <w:r w:rsidRPr="00FA56F1">
        <w:t xml:space="preserve"> листинг и могут являться предметом опционных контрактов</w:t>
      </w:r>
      <w:r w:rsidR="00FA56F1" w:rsidRPr="00FA56F1">
        <w:t xml:space="preserve">. </w:t>
      </w:r>
      <w:r w:rsidRPr="00FA56F1">
        <w:t>В зависимости от рыночной цены каждого вида акций возможны отличия опционов по количеству акций, на которое заключается опцион</w:t>
      </w:r>
      <w:r w:rsidR="00FA56F1" w:rsidRPr="00FA56F1">
        <w:t xml:space="preserve">. </w:t>
      </w:r>
      <w:r w:rsidRPr="00FA56F1">
        <w:t>Чаще всего опцион заключается на стандартное количество акций, например 100 или 1000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Акции, по которым разрешается заключение биржевых опционов, как правило, являются наиболее ликвидными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Опционы на индекс</w:t>
      </w:r>
      <w:r w:rsidR="00FA56F1" w:rsidRPr="00FA56F1">
        <w:t xml:space="preserve">. </w:t>
      </w:r>
      <w:r w:rsidRPr="00FA56F1">
        <w:t>Опционы на индекс обычно заключаются на те же фондовые индексы, что и фьючерсные контракты</w:t>
      </w:r>
      <w:r w:rsidR="00FA56F1" w:rsidRPr="00FA56F1">
        <w:t xml:space="preserve">. </w:t>
      </w:r>
      <w:r w:rsidRPr="00FA56F1">
        <w:t>Благодаря этому достигаются дополнительные возможности для хеджирования и спекулятивных стратегий на основе комбинаций фьючерсных контрактов и индексных опционов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Процентные опционы</w:t>
      </w:r>
      <w:r w:rsidR="00FA56F1" w:rsidRPr="00FA56F1">
        <w:rPr>
          <w:i/>
          <w:iCs/>
        </w:rPr>
        <w:t xml:space="preserve">. </w:t>
      </w:r>
      <w:r w:rsidRPr="00FA56F1">
        <w:t>Это широкий класс опционов, основывающихся на изменении цены различных долговых обязательств</w:t>
      </w:r>
      <w:r w:rsidR="00FA56F1" w:rsidRPr="00FA56F1">
        <w:t xml:space="preserve">: </w:t>
      </w:r>
      <w:r w:rsidRPr="00FA56F1">
        <w:t>краткосрочных, среднесрочных и долгосрочных облигаций, обычно федерального правительства и местных органов власти, а также долговых ипотечных обязательств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Валютные опционы</w:t>
      </w:r>
      <w:r w:rsidR="00FA56F1" w:rsidRPr="00FA56F1">
        <w:t xml:space="preserve">. </w:t>
      </w:r>
      <w:r w:rsidRPr="00FA56F1">
        <w:t>Класс опционов, в основе которых лежит изменение курсов свободно конвертируемых валют по отношению к национальной валюте</w:t>
      </w:r>
      <w:r w:rsidR="00FA56F1" w:rsidRPr="00FA56F1">
        <w:t xml:space="preserve">. </w:t>
      </w:r>
      <w:r w:rsidRPr="00FA56F1">
        <w:t>Единицей торговли служит заданная сумма соответствующей валюты, например 100 000 долл</w:t>
      </w:r>
      <w:r w:rsidR="00FA56F1" w:rsidRPr="00FA56F1">
        <w:t xml:space="preserve">. </w:t>
      </w:r>
      <w:r w:rsidRPr="00FA56F1">
        <w:t xml:space="preserve">США и </w:t>
      </w:r>
      <w:r w:rsidR="00FA56F1">
        <w:t>т.п.</w:t>
      </w:r>
      <w:r w:rsidR="00FA56F1" w:rsidRPr="00FA56F1">
        <w:t xml:space="preserve"> </w:t>
      </w:r>
      <w:r w:rsidRPr="00FA56F1">
        <w:t>Ценой исполнения опциона является курс валюты, премия устанавливается в расч</w:t>
      </w:r>
      <w:r w:rsidR="0069566B" w:rsidRPr="00FA56F1">
        <w:t>ё</w:t>
      </w:r>
      <w:r w:rsidRPr="00FA56F1">
        <w:t>те на единицу валюты</w:t>
      </w:r>
      <w:r w:rsidR="00FA56F1" w:rsidRPr="00FA56F1">
        <w:t xml:space="preserve">. </w:t>
      </w:r>
      <w:r w:rsidRPr="00FA56F1">
        <w:t>Исполнение опциона может быть как пут</w:t>
      </w:r>
      <w:r w:rsidR="0069566B" w:rsidRPr="00FA56F1">
        <w:t>ё</w:t>
      </w:r>
      <w:r w:rsidRPr="00FA56F1">
        <w:t>м</w:t>
      </w:r>
      <w:r w:rsidR="00FA56F1">
        <w:t xml:space="preserve"> "</w:t>
      </w:r>
      <w:r w:rsidRPr="00FA56F1">
        <w:t>физической</w:t>
      </w:r>
      <w:r w:rsidR="00FA56F1">
        <w:t xml:space="preserve">" </w:t>
      </w:r>
      <w:r w:rsidRPr="00FA56F1">
        <w:t>поставки соответствующей валюты, так и пут</w:t>
      </w:r>
      <w:r w:rsidR="0069566B" w:rsidRPr="00FA56F1">
        <w:t>ё</w:t>
      </w:r>
      <w:r w:rsidRPr="00FA56F1">
        <w:t>м уплаты разницы между рыночным курсом и ценой исполнения опциона в пользу выигравшей стороны опционного контракта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Опционы на фьючерсные контракты</w:t>
      </w:r>
      <w:r w:rsidR="0069566B" w:rsidRPr="00FA56F1">
        <w:t xml:space="preserve"> </w:t>
      </w:r>
      <w:r w:rsidR="00FA56F1">
        <w:t>-</w:t>
      </w:r>
      <w:r w:rsidRPr="00FA56F1">
        <w:t xml:space="preserve"> это класс опционов, заключаемых на существующие виды фьючерсных контрактов</w:t>
      </w:r>
      <w:r w:rsidR="00FA56F1" w:rsidRPr="00FA56F1">
        <w:t xml:space="preserve">. </w:t>
      </w:r>
      <w:r w:rsidRPr="00FA56F1">
        <w:t>Опцион на фьючерсный контракт да</w:t>
      </w:r>
      <w:r w:rsidR="0069566B" w:rsidRPr="00FA56F1">
        <w:t>ё</w:t>
      </w:r>
      <w:r w:rsidRPr="00FA56F1">
        <w:t xml:space="preserve">т право купить или продать соответствующий фьючерсный контракт по цене исполнения опциона, </w:t>
      </w:r>
      <w:r w:rsidR="00FA56F1">
        <w:t>т.е.</w:t>
      </w:r>
      <w:r w:rsidR="00FA56F1" w:rsidRPr="00FA56F1">
        <w:t xml:space="preserve"> </w:t>
      </w:r>
      <w:r w:rsidRPr="00FA56F1">
        <w:t>исполнение такого опциона означает, что опцион обменивается на фьючерсный контракт</w:t>
      </w:r>
      <w:r w:rsidR="00FA56F1" w:rsidRPr="00FA56F1">
        <w:t xml:space="preserve">. </w:t>
      </w:r>
      <w:r w:rsidRPr="00FA56F1">
        <w:t>При этом</w:t>
      </w:r>
      <w:r w:rsidR="00FA56F1" w:rsidRPr="00FA56F1">
        <w:t>:</w:t>
      </w:r>
    </w:p>
    <w:p w:rsidR="00FA56F1" w:rsidRDefault="00564748" w:rsidP="00FA56F1">
      <w:pPr>
        <w:ind w:firstLine="709"/>
      </w:pPr>
      <w:r w:rsidRPr="00FA56F1">
        <w:t>покупатель опциона на покупку</w:t>
      </w:r>
      <w:r w:rsidR="00FA56F1">
        <w:t xml:space="preserve"> (</w:t>
      </w:r>
      <w:r w:rsidRPr="00FA56F1">
        <w:t>колла</w:t>
      </w:r>
      <w:r w:rsidR="00FA56F1" w:rsidRPr="00FA56F1">
        <w:t xml:space="preserve">) </w:t>
      </w:r>
      <w:r w:rsidRPr="00FA56F1">
        <w:t>имеет право стать покупателем по фьючерсному контракту со сроком исполнения последнего в том же месяце, что и срок исполнения опциона, а продавец опциона обязан стать продавцом по этому фьючерсному контракту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покупатель опциона на продажу</w:t>
      </w:r>
      <w:r w:rsidR="00FA56F1">
        <w:t xml:space="preserve"> (</w:t>
      </w:r>
      <w:r w:rsidRPr="00FA56F1">
        <w:t>пута</w:t>
      </w:r>
      <w:r w:rsidR="00FA56F1" w:rsidRPr="00FA56F1">
        <w:t xml:space="preserve">) </w:t>
      </w:r>
      <w:r w:rsidRPr="00FA56F1">
        <w:t>имеет право стать продавцом по фьючерсному контракту со сроком исполнения последнего в том же месяце, что и срок исполнения опциона, а продавец опциона обязан стать покупателем по этому фьючерсному контракту</w:t>
      </w:r>
      <w:r w:rsidR="00FA56F1" w:rsidRPr="00FA56F1">
        <w:t>.</w:t>
      </w:r>
    </w:p>
    <w:p w:rsidR="005A5F19" w:rsidRDefault="005A5F19" w:rsidP="00FA56F1">
      <w:pPr>
        <w:ind w:firstLine="709"/>
      </w:pPr>
    </w:p>
    <w:p w:rsidR="00564748" w:rsidRPr="00FA56F1" w:rsidRDefault="005A5F19" w:rsidP="005A5F19">
      <w:pPr>
        <w:pStyle w:val="2"/>
      </w:pPr>
      <w:bookmarkStart w:id="9" w:name="_Toc256394803"/>
      <w:r>
        <w:t xml:space="preserve">4.3 </w:t>
      </w:r>
      <w:r w:rsidR="00564748" w:rsidRPr="00FA56F1">
        <w:t>Виды небиржевых опционов</w:t>
      </w:r>
      <w:bookmarkEnd w:id="9"/>
    </w:p>
    <w:p w:rsidR="005A5F19" w:rsidRDefault="005A5F19" w:rsidP="00FA56F1">
      <w:pPr>
        <w:ind w:firstLine="709"/>
      </w:pPr>
    </w:p>
    <w:p w:rsidR="00FA56F1" w:rsidRDefault="00564748" w:rsidP="00FA56F1">
      <w:pPr>
        <w:ind w:firstLine="709"/>
      </w:pPr>
      <w:r w:rsidRPr="00FA56F1">
        <w:t>Основными, или исходными, видами долгосрочных небиржевых опционов являются опционы, которые получили название</w:t>
      </w:r>
      <w:r w:rsidR="00FA56F1">
        <w:t xml:space="preserve"> "</w:t>
      </w:r>
      <w:r w:rsidRPr="00FA56F1">
        <w:t>кэпы</w:t>
      </w:r>
      <w:r w:rsidR="00FA56F1">
        <w:t xml:space="preserve">" </w:t>
      </w:r>
      <w:r w:rsidRPr="00FA56F1">
        <w:t>и</w:t>
      </w:r>
      <w:r w:rsidR="00FA56F1">
        <w:t xml:space="preserve"> "</w:t>
      </w:r>
      <w:r w:rsidRPr="00FA56F1">
        <w:t>флоры</w:t>
      </w:r>
      <w:r w:rsidR="00FA56F1">
        <w:t xml:space="preserve">". </w:t>
      </w:r>
      <w:r w:rsidRPr="00FA56F1">
        <w:t>Потребность в их возникновении связана с необходимостью заключения опционных контрактов на длительные сроки, исчисляемые годами, в отличие от биржевых опционов, которые имеют большое значение для рынка, но они, как правило, краткосрочны, в то время как очень многие экономические отношения на рынке имеют долгосрочный характер</w:t>
      </w:r>
      <w:r w:rsidR="00FA56F1" w:rsidRPr="00FA56F1">
        <w:t xml:space="preserve">. </w:t>
      </w:r>
      <w:r w:rsidRPr="00FA56F1">
        <w:t>Кэпы и флоры заключаются на сроки, исчисляемые не месяцами, а годами</w:t>
      </w:r>
      <w:r w:rsidR="00FA56F1">
        <w:t xml:space="preserve"> (</w:t>
      </w:r>
      <w:r w:rsidRPr="00FA56F1">
        <w:t>3</w:t>
      </w:r>
      <w:r w:rsidR="00D67471" w:rsidRPr="00FA56F1">
        <w:t>-</w:t>
      </w:r>
      <w:r w:rsidRPr="00FA56F1">
        <w:t>5 лет и более</w:t>
      </w:r>
      <w:r w:rsidR="00FA56F1" w:rsidRPr="00FA56F1">
        <w:t>).</w:t>
      </w:r>
    </w:p>
    <w:p w:rsidR="00FA56F1" w:rsidRDefault="00564748" w:rsidP="00FA56F1">
      <w:pPr>
        <w:ind w:firstLine="709"/>
      </w:pPr>
      <w:r w:rsidRPr="00FA56F1">
        <w:t>Организатором их рынка всегда является банк, который в зависимости от потребности клиента выступает либо подписчиком</w:t>
      </w:r>
      <w:r w:rsidR="00FA56F1">
        <w:t xml:space="preserve"> (</w:t>
      </w:r>
      <w:r w:rsidRPr="00FA56F1">
        <w:t>продавцом</w:t>
      </w:r>
      <w:r w:rsidR="00FA56F1" w:rsidRPr="00FA56F1">
        <w:t>),</w:t>
      </w:r>
      <w:r w:rsidRPr="00FA56F1">
        <w:t xml:space="preserve"> либо владельцем</w:t>
      </w:r>
      <w:r w:rsidR="00FA56F1">
        <w:t xml:space="preserve"> (</w:t>
      </w:r>
      <w:r w:rsidRPr="00FA56F1">
        <w:t>покупателем</w:t>
      </w:r>
      <w:r w:rsidR="00FA56F1" w:rsidRPr="00FA56F1">
        <w:t xml:space="preserve">) </w:t>
      </w:r>
      <w:r w:rsidRPr="00FA56F1">
        <w:t>опциона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Первоначально были разработаны процентные кэпы и флоры, затем валютные и товарные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В своей основе кэп</w:t>
      </w:r>
      <w:r w:rsidR="00D67471" w:rsidRPr="00FA56F1">
        <w:t xml:space="preserve"> </w:t>
      </w:r>
      <w:r w:rsidR="00FA56F1">
        <w:t>-</w:t>
      </w:r>
      <w:r w:rsidRPr="00FA56F1">
        <w:t xml:space="preserve"> это опцион на покупку, или колл</w:t>
      </w:r>
      <w:r w:rsidR="00FA56F1" w:rsidRPr="00FA56F1">
        <w:t xml:space="preserve">. </w:t>
      </w:r>
      <w:r w:rsidRPr="00FA56F1">
        <w:t>Покупая кэп, его владелец приобретает право на получение дифференциального дохода в случае, если рыночная цена спот превысит цену исполнения кэпа</w:t>
      </w:r>
      <w:r w:rsidR="00FA56F1" w:rsidRPr="00FA56F1">
        <w:t xml:space="preserve">. </w:t>
      </w:r>
      <w:r w:rsidRPr="00FA56F1">
        <w:t>В противном случае владелец кэпа ничего не получает</w:t>
      </w:r>
      <w:r w:rsidR="00FA56F1">
        <w:t xml:space="preserve"> (</w:t>
      </w:r>
      <w:r w:rsidRPr="00FA56F1">
        <w:t>как бы отказывается от его исполнения</w:t>
      </w:r>
      <w:r w:rsidR="00FA56F1" w:rsidRPr="00FA56F1">
        <w:t xml:space="preserve">). </w:t>
      </w:r>
      <w:r w:rsidRPr="00FA56F1">
        <w:t>За такое право владелец кэпа уплачивает определ</w:t>
      </w:r>
      <w:r w:rsidR="00D67471" w:rsidRPr="00FA56F1">
        <w:t>ё</w:t>
      </w:r>
      <w:r w:rsidRPr="00FA56F1">
        <w:t xml:space="preserve">нную премию банку, </w:t>
      </w:r>
      <w:r w:rsidR="00FA56F1">
        <w:t>т.е.</w:t>
      </w:r>
      <w:r w:rsidR="00FA56F1" w:rsidRPr="00FA56F1">
        <w:t xml:space="preserve"> </w:t>
      </w:r>
      <w:r w:rsidRPr="00FA56F1">
        <w:t>подписчику кэпа, вперед за весь срок действия опциона</w:t>
      </w:r>
      <w:r w:rsidR="00FA56F1" w:rsidRPr="00FA56F1">
        <w:t>.</w:t>
      </w:r>
      <w:r w:rsidR="00FA56F1">
        <w:t xml:space="preserve"> (</w:t>
      </w:r>
      <w:r w:rsidRPr="00FA56F1">
        <w:t>В случае продажи кэпа эту премию выплачивает банк</w:t>
      </w:r>
      <w:r w:rsidR="00FA56F1" w:rsidRPr="00FA56F1">
        <w:t>)</w:t>
      </w:r>
    </w:p>
    <w:p w:rsidR="00FA56F1" w:rsidRDefault="00564748" w:rsidP="00FA56F1">
      <w:pPr>
        <w:ind w:firstLine="709"/>
      </w:pPr>
      <w:r w:rsidRPr="00FA56F1">
        <w:t>Сутью кэпа является способ расч</w:t>
      </w:r>
      <w:r w:rsidR="00D67471" w:rsidRPr="00FA56F1">
        <w:t>ё</w:t>
      </w:r>
      <w:r w:rsidRPr="00FA56F1">
        <w:t>тов по нему</w:t>
      </w:r>
      <w:r w:rsidR="00FA56F1" w:rsidRPr="00FA56F1">
        <w:t xml:space="preserve">. </w:t>
      </w:r>
      <w:r w:rsidRPr="00FA56F1">
        <w:t>Расч</w:t>
      </w:r>
      <w:r w:rsidR="00D67471" w:rsidRPr="00FA56F1">
        <w:t>ё</w:t>
      </w:r>
      <w:r w:rsidRPr="00FA56F1">
        <w:t>ты осуществляются не в момент исполнения опциона, а многократно, через равные интервалы времени</w:t>
      </w:r>
      <w:r w:rsidR="00FA56F1">
        <w:t xml:space="preserve"> (</w:t>
      </w:r>
      <w:r w:rsidRPr="00FA56F1">
        <w:t>обычно</w:t>
      </w:r>
      <w:r w:rsidR="00D67471" w:rsidRPr="00FA56F1">
        <w:t xml:space="preserve"> </w:t>
      </w:r>
      <w:r w:rsidR="00FA56F1">
        <w:t>-</w:t>
      </w:r>
      <w:r w:rsidRPr="00FA56F1">
        <w:t xml:space="preserve"> через 3 или 6 месяцев</w:t>
      </w:r>
      <w:r w:rsidR="00FA56F1" w:rsidRPr="00FA56F1">
        <w:t xml:space="preserve">) </w:t>
      </w:r>
      <w:r w:rsidRPr="00FA56F1">
        <w:t>на протяжении всего периода существования опциона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В основе флора лежит опцион на продажу, или пут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Покупатель флора имеет право через равный промежуток времени в течение всего срока действия опциона получать дифференциальный доход в виде разницы между ценой исполнения опциона и рыночной ценой спот в случае, когда первая превышает вторую</w:t>
      </w:r>
      <w:r w:rsidR="00FA56F1" w:rsidRPr="00FA56F1">
        <w:t xml:space="preserve">. </w:t>
      </w:r>
      <w:r w:rsidRPr="00FA56F1">
        <w:t>В противном случае он ничего не получает от продавца флора</w:t>
      </w:r>
      <w:r w:rsidR="00FA56F1" w:rsidRPr="00FA56F1">
        <w:t xml:space="preserve">. </w:t>
      </w:r>
      <w:r w:rsidRPr="00FA56F1">
        <w:t>За это право покупатель флора должен уплатить его продавцу сумму премии за весь срок действия опциона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Чаще всего покупателями кэпа или флора являются клиенты, а продавцом для них выступает банк-дилер</w:t>
      </w:r>
      <w:r w:rsidR="00FA56F1" w:rsidRPr="00FA56F1">
        <w:t xml:space="preserve">. </w:t>
      </w:r>
      <w:r w:rsidRPr="00FA56F1">
        <w:t>Однако при необходимости клиент может стать и продавцом по кэпу или флору, тогда покупателем будет банк, который платит клиенту премии, но, с другой стороны, получает от него дифференциальный доход при соответствующей разнице цен спот и исполнения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Коллар</w:t>
      </w:r>
      <w:r w:rsidR="00D67471" w:rsidRPr="00FA56F1">
        <w:t xml:space="preserve"> </w:t>
      </w:r>
      <w:r w:rsidR="00FA56F1">
        <w:t>-</w:t>
      </w:r>
      <w:r w:rsidR="00D67471" w:rsidRPr="00FA56F1">
        <w:t xml:space="preserve"> </w:t>
      </w:r>
      <w:r w:rsidRPr="00FA56F1">
        <w:t xml:space="preserve">это комбинация опционов кэп и флор, при которой покупатель коллара является покупателем кэпа и продавцом флора </w:t>
      </w:r>
      <w:r w:rsidR="00D67471" w:rsidRPr="00FA56F1">
        <w:t>и,</w:t>
      </w:r>
      <w:r w:rsidRPr="00FA56F1">
        <w:t xml:space="preserve"> </w:t>
      </w:r>
      <w:r w:rsidR="00D67471" w:rsidRPr="00FA56F1">
        <w:t>наоборот,</w:t>
      </w:r>
      <w:r w:rsidRPr="00FA56F1">
        <w:t xml:space="preserve"> в случае продажи коллара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Покупатель, например кэпа, должен уплатить продавцу</w:t>
      </w:r>
      <w:r w:rsidR="00FA56F1">
        <w:t xml:space="preserve"> (т.е.</w:t>
      </w:r>
      <w:r w:rsidR="00FA56F1" w:rsidRPr="00FA56F1">
        <w:t xml:space="preserve"> </w:t>
      </w:r>
      <w:r w:rsidRPr="00FA56F1">
        <w:t>обычно банку</w:t>
      </w:r>
      <w:r w:rsidR="00FA56F1" w:rsidRPr="00FA56F1">
        <w:t xml:space="preserve">) </w:t>
      </w:r>
      <w:r w:rsidRPr="00FA56F1">
        <w:t>сумму премии за весь срок действия опциона сразу, что не всегда может его устроить, так как размер премии может быть достаточно велик</w:t>
      </w:r>
      <w:r w:rsidR="00FA56F1" w:rsidRPr="00FA56F1">
        <w:t xml:space="preserve">. </w:t>
      </w:r>
      <w:r w:rsidRPr="00FA56F1">
        <w:t xml:space="preserve">Поэтому продавец, </w:t>
      </w:r>
      <w:r w:rsidR="00FA56F1">
        <w:t>т.е.</w:t>
      </w:r>
      <w:r w:rsidR="00FA56F1" w:rsidRPr="00FA56F1">
        <w:t xml:space="preserve"> </w:t>
      </w:r>
      <w:r w:rsidRPr="00FA56F1">
        <w:t>банк, может предложить форму кэпа, при которой поку</w:t>
      </w:r>
      <w:r w:rsidR="005A5F19">
        <w:t>патель уплачивает лиш</w:t>
      </w:r>
      <w:r w:rsidRPr="00FA56F1">
        <w:t>ь часть премии, но за это в каждом периоде он должен платить банку некоторый процент от дифференциального дохода в случае, если цена исполнения кэпа превышает цену спот</w:t>
      </w:r>
      <w:r w:rsidR="00FA56F1" w:rsidRPr="00FA56F1">
        <w:t>.</w:t>
      </w:r>
      <w:r w:rsidR="00FA56F1">
        <w:t xml:space="preserve"> (</w:t>
      </w:r>
      <w:r w:rsidRPr="00FA56F1">
        <w:t>В нормальной ситуации покупатель кэпа ничего не платит банку, если цена исполнения выше цены спот</w:t>
      </w:r>
      <w:r w:rsidR="00FA56F1" w:rsidRPr="00FA56F1">
        <w:t>)</w:t>
      </w:r>
    </w:p>
    <w:p w:rsidR="00FA56F1" w:rsidRDefault="00564748" w:rsidP="00FA56F1">
      <w:pPr>
        <w:ind w:firstLine="709"/>
      </w:pPr>
      <w:r w:rsidRPr="00FA56F1">
        <w:t>Такая разновидность кэпа называется</w:t>
      </w:r>
      <w:r w:rsidR="00FA56F1">
        <w:t xml:space="preserve"> "</w:t>
      </w:r>
      <w:r w:rsidRPr="00FA56F1">
        <w:t>кэп участия</w:t>
      </w:r>
      <w:r w:rsidR="00FA56F1">
        <w:t xml:space="preserve">". </w:t>
      </w:r>
      <w:r w:rsidRPr="00FA56F1">
        <w:t>Аналогичный механизм возможен и для флора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Небиржевые опционы, как и биржевые, используются для хеджирования финансово-ценностных рисков, но могут применяться и в спекулятивных целях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Основное назначение кэпов и флоров состоит в том, чтобы клиент в наибольшей степени гарантировал себя от рыночных колебаний цен, валют, процентных ставок</w:t>
      </w:r>
      <w:r w:rsidR="00FA56F1" w:rsidRPr="00FA56F1">
        <w:t xml:space="preserve">. </w:t>
      </w:r>
      <w:r w:rsidRPr="00FA56F1">
        <w:t>Эти колебания могли бы либо существенно снизить его доходы в различных временных периодах по сравнению с требуемым ему уровнем, либо существенно увеличить его обязательные выплаты по сравнению со средним или возможным для него уровнем</w:t>
      </w:r>
      <w:r w:rsidR="00FA56F1" w:rsidRPr="00FA56F1">
        <w:t>.</w:t>
      </w:r>
    </w:p>
    <w:p w:rsidR="00564748" w:rsidRPr="00FA56F1" w:rsidRDefault="005A5F19" w:rsidP="005A5F19">
      <w:pPr>
        <w:pStyle w:val="2"/>
      </w:pPr>
      <w:r>
        <w:br w:type="page"/>
      </w:r>
      <w:bookmarkStart w:id="10" w:name="_Toc256394804"/>
      <w:r w:rsidR="00564748" w:rsidRPr="00FA56F1">
        <w:t>5</w:t>
      </w:r>
      <w:r w:rsidR="00FA56F1" w:rsidRPr="00FA56F1">
        <w:t xml:space="preserve">. </w:t>
      </w:r>
      <w:r w:rsidR="00D67471" w:rsidRPr="00FA56F1">
        <w:t>Понятие и основные виды свопов</w:t>
      </w:r>
      <w:bookmarkEnd w:id="10"/>
    </w:p>
    <w:p w:rsidR="005A5F19" w:rsidRDefault="005A5F19" w:rsidP="00FA56F1">
      <w:pPr>
        <w:ind w:firstLine="709"/>
        <w:rPr>
          <w:i/>
          <w:iCs/>
        </w:rPr>
      </w:pPr>
    </w:p>
    <w:p w:rsidR="00FA56F1" w:rsidRDefault="00564748" w:rsidP="00FA56F1">
      <w:pPr>
        <w:ind w:firstLine="709"/>
      </w:pPr>
      <w:r w:rsidRPr="00FA56F1">
        <w:rPr>
          <w:i/>
          <w:iCs/>
        </w:rPr>
        <w:t>Своп</w:t>
      </w:r>
      <w:r w:rsidRPr="00FA56F1">
        <w:t xml:space="preserve">, или </w:t>
      </w:r>
      <w:r w:rsidRPr="00FA56F1">
        <w:rPr>
          <w:i/>
          <w:iCs/>
        </w:rPr>
        <w:t>своп-контракт</w:t>
      </w:r>
      <w:r w:rsidRPr="00FA56F1">
        <w:t>,</w:t>
      </w:r>
      <w:r w:rsidR="004B2B75" w:rsidRPr="00FA56F1">
        <w:t xml:space="preserve"> </w:t>
      </w:r>
      <w:r w:rsidR="00FA56F1">
        <w:t>-</w:t>
      </w:r>
      <w:r w:rsidRPr="00FA56F1">
        <w:t xml:space="preserve"> это договор обмена базовыми активами и</w:t>
      </w:r>
      <w:r w:rsidR="00FA56F1">
        <w:t xml:space="preserve"> (</w:t>
      </w:r>
      <w:r w:rsidRPr="00FA56F1">
        <w:t>или</w:t>
      </w:r>
      <w:r w:rsidR="00FA56F1" w:rsidRPr="00FA56F1">
        <w:t xml:space="preserve">) </w:t>
      </w:r>
      <w:r w:rsidRPr="00FA56F1">
        <w:t>платежами на их основе в течение установленного периода, в котором цена одного из активов является твердой</w:t>
      </w:r>
      <w:r w:rsidR="00FA56F1">
        <w:t xml:space="preserve"> (</w:t>
      </w:r>
      <w:r w:rsidRPr="00FA56F1">
        <w:t>фиксированной</w:t>
      </w:r>
      <w:r w:rsidR="00FA56F1" w:rsidRPr="00FA56F1">
        <w:t>),</w:t>
      </w:r>
      <w:r w:rsidRPr="00FA56F1">
        <w:t xml:space="preserve"> а цена другого</w:t>
      </w:r>
      <w:r w:rsidR="004B2B75" w:rsidRPr="00FA56F1">
        <w:t xml:space="preserve"> </w:t>
      </w:r>
      <w:r w:rsidR="00FA56F1">
        <w:t>-</w:t>
      </w:r>
      <w:r w:rsidR="00FA56F1" w:rsidRPr="00FA56F1">
        <w:t xml:space="preserve"> </w:t>
      </w:r>
      <w:r w:rsidRPr="00FA56F1">
        <w:t>переменной</w:t>
      </w:r>
      <w:r w:rsidR="00FA56F1">
        <w:t xml:space="preserve"> (</w:t>
      </w:r>
      <w:r w:rsidRPr="00FA56F1">
        <w:t>плавающей</w:t>
      </w:r>
      <w:r w:rsidR="00FA56F1" w:rsidRPr="00FA56F1">
        <w:t>),</w:t>
      </w:r>
      <w:r w:rsidRPr="00FA56F1">
        <w:t xml:space="preserve"> или же обе эти цены являются переменными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Своп может состоять из одного-единственного обмена на протяжении своего срока действия, но обычно он состоит из серии обменов и платежей через установленные промежутки времени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Своп может включать обмен базовыми активами</w:t>
      </w:r>
      <w:r w:rsidR="00FA56F1" w:rsidRPr="00FA56F1">
        <w:t xml:space="preserve">. </w:t>
      </w:r>
      <w:r w:rsidRPr="00FA56F1">
        <w:t>Обычно это имеет место при заключении контракта</w:t>
      </w:r>
      <w:r w:rsidR="00FA56F1">
        <w:t xml:space="preserve"> (</w:t>
      </w:r>
      <w:r w:rsidRPr="00FA56F1">
        <w:t>собственно обмен</w:t>
      </w:r>
      <w:r w:rsidR="00FA56F1" w:rsidRPr="00FA56F1">
        <w:t xml:space="preserve">) </w:t>
      </w:r>
      <w:r w:rsidRPr="00FA56F1">
        <w:t>и при завершении контракта</w:t>
      </w:r>
      <w:r w:rsidR="00FA56F1">
        <w:t xml:space="preserve"> (</w:t>
      </w:r>
      <w:r w:rsidRPr="00FA56F1">
        <w:t>обратный обмен активами</w:t>
      </w:r>
      <w:r w:rsidR="00FA56F1" w:rsidRPr="00FA56F1">
        <w:t xml:space="preserve">). </w:t>
      </w:r>
      <w:r w:rsidRPr="00FA56F1">
        <w:t>Однако чаще всего никакого обмена активами не происходит</w:t>
      </w:r>
      <w:r w:rsidR="00FA56F1" w:rsidRPr="00FA56F1">
        <w:t xml:space="preserve">. </w:t>
      </w:r>
      <w:r w:rsidRPr="00FA56F1">
        <w:t>В качестве актива бер</w:t>
      </w:r>
      <w:r w:rsidR="004B2B75" w:rsidRPr="00FA56F1">
        <w:t>ё</w:t>
      </w:r>
      <w:r w:rsidRPr="00FA56F1">
        <w:t>тся ценовая денежная сумма</w:t>
      </w:r>
      <w:r w:rsidR="00FA56F1">
        <w:t xml:space="preserve"> (</w:t>
      </w:r>
      <w:r w:rsidRPr="00FA56F1">
        <w:t>или натуральное количество физического актива</w:t>
      </w:r>
      <w:r w:rsidR="00FA56F1" w:rsidRPr="00FA56F1">
        <w:t>),</w:t>
      </w:r>
      <w:r w:rsidRPr="00FA56F1">
        <w:t xml:space="preserve"> по отношению к которой осуществляются все расч</w:t>
      </w:r>
      <w:r w:rsidR="004B2B75" w:rsidRPr="00FA56F1">
        <w:t>ё</w:t>
      </w:r>
      <w:r w:rsidRPr="00FA56F1">
        <w:t>ты и сальдовый плат</w:t>
      </w:r>
      <w:r w:rsidR="004B2B75" w:rsidRPr="00FA56F1">
        <w:t>ё</w:t>
      </w:r>
      <w:r w:rsidRPr="00FA56F1">
        <w:t>ж одной из сторон контракта другой стороне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Та сторона, для которой расч</w:t>
      </w:r>
      <w:r w:rsidR="004B2B75" w:rsidRPr="00FA56F1">
        <w:t>ё</w:t>
      </w:r>
      <w:r w:rsidRPr="00FA56F1">
        <w:t>ты проводятся по тв</w:t>
      </w:r>
      <w:r w:rsidR="004B2B75" w:rsidRPr="00FA56F1">
        <w:t>ё</w:t>
      </w:r>
      <w:r w:rsidRPr="00FA56F1">
        <w:t>рдой ставке</w:t>
      </w:r>
      <w:r w:rsidR="00FA56F1">
        <w:t xml:space="preserve"> (</w:t>
      </w:r>
      <w:r w:rsidRPr="00FA56F1">
        <w:t>цене</w:t>
      </w:r>
      <w:r w:rsidR="00FA56F1" w:rsidRPr="00FA56F1">
        <w:t>),</w:t>
      </w:r>
      <w:r w:rsidRPr="00FA56F1">
        <w:t xml:space="preserve"> называется покупателем свопа</w:t>
      </w:r>
      <w:r w:rsidR="00FA56F1" w:rsidRPr="00FA56F1">
        <w:t xml:space="preserve">. </w:t>
      </w:r>
      <w:r w:rsidRPr="00FA56F1">
        <w:t>Сторона контракта, которая обязана платить по плавающей ставке</w:t>
      </w:r>
      <w:r w:rsidR="00FA56F1">
        <w:t xml:space="preserve"> (</w:t>
      </w:r>
      <w:r w:rsidRPr="00FA56F1">
        <w:t>цене</w:t>
      </w:r>
      <w:r w:rsidR="00FA56F1" w:rsidRPr="00FA56F1">
        <w:t>),</w:t>
      </w:r>
      <w:r w:rsidRPr="00FA56F1">
        <w:t xml:space="preserve"> называется продавцом свопа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Своп</w:t>
      </w:r>
      <w:r w:rsidR="004B2B75" w:rsidRPr="00FA56F1">
        <w:t xml:space="preserve"> </w:t>
      </w:r>
      <w:r w:rsidR="00FA56F1">
        <w:t>-</w:t>
      </w:r>
      <w:r w:rsidRPr="00FA56F1">
        <w:t xml:space="preserve"> это небиржевой контракт, ликвидность которого обеспечивается наличием финансовых посредников, так называемых своповых дилеров, или своповых банков, которые одновременно являются дилерами и по многопериодным опционам, что созда</w:t>
      </w:r>
      <w:r w:rsidR="004B2B75" w:rsidRPr="00FA56F1">
        <w:t>ё</w:t>
      </w:r>
      <w:r w:rsidRPr="00FA56F1">
        <w:t>т благоприятные возможности для комбинированного использования этих производных инструментов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Рынок свопов нигде не регламентируется со стороны государства, что является одной из причин его бурного роста как в количественном</w:t>
      </w:r>
      <w:r w:rsidR="00FA56F1">
        <w:t xml:space="preserve"> (</w:t>
      </w:r>
      <w:r w:rsidRPr="00FA56F1">
        <w:t>по объ</w:t>
      </w:r>
      <w:r w:rsidR="004B2B75" w:rsidRPr="00FA56F1">
        <w:t>ё</w:t>
      </w:r>
      <w:r w:rsidRPr="00FA56F1">
        <w:t>му сделок</w:t>
      </w:r>
      <w:r w:rsidR="00FA56F1" w:rsidRPr="00FA56F1">
        <w:t>),</w:t>
      </w:r>
      <w:r w:rsidRPr="00FA56F1">
        <w:t xml:space="preserve"> так и в качественном</w:t>
      </w:r>
      <w:r w:rsidR="00FA56F1">
        <w:t xml:space="preserve"> (</w:t>
      </w:r>
      <w:r w:rsidRPr="00FA56F1">
        <w:t>по числу нововведений на н</w:t>
      </w:r>
      <w:r w:rsidR="004B2B75" w:rsidRPr="00FA56F1">
        <w:t>ё</w:t>
      </w:r>
      <w:r w:rsidRPr="00FA56F1">
        <w:t>м</w:t>
      </w:r>
      <w:r w:rsidR="00FA56F1" w:rsidRPr="00FA56F1">
        <w:t xml:space="preserve">) </w:t>
      </w:r>
      <w:r w:rsidRPr="00FA56F1">
        <w:t>отношении</w:t>
      </w:r>
      <w:r w:rsidR="00FA56F1" w:rsidRPr="00FA56F1">
        <w:t xml:space="preserve">. </w:t>
      </w:r>
      <w:r w:rsidRPr="00FA56F1">
        <w:t>Главное место на рынке свопов занимают банки</w:t>
      </w:r>
      <w:r w:rsidR="00FA56F1">
        <w:t xml:space="preserve"> (</w:t>
      </w:r>
      <w:r w:rsidRPr="00FA56F1">
        <w:t>своп-банки</w:t>
      </w:r>
      <w:r w:rsidR="00FA56F1" w:rsidRPr="00FA56F1">
        <w:t>),</w:t>
      </w:r>
      <w:r w:rsidRPr="00FA56F1">
        <w:t xml:space="preserve"> осуществляющие операции со свопами</w:t>
      </w:r>
      <w:r w:rsidR="00FA56F1">
        <w:t xml:space="preserve"> (</w:t>
      </w:r>
      <w:r w:rsidRPr="00FA56F1">
        <w:t>своп-операции</w:t>
      </w:r>
      <w:r w:rsidR="00FA56F1" w:rsidRPr="00FA56F1">
        <w:t>),</w:t>
      </w:r>
      <w:r w:rsidRPr="00FA56F1">
        <w:t xml:space="preserve"> и, как правило, являющиеся одной из сторон сделки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 xml:space="preserve">Типовые условия заключения своп-контрактов разрабатываются рядом международных профессиональных организаций, например </w:t>
      </w:r>
      <w:r w:rsidRPr="00FA56F1">
        <w:rPr>
          <w:lang w:val="en-US"/>
        </w:rPr>
        <w:t>International</w:t>
      </w:r>
      <w:r w:rsidRPr="00FA56F1">
        <w:t xml:space="preserve"> </w:t>
      </w:r>
      <w:r w:rsidRPr="00FA56F1">
        <w:rPr>
          <w:lang w:val="en-US"/>
        </w:rPr>
        <w:t>Swap</w:t>
      </w:r>
      <w:r w:rsidRPr="00FA56F1">
        <w:t xml:space="preserve"> </w:t>
      </w:r>
      <w:r w:rsidRPr="00FA56F1">
        <w:rPr>
          <w:lang w:val="en-US"/>
        </w:rPr>
        <w:t>Dealers</w:t>
      </w:r>
      <w:r w:rsidRPr="00FA56F1">
        <w:t xml:space="preserve"> </w:t>
      </w:r>
      <w:r w:rsidRPr="00FA56F1">
        <w:rPr>
          <w:lang w:val="en-US"/>
        </w:rPr>
        <w:t>Association</w:t>
      </w:r>
      <w:r w:rsidR="00FA56F1">
        <w:t xml:space="preserve"> (</w:t>
      </w:r>
      <w:r w:rsidRPr="00FA56F1">
        <w:rPr>
          <w:lang w:val="en-US"/>
        </w:rPr>
        <w:t>ISDA</w:t>
      </w:r>
      <w:r w:rsidR="00FA56F1" w:rsidRPr="00FA56F1">
        <w:t>),</w:t>
      </w:r>
      <w:r w:rsidRPr="00FA56F1">
        <w:t xml:space="preserve"> </w:t>
      </w:r>
      <w:r w:rsidRPr="00FA56F1">
        <w:rPr>
          <w:lang w:val="en-US"/>
        </w:rPr>
        <w:t>British</w:t>
      </w:r>
      <w:r w:rsidRPr="00FA56F1">
        <w:t xml:space="preserve"> </w:t>
      </w:r>
      <w:r w:rsidRPr="00FA56F1">
        <w:rPr>
          <w:lang w:val="en-US"/>
        </w:rPr>
        <w:t>Bankers</w:t>
      </w:r>
      <w:r w:rsidRPr="00FA56F1">
        <w:t xml:space="preserve"> </w:t>
      </w:r>
      <w:r w:rsidRPr="00FA56F1">
        <w:rPr>
          <w:lang w:val="en-US"/>
        </w:rPr>
        <w:t>Association</w:t>
      </w:r>
      <w:r w:rsidRPr="00FA56F1">
        <w:t xml:space="preserve"> и др</w:t>
      </w:r>
      <w:r w:rsidR="00FA56F1" w:rsidRPr="00FA56F1">
        <w:t xml:space="preserve">. </w:t>
      </w:r>
      <w:r w:rsidRPr="00FA56F1">
        <w:t>Стандартизация своп-контрактов созда</w:t>
      </w:r>
      <w:r w:rsidR="004B2B75" w:rsidRPr="00FA56F1">
        <w:t>ё</w:t>
      </w:r>
      <w:r w:rsidRPr="00FA56F1">
        <w:t>т условия для функционирования вторичного рынка, организуемого своп-банками, на основе определения своп-курсов</w:t>
      </w:r>
      <w:r w:rsidR="00FA56F1" w:rsidRPr="00FA56F1">
        <w:t xml:space="preserve">. </w:t>
      </w:r>
      <w:r w:rsidRPr="00FA56F1">
        <w:t>Вторичный рынок свопов позволяет одной из сторон контракта пут</w:t>
      </w:r>
      <w:r w:rsidR="004B2B75" w:rsidRPr="00FA56F1">
        <w:t>ё</w:t>
      </w:r>
      <w:r w:rsidRPr="00FA56F1">
        <w:t>м заключения обратной сделки с третьей стороной досрочно ликвидировать свои обязательства по нему, если заключ</w:t>
      </w:r>
      <w:r w:rsidR="004B2B75" w:rsidRPr="00FA56F1">
        <w:t>ё</w:t>
      </w:r>
      <w:r w:rsidRPr="00FA56F1">
        <w:t>нный своп не оправдывает финансовых ожиданий или по иным причинам</w:t>
      </w:r>
      <w:r w:rsidR="00FA56F1" w:rsidRPr="00FA56F1">
        <w:t xml:space="preserve">. </w:t>
      </w:r>
      <w:r w:rsidRPr="00FA56F1">
        <w:t>В зависимости от произошедших на рынке изменений результатом будет либо выигрыш, либо проигрыш для</w:t>
      </w:r>
      <w:r w:rsidR="00FA56F1">
        <w:t xml:space="preserve"> "</w:t>
      </w:r>
      <w:r w:rsidRPr="00FA56F1">
        <w:t>уходя</w:t>
      </w:r>
      <w:r w:rsidR="005A5F19">
        <w:t>щ</w:t>
      </w:r>
      <w:r w:rsidRPr="00FA56F1">
        <w:t>ей</w:t>
      </w:r>
      <w:r w:rsidR="00FA56F1">
        <w:t xml:space="preserve">" </w:t>
      </w:r>
      <w:r w:rsidRPr="00FA56F1">
        <w:t>стороны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Использование свопов имеет множество целей</w:t>
      </w:r>
      <w:r w:rsidR="00FA56F1" w:rsidRPr="00FA56F1">
        <w:t>:</w:t>
      </w:r>
    </w:p>
    <w:p w:rsidR="00FA56F1" w:rsidRDefault="00564748" w:rsidP="00FA56F1">
      <w:pPr>
        <w:ind w:firstLine="709"/>
      </w:pPr>
      <w:r w:rsidRPr="00FA56F1">
        <w:t>уменьшение риска, в том числе валютного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обеспечение стабильности платежей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снижение расходов на управление портфелем ценных бумаг, особенно при его реструктуризации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 xml:space="preserve">валютно-финансовый арбитраж, </w:t>
      </w:r>
      <w:r w:rsidR="00FA56F1">
        <w:t>т.е.</w:t>
      </w:r>
      <w:r w:rsidR="00FA56F1" w:rsidRPr="00FA56F1">
        <w:t xml:space="preserve"> </w:t>
      </w:r>
      <w:r w:rsidRPr="00FA56F1">
        <w:t>получение без рисковой прибыли из разницы между процентными ставками в различных валютах, в разных странах</w:t>
      </w:r>
      <w:r w:rsidR="00FA56F1" w:rsidRPr="00FA56F1">
        <w:t>;</w:t>
      </w:r>
    </w:p>
    <w:p w:rsidR="00FA56F1" w:rsidRDefault="00564748" w:rsidP="00FA56F1">
      <w:pPr>
        <w:ind w:firstLine="709"/>
      </w:pPr>
      <w:r w:rsidRPr="00FA56F1">
        <w:t>получение спекулятивной прибыли на основе прогнозов ставок и курсов</w:t>
      </w:r>
      <w:r w:rsidR="00FA56F1" w:rsidRPr="00FA56F1">
        <w:t xml:space="preserve">; </w:t>
      </w:r>
      <w:r w:rsidRPr="00FA56F1">
        <w:t>и даже для получения убытка, если это необходимо для решения некоторых вопросов налогообложения</w:t>
      </w:r>
      <w:r w:rsidR="00FA56F1">
        <w:t xml:space="preserve"> ("</w:t>
      </w:r>
      <w:r w:rsidRPr="00FA56F1">
        <w:t>свопинг</w:t>
      </w:r>
      <w:r w:rsidR="00FA56F1">
        <w:t>"</w:t>
      </w:r>
      <w:r w:rsidR="00FA56F1" w:rsidRPr="00FA56F1">
        <w:t>).</w:t>
      </w:r>
    </w:p>
    <w:p w:rsidR="00FA56F1" w:rsidRDefault="00564748" w:rsidP="00FA56F1">
      <w:pPr>
        <w:ind w:firstLine="709"/>
      </w:pPr>
      <w:r w:rsidRPr="00FA56F1">
        <w:t>В зависимости от вида базисного актива</w:t>
      </w:r>
      <w:r w:rsidR="00FA56F1">
        <w:t xml:space="preserve"> (</w:t>
      </w:r>
      <w:r w:rsidRPr="00FA56F1">
        <w:t>или активов</w:t>
      </w:r>
      <w:r w:rsidR="00FA56F1" w:rsidRPr="00FA56F1">
        <w:t>),</w:t>
      </w:r>
      <w:r w:rsidRPr="00FA56F1">
        <w:t xml:space="preserve"> на который заключается своп-контракт, существуют такие виды свопов, как процентный, валютный, товарный, индексный и др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Одно из последних нововведений на рынке</w:t>
      </w:r>
      <w:r w:rsidR="00853A8F" w:rsidRPr="00FA56F1">
        <w:t xml:space="preserve"> </w:t>
      </w:r>
      <w:r w:rsidR="00FA56F1">
        <w:t>-</w:t>
      </w:r>
      <w:r w:rsidR="00853A8F" w:rsidRPr="00FA56F1">
        <w:t xml:space="preserve"> </w:t>
      </w:r>
      <w:r w:rsidRPr="00FA56F1">
        <w:t>опционный своп, или свопцион</w:t>
      </w:r>
      <w:r w:rsidR="00FA56F1" w:rsidRPr="00FA56F1">
        <w:t xml:space="preserve">. </w:t>
      </w:r>
      <w:r w:rsidRPr="00FA56F1">
        <w:t>Это гибрид опциона, обычно европейского типа, и свопа, например процентного</w:t>
      </w:r>
      <w:r w:rsidR="00FA56F1" w:rsidRPr="00FA56F1">
        <w:t xml:space="preserve">. </w:t>
      </w:r>
      <w:r w:rsidRPr="00FA56F1">
        <w:t>Свопцион колл</w:t>
      </w:r>
      <w:r w:rsidR="00853A8F" w:rsidRPr="00FA56F1">
        <w:t xml:space="preserve"> </w:t>
      </w:r>
      <w:r w:rsidR="00FA56F1">
        <w:t>-</w:t>
      </w:r>
      <w:r w:rsidRPr="00FA56F1">
        <w:t xml:space="preserve"> это право заплатить фиксированную ставку и получить выплату в соответствии с плавающей процентной ставкой</w:t>
      </w:r>
      <w:r w:rsidR="00FA56F1" w:rsidRPr="00FA56F1">
        <w:t xml:space="preserve">. </w:t>
      </w:r>
      <w:r w:rsidRPr="00FA56F1">
        <w:t>Свопцион пут, наоборот, да</w:t>
      </w:r>
      <w:r w:rsidR="00853A8F" w:rsidRPr="00FA56F1">
        <w:t>ё</w:t>
      </w:r>
      <w:r w:rsidRPr="00FA56F1">
        <w:t>т право заплатить плавающую процентную ставку и получить выплату в соответствии с фиксированной процентной ставкой</w:t>
      </w:r>
      <w:r w:rsidR="00FA56F1" w:rsidRPr="00FA56F1">
        <w:t xml:space="preserve">. </w:t>
      </w:r>
      <w:r w:rsidRPr="00FA56F1">
        <w:t>В момент заключения свопциона устанавливаются номинал своп-контракта, фиксированная процентная ставка, сроки действия опциона и самого свопа</w:t>
      </w:r>
      <w:r w:rsidR="00FA56F1" w:rsidRPr="00FA56F1">
        <w:t xml:space="preserve">. </w:t>
      </w:r>
      <w:r w:rsidRPr="00FA56F1">
        <w:t>В обмен на право исполнения свопциона его владелец уплачивает продавцу свопциона</w:t>
      </w:r>
      <w:r w:rsidR="00FA56F1">
        <w:t xml:space="preserve"> (</w:t>
      </w:r>
      <w:r w:rsidRPr="00FA56F1">
        <w:t>обычно банку</w:t>
      </w:r>
      <w:r w:rsidR="00FA56F1" w:rsidRPr="00FA56F1">
        <w:t xml:space="preserve">) </w:t>
      </w:r>
      <w:r w:rsidRPr="00FA56F1">
        <w:t>установленную по опциону премию</w:t>
      </w:r>
      <w:r w:rsidR="00FA56F1" w:rsidRPr="00FA56F1">
        <w:t xml:space="preserve">. </w:t>
      </w:r>
      <w:r w:rsidRPr="00FA56F1">
        <w:t>Исполнение свопциона колл оправдано в случае тенденции роста рыночных процентных ставок, а свопциона пут</w:t>
      </w:r>
      <w:r w:rsidR="00853A8F" w:rsidRPr="00FA56F1">
        <w:t xml:space="preserve"> </w:t>
      </w:r>
      <w:r w:rsidR="00FA56F1">
        <w:t>-</w:t>
      </w:r>
      <w:r w:rsidR="00853A8F" w:rsidRPr="00FA56F1">
        <w:t xml:space="preserve"> </w:t>
      </w:r>
      <w:r w:rsidRPr="00FA56F1">
        <w:t>наоборот, в случае их падения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t>Разновидности свопов существуют не только из-за вида базисного актива, но и из-за начала исполнения свопа</w:t>
      </w:r>
      <w:r w:rsidR="00FA56F1">
        <w:t xml:space="preserve"> (</w:t>
      </w:r>
      <w:r w:rsidRPr="00FA56F1">
        <w:t>с немедленным началом в течение двух дней</w:t>
      </w:r>
      <w:r w:rsidR="00853A8F" w:rsidRPr="00FA56F1">
        <w:t xml:space="preserve"> </w:t>
      </w:r>
      <w:r w:rsidR="00FA56F1">
        <w:t>-</w:t>
      </w:r>
      <w:r w:rsidRPr="00FA56F1">
        <w:t xml:space="preserve"> енотовый своп, с отложенным исполнением</w:t>
      </w:r>
      <w:r w:rsidR="00FA56F1" w:rsidRPr="00FA56F1">
        <w:t xml:space="preserve">); </w:t>
      </w:r>
      <w:r w:rsidRPr="00FA56F1">
        <w:t>видов обмениваемых ставок</w:t>
      </w:r>
      <w:r w:rsidR="00FA56F1">
        <w:t xml:space="preserve"> (</w:t>
      </w:r>
      <w:r w:rsidRPr="00FA56F1">
        <w:t>фиксированная против плавающей</w:t>
      </w:r>
      <w:r w:rsidR="00FA56F1" w:rsidRPr="00FA56F1">
        <w:t xml:space="preserve">; </w:t>
      </w:r>
      <w:r w:rsidRPr="00FA56F1">
        <w:t>плавающая против плавающей</w:t>
      </w:r>
      <w:r w:rsidR="00853A8F" w:rsidRPr="00FA56F1">
        <w:t xml:space="preserve"> </w:t>
      </w:r>
      <w:r w:rsidR="00FA56F1">
        <w:t>-</w:t>
      </w:r>
      <w:r w:rsidR="00FA56F1" w:rsidRPr="00FA56F1">
        <w:t xml:space="preserve"> </w:t>
      </w:r>
      <w:r w:rsidRPr="00FA56F1">
        <w:t>базисный спот</w:t>
      </w:r>
      <w:r w:rsidR="00FA56F1" w:rsidRPr="00FA56F1">
        <w:t xml:space="preserve">); </w:t>
      </w:r>
      <w:r w:rsidRPr="00FA56F1">
        <w:t>изменений основной суммы контракта с течением времени</w:t>
      </w:r>
      <w:r w:rsidR="00FA56F1">
        <w:t xml:space="preserve"> (</w:t>
      </w:r>
      <w:r w:rsidRPr="00FA56F1">
        <w:t>если она снижается, то это амортизируемый своп</w:t>
      </w:r>
      <w:r w:rsidR="00FA56F1" w:rsidRPr="00FA56F1">
        <w:t>).</w:t>
      </w:r>
    </w:p>
    <w:p w:rsidR="00FA56F1" w:rsidRDefault="00564748" w:rsidP="00FA56F1">
      <w:pPr>
        <w:ind w:firstLine="709"/>
      </w:pPr>
      <w:r w:rsidRPr="00FA56F1">
        <w:t>Основными видами свопов, которые занимают ведущее место на рынке своп-контрактов, являются</w:t>
      </w:r>
      <w:r w:rsidR="00FA56F1" w:rsidRPr="00FA56F1">
        <w:t xml:space="preserve">: </w:t>
      </w:r>
      <w:r w:rsidRPr="00FA56F1">
        <w:t>процентные, валютные, товарные и индексные</w:t>
      </w:r>
      <w:r w:rsidR="00FA56F1">
        <w:t xml:space="preserve"> (</w:t>
      </w:r>
      <w:r w:rsidRPr="00FA56F1">
        <w:t>или фондовые</w:t>
      </w:r>
      <w:r w:rsidR="00FA56F1" w:rsidRPr="00FA56F1">
        <w:t xml:space="preserve">) </w:t>
      </w:r>
      <w:r w:rsidRPr="00FA56F1">
        <w:t>свопы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Процентный своп</w:t>
      </w:r>
      <w:r w:rsidR="00853A8F" w:rsidRPr="00FA56F1">
        <w:t xml:space="preserve"> </w:t>
      </w:r>
      <w:r w:rsidR="00FA56F1">
        <w:t>-</w:t>
      </w:r>
      <w:r w:rsidRPr="00FA56F1">
        <w:t xml:space="preserve"> обмен займа с фиксированной банковской процентной ставкой на за</w:t>
      </w:r>
      <w:r w:rsidR="00853A8F" w:rsidRPr="00FA56F1">
        <w:t>ё</w:t>
      </w:r>
      <w:r w:rsidRPr="00FA56F1">
        <w:t>м с плавающей банковской процентной ставкой</w:t>
      </w:r>
      <w:r w:rsidR="00FA56F1" w:rsidRPr="00FA56F1">
        <w:t xml:space="preserve">; </w:t>
      </w:r>
      <w:r w:rsidRPr="00FA56F1">
        <w:t>обмен займами с плавающими банковскими процентными ставками, имеющими разную базу</w:t>
      </w:r>
      <w:r w:rsidR="00FA56F1" w:rsidRPr="00FA56F1">
        <w:t xml:space="preserve">. </w:t>
      </w:r>
      <w:r w:rsidRPr="00FA56F1">
        <w:t>Поскольку процентный своп осуществляется в одной и той же валюте, он не подразумевает фактического обмена займами, а включает только возмещение разницы в процентных ставках от исходной суммы займа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Валютный своп</w:t>
      </w:r>
      <w:r w:rsidR="00853A8F" w:rsidRPr="00FA56F1">
        <w:t xml:space="preserve"> </w:t>
      </w:r>
      <w:r w:rsidR="00FA56F1">
        <w:t>-</w:t>
      </w:r>
      <w:r w:rsidRPr="00FA56F1">
        <w:t xml:space="preserve"> обмен валютами или валютными обязательствами в будущем по фиксированному или плавающему курсу</w:t>
      </w:r>
      <w:r w:rsidR="00FA56F1" w:rsidRPr="00FA56F1">
        <w:t xml:space="preserve">. </w:t>
      </w:r>
      <w:r w:rsidRPr="00FA56F1">
        <w:t>Например, стороны передают друг другу эквивалентные суммы в разных валютах на основе их текущего валютного курса сразу после заключения договора, а через определ</w:t>
      </w:r>
      <w:r w:rsidR="002F255D" w:rsidRPr="00FA56F1">
        <w:t>ё</w:t>
      </w:r>
      <w:r w:rsidRPr="00FA56F1">
        <w:t>нный срок возвращают их друг другу в соответствии с указанным в договоре форвардным курсом их обмена</w:t>
      </w:r>
      <w:r w:rsidR="00FA56F1" w:rsidRPr="00FA56F1">
        <w:t xml:space="preserve">. </w:t>
      </w:r>
      <w:r w:rsidRPr="00FA56F1">
        <w:t>Или стороны</w:t>
      </w:r>
      <w:r w:rsidR="00FA56F1">
        <w:t xml:space="preserve"> (</w:t>
      </w:r>
      <w:r w:rsidRPr="00FA56F1">
        <w:t>одна из которых обычно</w:t>
      </w:r>
      <w:r w:rsidR="002F255D" w:rsidRPr="00FA56F1">
        <w:t xml:space="preserve"> </w:t>
      </w:r>
      <w:r w:rsidR="00FA56F1">
        <w:t>-</w:t>
      </w:r>
      <w:r w:rsidRPr="00FA56F1">
        <w:t xml:space="preserve"> банк</w:t>
      </w:r>
      <w:r w:rsidR="00FA56F1" w:rsidRPr="00FA56F1">
        <w:t xml:space="preserve">) </w:t>
      </w:r>
      <w:r w:rsidRPr="00FA56F1">
        <w:t>передают друг другу эквивалентные суммы своих долговых обязательств в разных валютах и обязуются в течение нескольких лет выплачивать по ним друг другу причитающиеся платежи в валюте, используемой каждой стороной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Товарный своп</w:t>
      </w:r>
      <w:r w:rsidR="002F255D" w:rsidRPr="00FA56F1">
        <w:t xml:space="preserve"> </w:t>
      </w:r>
      <w:r w:rsidR="00FA56F1">
        <w:t>-</w:t>
      </w:r>
      <w:r w:rsidRPr="00FA56F1">
        <w:t xml:space="preserve"> обмен товарного актива с фиксированной ценой на тот же или иной товарный актив с плавающей ценой</w:t>
      </w:r>
      <w:r w:rsidR="00FA56F1" w:rsidRPr="00FA56F1">
        <w:t xml:space="preserve">. </w:t>
      </w:r>
      <w:r w:rsidRPr="00FA56F1">
        <w:t>Как и в предыдущих случаях, фактический обмен товарами не производится</w:t>
      </w:r>
      <w:r w:rsidR="00FA56F1" w:rsidRPr="00FA56F1">
        <w:t xml:space="preserve">. </w:t>
      </w:r>
      <w:r w:rsidRPr="00FA56F1">
        <w:t>Покупатель свопа бер</w:t>
      </w:r>
      <w:r w:rsidR="002F255D" w:rsidRPr="00FA56F1">
        <w:t>ё</w:t>
      </w:r>
      <w:r w:rsidRPr="00FA56F1">
        <w:t>т обязательство по фиксированной цене, а выплачивается только разница в ценах</w:t>
      </w:r>
      <w:r w:rsidR="00FA56F1" w:rsidRPr="00FA56F1">
        <w:t>.</w:t>
      </w:r>
    </w:p>
    <w:p w:rsidR="00FA56F1" w:rsidRDefault="00564748" w:rsidP="00FA56F1">
      <w:pPr>
        <w:ind w:firstLine="709"/>
      </w:pPr>
      <w:r w:rsidRPr="00FA56F1">
        <w:rPr>
          <w:i/>
          <w:iCs/>
        </w:rPr>
        <w:t>Индексный своп</w:t>
      </w:r>
      <w:r w:rsidR="002F255D" w:rsidRPr="00FA56F1">
        <w:t xml:space="preserve"> </w:t>
      </w:r>
      <w:r w:rsidR="00FA56F1">
        <w:t>-</w:t>
      </w:r>
      <w:r w:rsidRPr="00FA56F1">
        <w:t xml:space="preserve"> обмен актива с фиксированной ставкой процента на актив, доходность которого зависит от согласованного фондового индекса</w:t>
      </w:r>
      <w:r w:rsidR="00FA56F1" w:rsidRPr="00FA56F1">
        <w:t xml:space="preserve">. </w:t>
      </w:r>
      <w:r w:rsidRPr="00FA56F1">
        <w:t>Например, обмен облигаций на сумму 100 млн</w:t>
      </w:r>
      <w:r w:rsidR="00FA56F1" w:rsidRPr="00FA56F1">
        <w:t xml:space="preserve">. </w:t>
      </w:r>
      <w:r w:rsidRPr="00FA56F1">
        <w:t>долл</w:t>
      </w:r>
      <w:r w:rsidR="00FA56F1" w:rsidRPr="00FA56F1">
        <w:t xml:space="preserve">. </w:t>
      </w:r>
      <w:r w:rsidRPr="00FA56F1">
        <w:t>с фиксированной ставкой 8% годовых на акции общей стоимостью 100 млн</w:t>
      </w:r>
      <w:r w:rsidR="00FA56F1" w:rsidRPr="00FA56F1">
        <w:t xml:space="preserve">. </w:t>
      </w:r>
      <w:r w:rsidRPr="00FA56F1">
        <w:t>долл</w:t>
      </w:r>
      <w:r w:rsidR="00FA56F1" w:rsidRPr="00FA56F1">
        <w:t xml:space="preserve">. </w:t>
      </w:r>
      <w:r w:rsidRPr="00FA56F1">
        <w:t>со ставкой доходности, равной</w:t>
      </w:r>
      <w:r w:rsidR="002F255D" w:rsidRPr="00FA56F1">
        <w:t xml:space="preserve"> доходности фондового индекса S</w:t>
      </w:r>
      <w:r w:rsidRPr="00FA56F1">
        <w:t>&amp;Р</w:t>
      </w:r>
      <w:r w:rsidR="00FA56F1">
        <w:t>.5</w:t>
      </w:r>
      <w:r w:rsidRPr="00FA56F1">
        <w:t>00, которая постоянно меняется</w:t>
      </w:r>
      <w:r w:rsidR="00FA56F1" w:rsidRPr="00FA56F1">
        <w:t xml:space="preserve">. </w:t>
      </w:r>
      <w:r w:rsidRPr="00FA56F1">
        <w:t>Срок действия контракта обычно составляет несколько лет, а расч</w:t>
      </w:r>
      <w:r w:rsidR="002F255D" w:rsidRPr="00FA56F1">
        <w:t>ё</w:t>
      </w:r>
      <w:r w:rsidRPr="00FA56F1">
        <w:t>т проводится ежеквартально</w:t>
      </w:r>
      <w:r w:rsidR="00FA56F1" w:rsidRPr="00FA56F1">
        <w:t xml:space="preserve">. </w:t>
      </w:r>
      <w:r w:rsidRPr="00FA56F1">
        <w:t>Фактический обмен активами обычно отсутствует</w:t>
      </w:r>
      <w:r w:rsidR="00FA56F1" w:rsidRPr="00FA56F1">
        <w:t xml:space="preserve">. </w:t>
      </w:r>
      <w:r w:rsidRPr="00FA56F1">
        <w:t>Выплачивается разница в процентных ставках</w:t>
      </w:r>
      <w:r w:rsidR="00FA56F1" w:rsidRPr="00FA56F1">
        <w:t>.</w:t>
      </w:r>
    </w:p>
    <w:p w:rsidR="00FA56F1" w:rsidRDefault="005A5F19" w:rsidP="005A5F19">
      <w:pPr>
        <w:pStyle w:val="2"/>
      </w:pPr>
      <w:r>
        <w:br w:type="page"/>
      </w:r>
      <w:bookmarkStart w:id="11" w:name="_Toc256394805"/>
      <w:r w:rsidR="00564748" w:rsidRPr="00FA56F1">
        <w:t>Список литературы</w:t>
      </w:r>
      <w:bookmarkEnd w:id="11"/>
    </w:p>
    <w:p w:rsidR="005A5F19" w:rsidRPr="005A5F19" w:rsidRDefault="005A5F19" w:rsidP="005A5F19">
      <w:pPr>
        <w:ind w:firstLine="709"/>
      </w:pPr>
    </w:p>
    <w:p w:rsidR="00FA56F1" w:rsidRDefault="007F1585" w:rsidP="005A5F19">
      <w:pPr>
        <w:pStyle w:val="a0"/>
        <w:tabs>
          <w:tab w:val="left" w:pos="402"/>
        </w:tabs>
      </w:pPr>
      <w:r w:rsidRPr="00FA56F1">
        <w:t>Буренин А</w:t>
      </w:r>
      <w:r w:rsidR="00FA56F1">
        <w:t xml:space="preserve">.Н., </w:t>
      </w:r>
      <w:r w:rsidRPr="00FA56F1">
        <w:t>Рынок ценных бумаг и производных финансовых инструментов</w:t>
      </w:r>
      <w:r w:rsidR="00FA56F1" w:rsidRPr="00FA56F1">
        <w:t xml:space="preserve">: </w:t>
      </w:r>
      <w:r w:rsidRPr="00FA56F1">
        <w:t>Учебное пособие</w:t>
      </w:r>
      <w:r w:rsidR="00FA56F1" w:rsidRPr="00FA56F1">
        <w:t xml:space="preserve">. </w:t>
      </w:r>
      <w:r w:rsidR="00FA56F1">
        <w:t>-</w:t>
      </w:r>
      <w:r w:rsidRPr="00FA56F1">
        <w:t xml:space="preserve"> М</w:t>
      </w:r>
      <w:r w:rsidR="00FA56F1" w:rsidRPr="00FA56F1">
        <w:t>., 20</w:t>
      </w:r>
      <w:r w:rsidRPr="00FA56F1">
        <w:t>05</w:t>
      </w:r>
      <w:r w:rsidR="00FA56F1" w:rsidRPr="00FA56F1">
        <w:t>.</w:t>
      </w:r>
    </w:p>
    <w:p w:rsidR="00FA56F1" w:rsidRDefault="00976636" w:rsidP="005A5F19">
      <w:pPr>
        <w:pStyle w:val="a0"/>
        <w:tabs>
          <w:tab w:val="left" w:pos="402"/>
        </w:tabs>
      </w:pPr>
      <w:r w:rsidRPr="00FA56F1">
        <w:t>Миркин Я</w:t>
      </w:r>
      <w:r w:rsidR="00FA56F1" w:rsidRPr="00FA56F1">
        <w:t xml:space="preserve">. </w:t>
      </w:r>
      <w:r w:rsidRPr="00FA56F1">
        <w:t>Мегарегулятор</w:t>
      </w:r>
      <w:r w:rsidR="00FA56F1" w:rsidRPr="00FA56F1">
        <w:t>.</w:t>
      </w:r>
      <w:r w:rsidR="00FA56F1">
        <w:t xml:space="preserve"> // </w:t>
      </w:r>
      <w:r w:rsidRPr="00FA56F1">
        <w:t>Рынок ценных бумаг</w:t>
      </w:r>
      <w:r w:rsidR="00FA56F1" w:rsidRPr="00FA56F1">
        <w:t xml:space="preserve">. </w:t>
      </w:r>
      <w:r w:rsidR="00FA56F1">
        <w:t>-</w:t>
      </w:r>
      <w:r w:rsidRPr="00FA56F1">
        <w:t xml:space="preserve"> 2000</w:t>
      </w:r>
      <w:r w:rsidR="00FA56F1" w:rsidRPr="00FA56F1">
        <w:t>.</w:t>
      </w:r>
    </w:p>
    <w:p w:rsidR="00FA56F1" w:rsidRDefault="00564748" w:rsidP="005A5F19">
      <w:pPr>
        <w:pStyle w:val="a0"/>
        <w:tabs>
          <w:tab w:val="left" w:pos="402"/>
        </w:tabs>
      </w:pPr>
      <w:r w:rsidRPr="00FA56F1">
        <w:t>Рынок ценных бумаг</w:t>
      </w:r>
      <w:r w:rsidR="00FA56F1" w:rsidRPr="00FA56F1">
        <w:t xml:space="preserve">: </w:t>
      </w:r>
      <w:r w:rsidRPr="00FA56F1">
        <w:t>Учебник / Под ред</w:t>
      </w:r>
      <w:r w:rsidR="00FA56F1">
        <w:t>.</w:t>
      </w:r>
      <w:r w:rsidR="005A5F19">
        <w:t xml:space="preserve"> </w:t>
      </w:r>
      <w:r w:rsidR="00FA56F1">
        <w:t xml:space="preserve">В.А. </w:t>
      </w:r>
      <w:r w:rsidRPr="00FA56F1">
        <w:t>Галанова, А</w:t>
      </w:r>
      <w:r w:rsidR="00FA56F1">
        <w:t xml:space="preserve">.И. </w:t>
      </w:r>
      <w:r w:rsidRPr="00FA56F1">
        <w:t>Басова</w:t>
      </w:r>
      <w:r w:rsidR="00FA56F1" w:rsidRPr="00FA56F1">
        <w:t xml:space="preserve">. </w:t>
      </w:r>
      <w:r w:rsidR="00FA56F1">
        <w:t>-</w:t>
      </w:r>
      <w:r w:rsidR="002F255D" w:rsidRPr="00FA56F1">
        <w:t xml:space="preserve"> </w:t>
      </w:r>
      <w:r w:rsidRPr="00FA56F1">
        <w:t>М</w:t>
      </w:r>
      <w:r w:rsidR="00FA56F1">
        <w:t>.:</w:t>
      </w:r>
      <w:r w:rsidR="00FA56F1" w:rsidRPr="00FA56F1">
        <w:t xml:space="preserve"> </w:t>
      </w:r>
      <w:r w:rsidRPr="00FA56F1">
        <w:t>Ф</w:t>
      </w:r>
      <w:r w:rsidR="002F255D" w:rsidRPr="00FA56F1">
        <w:t>инансы и статистика, 2006</w:t>
      </w:r>
      <w:r w:rsidR="00FA56F1" w:rsidRPr="00FA56F1">
        <w:t>.</w:t>
      </w:r>
    </w:p>
    <w:p w:rsidR="00FA56F1" w:rsidRDefault="007F1585" w:rsidP="005A5F19">
      <w:pPr>
        <w:pStyle w:val="a0"/>
        <w:tabs>
          <w:tab w:val="left" w:pos="402"/>
        </w:tabs>
      </w:pPr>
      <w:r w:rsidRPr="00FA56F1">
        <w:t>Стародубцева Г</w:t>
      </w:r>
      <w:r w:rsidR="00FA56F1" w:rsidRPr="00FA56F1">
        <w:t xml:space="preserve">. </w:t>
      </w:r>
      <w:r w:rsidRPr="00FA56F1">
        <w:t>Электронный документооборот на фондовом рынке</w:t>
      </w:r>
      <w:r w:rsidR="00FA56F1" w:rsidRPr="00FA56F1">
        <w:t xml:space="preserve">. </w:t>
      </w:r>
      <w:r w:rsidRPr="00FA56F1">
        <w:t>Проблемы и пути решения</w:t>
      </w:r>
      <w:r w:rsidR="00FA56F1">
        <w:t xml:space="preserve"> // </w:t>
      </w:r>
      <w:r w:rsidRPr="00FA56F1">
        <w:t>Рынок ценных бумаг</w:t>
      </w:r>
      <w:r w:rsidR="00FA56F1" w:rsidRPr="00FA56F1">
        <w:t xml:space="preserve">. </w:t>
      </w:r>
      <w:r w:rsidR="00FA56F1">
        <w:t>-</w:t>
      </w:r>
      <w:r w:rsidRPr="00FA56F1">
        <w:t xml:space="preserve"> 2000</w:t>
      </w:r>
      <w:r w:rsidR="00FA56F1" w:rsidRPr="00FA56F1">
        <w:t>.</w:t>
      </w:r>
    </w:p>
    <w:p w:rsidR="00FA56F1" w:rsidRDefault="00976636" w:rsidP="005A5F19">
      <w:pPr>
        <w:pStyle w:val="a0"/>
        <w:tabs>
          <w:tab w:val="left" w:pos="402"/>
        </w:tabs>
      </w:pPr>
      <w:r w:rsidRPr="00FA56F1">
        <w:t>Шевчук Д</w:t>
      </w:r>
      <w:r w:rsidR="00FA56F1">
        <w:t xml:space="preserve">.А. </w:t>
      </w:r>
      <w:r w:rsidR="00564748" w:rsidRPr="00FA56F1">
        <w:t>Рынок ценных бумаг</w:t>
      </w:r>
      <w:r w:rsidR="00FA56F1" w:rsidRPr="00FA56F1">
        <w:t xml:space="preserve">: </w:t>
      </w:r>
      <w:r w:rsidR="00564748" w:rsidRPr="00FA56F1">
        <w:t>Учебное пособие</w:t>
      </w:r>
      <w:r w:rsidR="00FA56F1" w:rsidRPr="00FA56F1">
        <w:t xml:space="preserve">. </w:t>
      </w:r>
      <w:r w:rsidR="00FA56F1">
        <w:t>-</w:t>
      </w:r>
      <w:r w:rsidR="002F255D" w:rsidRPr="00FA56F1">
        <w:t xml:space="preserve"> </w:t>
      </w:r>
      <w:r w:rsidR="00564748" w:rsidRPr="00FA56F1">
        <w:t>Ростов-на-Дону</w:t>
      </w:r>
      <w:r w:rsidR="00FA56F1" w:rsidRPr="00FA56F1">
        <w:t xml:space="preserve">: </w:t>
      </w:r>
      <w:r w:rsidR="00564748" w:rsidRPr="00FA56F1">
        <w:t>Феникс, 2007</w:t>
      </w:r>
      <w:r w:rsidR="00FA56F1" w:rsidRPr="00FA56F1">
        <w:t>.</w:t>
      </w:r>
    </w:p>
    <w:p w:rsidR="00FA56F1" w:rsidRDefault="00976636" w:rsidP="005A5F19">
      <w:pPr>
        <w:pStyle w:val="a0"/>
        <w:tabs>
          <w:tab w:val="left" w:pos="402"/>
        </w:tabs>
      </w:pPr>
      <w:r w:rsidRPr="00FA56F1">
        <w:t>Шихвердиев А</w:t>
      </w:r>
      <w:r w:rsidR="00FA56F1">
        <w:t xml:space="preserve">.П. </w:t>
      </w:r>
      <w:r w:rsidR="007F1585" w:rsidRPr="00FA56F1">
        <w:t>Рынок ценных бумаг как фактор инвестиций</w:t>
      </w:r>
      <w:r w:rsidR="00FA56F1" w:rsidRPr="00FA56F1">
        <w:t>.</w:t>
      </w:r>
      <w:r w:rsidR="00FA56F1">
        <w:t xml:space="preserve"> // </w:t>
      </w:r>
      <w:r w:rsidR="007F1585" w:rsidRPr="00FA56F1">
        <w:t>Финансы</w:t>
      </w:r>
      <w:r w:rsidR="00FA56F1" w:rsidRPr="00FA56F1">
        <w:t xml:space="preserve">. </w:t>
      </w:r>
      <w:r w:rsidR="00FA56F1">
        <w:t>-</w:t>
      </w:r>
      <w:r w:rsidR="007F1585" w:rsidRPr="00FA56F1">
        <w:t xml:space="preserve"> 2000</w:t>
      </w:r>
      <w:r w:rsidR="00FA56F1" w:rsidRPr="00FA56F1">
        <w:t>.</w:t>
      </w:r>
    </w:p>
    <w:p w:rsidR="00564748" w:rsidRPr="00FA56F1" w:rsidRDefault="00564748" w:rsidP="00FA56F1">
      <w:pPr>
        <w:ind w:firstLine="709"/>
      </w:pPr>
      <w:bookmarkStart w:id="12" w:name="_GoBack"/>
      <w:bookmarkEnd w:id="12"/>
    </w:p>
    <w:sectPr w:rsidR="00564748" w:rsidRPr="00FA56F1" w:rsidSect="00FA56F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89" w:rsidRDefault="00FC4689">
      <w:pPr>
        <w:ind w:firstLine="709"/>
      </w:pPr>
      <w:r>
        <w:separator/>
      </w:r>
    </w:p>
  </w:endnote>
  <w:endnote w:type="continuationSeparator" w:id="0">
    <w:p w:rsidR="00FC4689" w:rsidRDefault="00FC468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F1" w:rsidRDefault="00FA56F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F1" w:rsidRDefault="00FA56F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89" w:rsidRDefault="00FC4689">
      <w:pPr>
        <w:ind w:firstLine="709"/>
      </w:pPr>
      <w:r>
        <w:separator/>
      </w:r>
    </w:p>
  </w:footnote>
  <w:footnote w:type="continuationSeparator" w:id="0">
    <w:p w:rsidR="00FC4689" w:rsidRDefault="00FC468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F1" w:rsidRDefault="00A741A9" w:rsidP="00564748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FA56F1" w:rsidRDefault="00FA56F1" w:rsidP="0056474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F1" w:rsidRDefault="00FA56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F4D"/>
    <w:multiLevelType w:val="hybridMultilevel"/>
    <w:tmpl w:val="B83EA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D76A21"/>
    <w:multiLevelType w:val="hybridMultilevel"/>
    <w:tmpl w:val="4C26A7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3606FD6"/>
    <w:multiLevelType w:val="hybridMultilevel"/>
    <w:tmpl w:val="67DE24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D3370C5"/>
    <w:multiLevelType w:val="multilevel"/>
    <w:tmpl w:val="6624E17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5">
    <w:nsid w:val="1D987450"/>
    <w:multiLevelType w:val="hybridMultilevel"/>
    <w:tmpl w:val="41687D42"/>
    <w:lvl w:ilvl="0" w:tplc="C32E66C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2DC5FC6"/>
    <w:multiLevelType w:val="hybridMultilevel"/>
    <w:tmpl w:val="180E1A4C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04615"/>
    <w:multiLevelType w:val="multilevel"/>
    <w:tmpl w:val="846ED1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firstLine="288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D5A71A9"/>
    <w:multiLevelType w:val="hybridMultilevel"/>
    <w:tmpl w:val="708E944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56279A3"/>
    <w:multiLevelType w:val="multilevel"/>
    <w:tmpl w:val="0B7018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firstLine="288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6557FE7"/>
    <w:multiLevelType w:val="hybridMultilevel"/>
    <w:tmpl w:val="88F6BA5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6890B40"/>
    <w:multiLevelType w:val="singleLevel"/>
    <w:tmpl w:val="AAD6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6F65186"/>
    <w:multiLevelType w:val="hybridMultilevel"/>
    <w:tmpl w:val="768EACC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57466B21"/>
    <w:multiLevelType w:val="multilevel"/>
    <w:tmpl w:val="82821C7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6046362B"/>
    <w:multiLevelType w:val="singleLevel"/>
    <w:tmpl w:val="A22888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748"/>
    <w:rsid w:val="00097B58"/>
    <w:rsid w:val="0023137E"/>
    <w:rsid w:val="002A06BB"/>
    <w:rsid w:val="002D2BCA"/>
    <w:rsid w:val="002F255D"/>
    <w:rsid w:val="0034196C"/>
    <w:rsid w:val="003472D1"/>
    <w:rsid w:val="00381C82"/>
    <w:rsid w:val="004B2B75"/>
    <w:rsid w:val="004C55B5"/>
    <w:rsid w:val="004D6CA1"/>
    <w:rsid w:val="00564748"/>
    <w:rsid w:val="005A5F19"/>
    <w:rsid w:val="005F30CB"/>
    <w:rsid w:val="0069206D"/>
    <w:rsid w:val="0069566B"/>
    <w:rsid w:val="006E2836"/>
    <w:rsid w:val="00722FD8"/>
    <w:rsid w:val="00750730"/>
    <w:rsid w:val="007F1585"/>
    <w:rsid w:val="008323A8"/>
    <w:rsid w:val="00853A8F"/>
    <w:rsid w:val="00976636"/>
    <w:rsid w:val="009D3DC3"/>
    <w:rsid w:val="009F4540"/>
    <w:rsid w:val="00A146B6"/>
    <w:rsid w:val="00A741A9"/>
    <w:rsid w:val="00A92002"/>
    <w:rsid w:val="00AC0EC8"/>
    <w:rsid w:val="00AC753E"/>
    <w:rsid w:val="00B4083D"/>
    <w:rsid w:val="00B41246"/>
    <w:rsid w:val="00C120C2"/>
    <w:rsid w:val="00CB6344"/>
    <w:rsid w:val="00D67471"/>
    <w:rsid w:val="00D97298"/>
    <w:rsid w:val="00E15EF9"/>
    <w:rsid w:val="00E57675"/>
    <w:rsid w:val="00EB38C9"/>
    <w:rsid w:val="00F2703E"/>
    <w:rsid w:val="00F7232B"/>
    <w:rsid w:val="00FA56F1"/>
    <w:rsid w:val="00FC4689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538CDB-B6CD-4772-A955-B92CF2D7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A56F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A56F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56F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A56F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56F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56F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A56F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56F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56F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Subtitle"/>
    <w:basedOn w:val="a2"/>
    <w:link w:val="a7"/>
    <w:uiPriority w:val="99"/>
    <w:qFormat/>
    <w:rsid w:val="00564748"/>
    <w:pPr>
      <w:ind w:firstLine="709"/>
      <w:jc w:val="center"/>
    </w:pPr>
    <w:rPr>
      <w:b/>
      <w:bCs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Body Text Indent"/>
    <w:basedOn w:val="a2"/>
    <w:link w:val="a9"/>
    <w:uiPriority w:val="99"/>
    <w:rsid w:val="00FA56F1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FA56F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a">
    <w:name w:val="header"/>
    <w:basedOn w:val="a2"/>
    <w:next w:val="ab"/>
    <w:link w:val="ac"/>
    <w:uiPriority w:val="99"/>
    <w:rsid w:val="00FA56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FA56F1"/>
    <w:rPr>
      <w:vertAlign w:val="superscript"/>
    </w:rPr>
  </w:style>
  <w:style w:type="character" w:styleId="ae">
    <w:name w:val="page number"/>
    <w:uiPriority w:val="99"/>
    <w:rsid w:val="00FA56F1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FA56F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"/>
    <w:uiPriority w:val="99"/>
    <w:rsid w:val="00FA56F1"/>
    <w:pPr>
      <w:ind w:firstLine="709"/>
    </w:pPr>
  </w:style>
  <w:style w:type="character" w:customStyle="1" w:styleId="af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FA56F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FA56F1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FA56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FA56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A56F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FA56F1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FA56F1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FA56F1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A56F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A56F1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FA56F1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FA56F1"/>
    <w:rPr>
      <w:sz w:val="28"/>
      <w:szCs w:val="28"/>
    </w:rPr>
  </w:style>
  <w:style w:type="paragraph" w:styleId="af9">
    <w:name w:val="Normal (Web)"/>
    <w:basedOn w:val="a2"/>
    <w:uiPriority w:val="99"/>
    <w:rsid w:val="00FA56F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FA56F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A56F1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FA56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A56F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A56F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56F1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FA56F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FA56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FA56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A56F1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56F1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A56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A56F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A56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56F1"/>
    <w:rPr>
      <w:i/>
      <w:iCs/>
    </w:rPr>
  </w:style>
  <w:style w:type="paragraph" w:customStyle="1" w:styleId="afd">
    <w:name w:val="ТАБЛИЦА"/>
    <w:next w:val="a2"/>
    <w:autoRedefine/>
    <w:uiPriority w:val="99"/>
    <w:rsid w:val="00FA56F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FA56F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FA56F1"/>
  </w:style>
  <w:style w:type="table" w:customStyle="1" w:styleId="15">
    <w:name w:val="Стиль таблицы1"/>
    <w:basedOn w:val="a4"/>
    <w:uiPriority w:val="99"/>
    <w:rsid w:val="00FA56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FA56F1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FA56F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FA56F1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FA56F1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FA56F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4646</Words>
  <Characters>26487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2014-03-01T14:11:00Z</dcterms:created>
  <dcterms:modified xsi:type="dcterms:W3CDTF">2014-03-01T14:11:00Z</dcterms:modified>
</cp:coreProperties>
</file>