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3C" w:rsidRPr="006E4C71" w:rsidRDefault="007924E2" w:rsidP="006E4C71">
      <w:pPr>
        <w:tabs>
          <w:tab w:val="left" w:pos="540"/>
        </w:tabs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6E4C71">
        <w:rPr>
          <w:b/>
          <w:sz w:val="28"/>
          <w:szCs w:val="28"/>
        </w:rPr>
        <w:t>Содержание</w:t>
      </w:r>
    </w:p>
    <w:p w:rsidR="006E4C71" w:rsidRPr="006E4C71" w:rsidRDefault="006E4C71" w:rsidP="006E4C71">
      <w:pPr>
        <w:tabs>
          <w:tab w:val="left" w:pos="54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7924E2" w:rsidRPr="006E4C71" w:rsidRDefault="007924E2" w:rsidP="006E4C71">
      <w:pPr>
        <w:tabs>
          <w:tab w:val="left" w:pos="54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6E4C71">
        <w:rPr>
          <w:sz w:val="28"/>
          <w:szCs w:val="28"/>
        </w:rPr>
        <w:t>1.</w:t>
      </w:r>
      <w:r w:rsidR="006E4C71">
        <w:rPr>
          <w:sz w:val="28"/>
          <w:szCs w:val="28"/>
        </w:rPr>
        <w:t xml:space="preserve"> </w:t>
      </w:r>
      <w:r w:rsidRPr="006E4C71">
        <w:rPr>
          <w:sz w:val="28"/>
          <w:szCs w:val="28"/>
        </w:rPr>
        <w:t>Полномочия прокуроров при осуществлении надзора за исполнением законов органами дознания и предварительного следствия</w:t>
      </w:r>
    </w:p>
    <w:p w:rsidR="007924E2" w:rsidRPr="006E4C71" w:rsidRDefault="007924E2" w:rsidP="006E4C71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2.</w:t>
      </w:r>
      <w:r w:rsidR="006E4C71">
        <w:rPr>
          <w:rFonts w:ascii="Times New Roman" w:hAnsi="Times New Roman" w:cs="Times New Roman"/>
          <w:sz w:val="28"/>
          <w:szCs w:val="28"/>
        </w:rPr>
        <w:t xml:space="preserve"> </w:t>
      </w:r>
      <w:r w:rsidRPr="006E4C71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администрациями органов и учреждений, исполняющих наказание, и назначаемые судом меры принудительного характера, администрациями мест содержания задержанных и заключенных под стражу</w:t>
      </w:r>
    </w:p>
    <w:p w:rsidR="007924E2" w:rsidRPr="006E4C71" w:rsidRDefault="007924E2" w:rsidP="006E4C71">
      <w:pPr>
        <w:spacing w:line="360" w:lineRule="auto"/>
        <w:rPr>
          <w:sz w:val="28"/>
          <w:szCs w:val="28"/>
        </w:rPr>
      </w:pPr>
      <w:r w:rsidRPr="006E4C71">
        <w:rPr>
          <w:sz w:val="28"/>
          <w:szCs w:val="28"/>
        </w:rPr>
        <w:t>3.</w:t>
      </w:r>
      <w:r w:rsidR="006E4C71">
        <w:rPr>
          <w:sz w:val="28"/>
          <w:szCs w:val="28"/>
        </w:rPr>
        <w:t xml:space="preserve"> </w:t>
      </w:r>
      <w:r w:rsidRPr="006E4C71">
        <w:rPr>
          <w:sz w:val="28"/>
          <w:szCs w:val="28"/>
        </w:rPr>
        <w:t>Сущность и задачи участия прокурора в суде присяжных</w:t>
      </w:r>
    </w:p>
    <w:p w:rsidR="007924E2" w:rsidRPr="006E4C71" w:rsidRDefault="007924E2" w:rsidP="006E4C71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7C003C" w:rsidRPr="006E4C71" w:rsidRDefault="006E4C71" w:rsidP="007257DD">
      <w:pPr>
        <w:numPr>
          <w:ilvl w:val="0"/>
          <w:numId w:val="2"/>
        </w:numPr>
        <w:tabs>
          <w:tab w:val="left" w:pos="540"/>
        </w:tabs>
        <w:autoSpaceDE/>
        <w:autoSpaceDN/>
        <w:adjustRightInd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E4C71">
        <w:rPr>
          <w:b/>
          <w:sz w:val="28"/>
          <w:szCs w:val="28"/>
        </w:rPr>
        <w:br w:type="page"/>
      </w:r>
      <w:r w:rsidR="007C003C" w:rsidRPr="006E4C71">
        <w:rPr>
          <w:b/>
          <w:sz w:val="28"/>
          <w:szCs w:val="28"/>
        </w:rPr>
        <w:t>Полномочия прокуроров при осуществлении надзора за исполнением законов органами дознания и предварительного следствия</w:t>
      </w:r>
    </w:p>
    <w:p w:rsidR="007257DD" w:rsidRDefault="007257DD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Согласно ст. 30 Федерального закона «О прокуратуре Российской Федерации» полномочия прокурора по надзору за исполнением законов органами, осуществляющими оперативно-розыскную деятельность, дознание и предварительное следствие, устанавливаются уголовно-процессуальным законодательством РФ и другими федеральными законами. В сфере уголовного судопроизводства таким законом в первую очередь является Уголовно-процессуальный кодекс РФ, которым регламентирован порядок производства по уголовным делам на территории Российской Федерации, установлен правовой статус участников уголовного судопроизводства, в том числе и прокурора. 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В ходе досудебного производства по уголовному делу прокурор уполномочен: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1) проверять исполнение требований федерального закона при приеме, регистрации и разрешении сообщений о преступлениях;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2) выносить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3) требовать от органов дознания и следственных органов устранения нарушений федерального законодательства, допущенных в ходе дознания или предварительного следствия;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4) давать дознавателю письменные указания о направлении расследования, производстве процессуальных действий;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5) давать согласие дознавателю на возбуждение перед судом ходатайства об избрании, отмене или изменении меры пресечения либо о производстве иного процессуального действия, которое допускается на основании судебного решения;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6) отменять незаконные или необоснованные постановления нижестоящего прокурора, а также незаконные или необоснованные постановления дознавателя в порядке, установленном УПК;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7) рассматривать представленную руководителем следственного органа информацию следователя о несогласии с требованиями прокурора и принимать по ней решение;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8) участвовать в судебных заседаниях при рассмотрении в ходе досудебного производства вопросов об избрании меры пресечения в виде заключения под стражу, о продлении срока содержания под стражей либо об отмене или изменении данной меры пресечения, а также при рассмотрении ходатайств о производстве иных процессуальных действий, которые допускаются на основании судебного решения, и при рассмотрении жалоб в порядке, установленном статьей 125 УПК;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9) разрешать отводы, заявленные дознавателю, а также его самоотводы;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10) отстранять дознавателя от дальнейшего производства расследования, если им допущено нарушение требований УПК;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11) изымать любое уголовное дело у органа дознания и передавать его следователю с обязательным указанием оснований такой передачи;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12) передавать уголовное дело от одного органа предварительного расследования другому в соответствии с правилами, установленными статьей 151 УПК РФ, изымать любое уголовное дело у органа предварительного расследования федерального органа исполнительной власти (при федеральном органе исполнительной власти) и передавать его следователю Следственного комитета при прокуратуре Российской Федерации с обязательным указанием оснований такой передачи;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13) утверждать постановление дознавателя о прекращении производства по уголовному делу;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14) утверждать обвинительное заключение или обвинительный акт по уголовному делу;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15) возвращать уголовное дело дознавателю, следователю со своими письменными указаниями о производстве дополнительного расследования, об изменении объема обвинения либо квалификации действий обвиняемых или для пересоставления обвинительного заключения или обвинительного акта и устранения выявленных недостатков;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16) осуществлять иные полномочия, предоставленные прокурору УПК РФ.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В случае несогласия руководителя следственного органа либо следователя с требованиями прокурора об устранении нарушений федерального законодательства, допущенных в ходе предварительного следствия, прокурор вправе обратиться с требованием об устранении указанных нарушений к руководителю вышестоящего следственного органа. В случае несогласия руководителя вышестоящего следственного органа с указанными требованиями прокурора прокурор вправе обратиться к Председателю Следственного комитета при прокуратуре Российской Федерации или руководителю следственного органа федерального органа исполнительной власти (при федеральном органе исполнительной власти). В случае несогласия Председателя Следственного комитета при прокуратуре Российской Федерации или руководителя следственного органа федерального органа исполнительной власти (при федеральном органе исполнительной власти) с требованиями прокурора об устранении нарушений федерального законодательства, допущенных в ходе предварительного следствия, прокурор вправе обратиться к Генеральному прокурору Российской Федерации, решение которого является окончательным.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В связи с внесением Федеральным законом от 5 июня 2007 г. № 87-ФЗ изменений и дополнений в Уголовно-процессуальный кодекс РФ и Федеральный закон «О прокуратуре Российской Федерации», созданием Следственного комитета при прокуратуре Российской Федерации существенно изменилось соотношение полномочий прокурора и руководителя следственного органа на стадии досудебного уголовного судопроизводства. В частности, разделены полномочия прокурора по надзору за исполнением законов и процессуальные полномочия руководителей следственных органов на предварительном следствии.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В соответствии с п. 1 ч. 2 ст. 37 УПК прокурор уполномочен проверять исполнение требований Федерального закона при приеме, регистрации и разрешении сообщений о преступлениях. Но по непонятным причинам его лишили права отменять незаконные (необоснованные) постановления следователя об отказе в возбуждении уголовного дела. Он вправе только предложить руководителю следственного органа отменить незаконное постановление следователя.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Важно отметить, что дознаватели и следователи всех органов, за исключением СК при прокуратуре РФ, в соответствии с ведомственными приказами обязаны предоставлять прокурору материалы проверки незамедлительно после принятия решения об отказе в возбуждении уголовного дела. Установлен правильный порядок, поскольку он не только дает возможность, но и заставляет прокурора проверять материалы в кратчайшие сроки. Следователей СК поступать так, опять же по непонятным причинам, не обязали. 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Согласно буквальному толкованию п. 3 ч. 2 ст. 37 УПК прокурор вправе требовать от органов дознания и следствия устранения нарушений федерального законодательства только при производстве дознания и предварительного следствия. Однако в процессе приема и разрешения сообщений о преступлениях - не может. Председатель СК полагает, что прокурор не имеет права реагировать на нарушения в действиях следователей СК ни путем внесения представлений, ни путем обращения в суд. Признаем, что для такой позиции формальные основания есть.</w:t>
      </w:r>
      <w:r w:rsidRPr="006E4C71">
        <w:rPr>
          <w:rStyle w:val="a5"/>
          <w:rFonts w:ascii="Times New Roman" w:hAnsi="Times New Roman" w:cs="Arial"/>
          <w:sz w:val="28"/>
          <w:szCs w:val="28"/>
        </w:rPr>
        <w:footnoteReference w:id="1"/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Аналогичная ситуация с дачей следователю письменных указаний, которые могут быть даны прокурором лишь при возвращении следователю уголовного дела для производства дополнительного расследования. Это положение совершенно нелогично и даже вредно с точки зрения эффективности уголовного преследования. Если раньше прокурор мог в ходе следствия выявить и путем дачи письменных указаний вовремя устранить недостатки расследования, то теперь он может это сделать, когда расследование завершено, дело поступило с обвинительным заключением и исправить что-либо зачастую уже невозможно.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С. Дмитриев полагает, что в сложившейся ситуации просматривается явный перекос в сторону передачи надзорных функций руководителю следственного органа,</w:t>
      </w:r>
      <w:r w:rsidR="006A4467" w:rsidRPr="006E4C71">
        <w:rPr>
          <w:rFonts w:ascii="Times New Roman" w:hAnsi="Times New Roman" w:cs="Times New Roman"/>
          <w:sz w:val="28"/>
          <w:szCs w:val="28"/>
        </w:rPr>
        <w:t xml:space="preserve"> </w:t>
      </w:r>
      <w:r w:rsidRPr="006E4C71">
        <w:rPr>
          <w:rFonts w:ascii="Times New Roman" w:hAnsi="Times New Roman" w:cs="Times New Roman"/>
          <w:sz w:val="28"/>
          <w:szCs w:val="28"/>
        </w:rPr>
        <w:t>что не отвечает принципу разделения надзора и следствия, а также значительно сужает полномочия прокурора при осуществлении уголовного преследования.</w:t>
      </w:r>
      <w:r w:rsidRPr="006E4C71">
        <w:rPr>
          <w:rStyle w:val="a5"/>
          <w:rFonts w:ascii="Times New Roman" w:hAnsi="Times New Roman" w:cs="Arial"/>
          <w:sz w:val="28"/>
          <w:szCs w:val="28"/>
        </w:rPr>
        <w:footnoteReference w:id="2"/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Но самая главная ошибка законодателя заключается в лишении прокурора права возбудить уголовное дело по выявленным, например, в результате общенадзорной проверки явным признакам преступления. Лишая прокурора этого права, законодатель, по сути дела, подрывает статус прокурора как организатора и координатора уголовного преследования и борьбы с преступностью в целом. И здесь неуместно говорить о смешении надзорной функции прокурора с функцией расследования. Прокурор должен иметь право начать уголовное преследование путем возбуждения уголовного дела, а затем направить его для расследования в соответствующий орган. </w:t>
      </w:r>
      <w:r w:rsidRPr="006E4C71">
        <w:rPr>
          <w:rFonts w:ascii="Times New Roman" w:hAnsi="Times New Roman" w:cs="Times New Roman"/>
          <w:sz w:val="28"/>
          <w:szCs w:val="28"/>
        </w:rPr>
        <w:tab/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По мнению З. Еникеева лишение прокурора права на возбуждение уголовного дела не согласуется с его функцией по осуществлению уголовного преследования, которое начинается актом возбуждения уголовного дела. Такое законодательное решение противоречит международным стандартам деятельности прокуратур, придающим им ключевую роль в уголовном судопроизводстве, в том числе в решении вопросов возбуждения уголовного дела и преследования преступлений. К актам, установившим эти стандарты, относятся: 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- Руководящие принципы, касающиеся роли лиц, осуществляющих судебное преследование (приняты восьмым Конгрессом ООН по предупреждению преступности и обращению с правонарушителями в сентябре 1990 г.); 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- Рекомендации Парламентской Ассамблеи Совета Европы от 27 мая </w:t>
      </w:r>
      <w:smartTag w:uri="urn:schemas-microsoft-com:office:smarttags" w:element="metricconverter">
        <w:smartTagPr>
          <w:attr w:name="ProductID" w:val="2003 г"/>
        </w:smartTagPr>
        <w:r w:rsidRPr="006E4C7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E4C71">
        <w:rPr>
          <w:rFonts w:ascii="Times New Roman" w:hAnsi="Times New Roman" w:cs="Times New Roman"/>
          <w:sz w:val="28"/>
          <w:szCs w:val="28"/>
        </w:rPr>
        <w:t>. «О роли прокуратуры в демократическом правовом общест</w:t>
      </w:r>
      <w:r w:rsidR="002D2117" w:rsidRPr="006E4C71">
        <w:rPr>
          <w:rFonts w:ascii="Times New Roman" w:hAnsi="Times New Roman" w:cs="Times New Roman"/>
          <w:sz w:val="28"/>
          <w:szCs w:val="28"/>
        </w:rPr>
        <w:t>ве»;</w:t>
      </w:r>
      <w:r w:rsidRPr="006E4C71">
        <w:rPr>
          <w:rFonts w:ascii="Times New Roman" w:hAnsi="Times New Roman" w:cs="Times New Roman"/>
          <w:sz w:val="28"/>
          <w:szCs w:val="28"/>
        </w:rPr>
        <w:t xml:space="preserve"> Европейские руководящие принципы по этике и поведению для прокуроров (приняты на 6-й Конференции генеральных прокуроров Европы в Будапеште 31 мая </w:t>
      </w:r>
      <w:smartTag w:uri="urn:schemas-microsoft-com:office:smarttags" w:element="metricconverter">
        <w:smartTagPr>
          <w:attr w:name="ProductID" w:val="2005 г"/>
        </w:smartTagPr>
        <w:r w:rsidRPr="006E4C71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6E4C71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7C003C" w:rsidRPr="006E4C71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- Стандарты профессиональной ответственности и изложение основных прав и обязанностей прокуроров (приняты 21 апреля </w:t>
      </w:r>
      <w:smartTag w:uri="urn:schemas-microsoft-com:office:smarttags" w:element="metricconverter">
        <w:smartTagPr>
          <w:attr w:name="ProductID" w:val="1999 г"/>
        </w:smartTagPr>
        <w:r w:rsidRPr="006E4C71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6E4C71">
        <w:rPr>
          <w:rFonts w:ascii="Times New Roman" w:hAnsi="Times New Roman" w:cs="Times New Roman"/>
          <w:sz w:val="28"/>
          <w:szCs w:val="28"/>
        </w:rPr>
        <w:t>. Международной Ассоциацией прокуроров (МАП)</w:t>
      </w:r>
      <w:r w:rsidRPr="006E4C71">
        <w:rPr>
          <w:rStyle w:val="a5"/>
          <w:rFonts w:ascii="Times New Roman" w:hAnsi="Times New Roman" w:cs="Arial"/>
          <w:sz w:val="28"/>
          <w:szCs w:val="28"/>
        </w:rPr>
        <w:footnoteReference w:id="3"/>
      </w:r>
      <w:r w:rsidRPr="006E4C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2117" w:rsidRDefault="007C003C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- Модельный уголовно-процессуальный кодекс для государств-участников СНГ от 17 февраля </w:t>
      </w:r>
      <w:smartTag w:uri="urn:schemas-microsoft-com:office:smarttags" w:element="metricconverter">
        <w:smartTagPr>
          <w:attr w:name="ProductID" w:val="1996 г"/>
        </w:smartTagPr>
        <w:r w:rsidRPr="006E4C71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6E4C71">
        <w:rPr>
          <w:rFonts w:ascii="Times New Roman" w:hAnsi="Times New Roman" w:cs="Times New Roman"/>
          <w:sz w:val="28"/>
          <w:szCs w:val="28"/>
        </w:rPr>
        <w:t xml:space="preserve">.; Модельный закон от 16 ноября </w:t>
      </w:r>
      <w:smartTag w:uri="urn:schemas-microsoft-com:office:smarttags" w:element="metricconverter">
        <w:smartTagPr>
          <w:attr w:name="ProductID" w:val="2006 г"/>
        </w:smartTagPr>
        <w:r w:rsidRPr="006E4C71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6E4C71">
        <w:rPr>
          <w:rFonts w:ascii="Times New Roman" w:hAnsi="Times New Roman" w:cs="Times New Roman"/>
          <w:sz w:val="28"/>
          <w:szCs w:val="28"/>
        </w:rPr>
        <w:t>. «О прокуратуре» для стран СНГ и др.</w:t>
      </w:r>
      <w:r w:rsidRPr="006E4C71">
        <w:rPr>
          <w:rStyle w:val="a5"/>
          <w:rFonts w:ascii="Times New Roman" w:hAnsi="Times New Roman" w:cs="Arial"/>
          <w:sz w:val="28"/>
          <w:szCs w:val="28"/>
        </w:rPr>
        <w:footnoteReference w:id="4"/>
      </w:r>
    </w:p>
    <w:p w:rsidR="007257DD" w:rsidRPr="006E4C71" w:rsidRDefault="007257DD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117" w:rsidRPr="006E4C71" w:rsidRDefault="002D2117" w:rsidP="007257DD">
      <w:pPr>
        <w:pStyle w:val="ConsPlusNormal"/>
        <w:numPr>
          <w:ilvl w:val="0"/>
          <w:numId w:val="2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71">
        <w:rPr>
          <w:rFonts w:ascii="Times New Roman" w:hAnsi="Times New Roman" w:cs="Times New Roman"/>
          <w:b/>
          <w:sz w:val="28"/>
          <w:szCs w:val="28"/>
        </w:rPr>
        <w:t>Прокурорский надзор за исполнением законов администрациями органов и учреждений, исполняющих наказание, и назначаемые судом меры принудительного характера, администрациями мест содержания задержанных и заключенных под стражу</w:t>
      </w:r>
    </w:p>
    <w:p w:rsidR="007257DD" w:rsidRPr="005761CE" w:rsidRDefault="007257DD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5761CE">
        <w:rPr>
          <w:rFonts w:ascii="Times New Roman" w:hAnsi="Times New Roman" w:cs="Times New Roman"/>
          <w:color w:val="FFFFFF"/>
          <w:sz w:val="28"/>
          <w:szCs w:val="28"/>
        </w:rPr>
        <w:t>прокурор следствие дознание присяжный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В соответствии со ст. 22 УИК РФ прокурорский надзор за соблюдением законов администрацией учреждений и органов, исполняющих наказания, осуществляется Генеральным прокурором РФ и подчиненными ему прокурорами в соответствии с Законом о прокуратуре.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Для выполнения задач при осуществлении надзора за соблюдением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 для предупреждения, выявления и устранения нарушений законов прокуроры наделены соответствующими полномочиями. В этих целях прокуроры могут использовать не только специальные полномочия, предоставленные для надзора за исполнением законов на рассматриваемом направлении надзорной деятельнос</w:t>
      </w:r>
      <w:r w:rsidR="009903C9" w:rsidRPr="006E4C71">
        <w:rPr>
          <w:rFonts w:ascii="Times New Roman" w:hAnsi="Times New Roman" w:cs="Times New Roman"/>
          <w:sz w:val="28"/>
          <w:szCs w:val="28"/>
        </w:rPr>
        <w:t>ти</w:t>
      </w:r>
      <w:r w:rsidRPr="006E4C71">
        <w:rPr>
          <w:rFonts w:ascii="Times New Roman" w:hAnsi="Times New Roman" w:cs="Times New Roman"/>
          <w:sz w:val="28"/>
          <w:szCs w:val="28"/>
        </w:rPr>
        <w:t>, но и с учетом специфики предмета надзора полномочия, предусмотренные по другим напр</w:t>
      </w:r>
      <w:r w:rsidR="009903C9" w:rsidRPr="006E4C71">
        <w:rPr>
          <w:rFonts w:ascii="Times New Roman" w:hAnsi="Times New Roman" w:cs="Times New Roman"/>
          <w:sz w:val="28"/>
          <w:szCs w:val="28"/>
        </w:rPr>
        <w:t xml:space="preserve">авлениям прокурорского надзора. 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К специальному полномочию относится право прокурора посещать в любое время учреждения и органы. В ст. 24 УИК РФ предусмотрено право Генерального прокурора РФ, прокуроров субъектов РФ, подчиненных им прокуроров, а также прокуроров, непосредственно осуществляющих надзор за исполнением наказаний на соответствующих территориях без специального разрешения посещать учреждения и органы, исполняющие наказания. Закон не ограничивает прокурора временем посещения указанных учреждений, следовательно, он сам определяет время посещения.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Приказом Генерального прокурора РФ от 18 июня 1997 г. № 31 «Об организации прокурорского надзора за предварительным следствием и дознанием» прокурорам предписывается проверять законность содержания лиц в изоляторах временного содержания, практиковать проверки в нерабочее время, незамедлительно принимать меры по жалобам на незаконность задержания.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В приказе Генерального прокурора от 26 февраля 1997 г. № 8 содержится требование к подчиненным прокурорам в целях обеспечения законности и обоснованности, а также соблюдения сроков содержания граждан под стражей не реже одного раза в месяц проверять следственные изоляторы. Периодичность проверок состояния законности в иных учреждениях и органах не определена.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Посещение прокурором учреждений и органов не является самоцелью. Посещая их, прокурор выясняет вопросы, входящие в предмет прокурорского надзора (соблюдение сроков задержаний и иных сроков, законность водворения осужденных к лишению свободы в штрафной изолятор и т.д.). Результаты проверки отражаются в составляемых справках (актах).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Для того чтобы выявить нарушения законов, прокурору предоставлено право опрашивать задержанных, заключенных под стражу, осужденных и лиц, подвергнутых мерам принудительного характера. Опрос указанных лиц является также средством предупреждения нарушений законности в деятельности учреждений и органов, где эти лица содержатся.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Путем опроса могут быть выявлены такие существенные нарушения законности, как применение к задержанным, арестованным и иным лицам недозволенных методов применения в нарушение требований закона специальных средств, оружия и других.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При осуществлении надзора прокурор вправе знакомиться с документами, на основании которых произведено задержание, заключение под стражу, осуждение, определение мер принудительного характера. Это полномочие важно, поскольку позволяет выявить и предупредить нарушение сроков содержания под стражей, неправильное определение вида исправительного учреждения, неправильное применение мер взыскания и другие существенные нарушения закона.</w:t>
      </w:r>
    </w:p>
    <w:p w:rsidR="009903C9" w:rsidRPr="006E4C71" w:rsidRDefault="009903C9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996345" w:rsidRPr="006E4C71">
        <w:rPr>
          <w:rFonts w:ascii="Times New Roman" w:hAnsi="Times New Roman" w:cs="Times New Roman"/>
          <w:sz w:val="28"/>
          <w:szCs w:val="28"/>
        </w:rPr>
        <w:t>Закон о прокуратуре дает право прокурору знакомиться также с оперативными</w:t>
      </w:r>
      <w:r w:rsidRPr="006E4C71">
        <w:rPr>
          <w:rFonts w:ascii="Times New Roman" w:hAnsi="Times New Roman" w:cs="Times New Roman"/>
          <w:sz w:val="28"/>
          <w:szCs w:val="28"/>
        </w:rPr>
        <w:t xml:space="preserve"> материалами. При этом следует и</w:t>
      </w:r>
      <w:r w:rsidR="00996345" w:rsidRPr="006E4C71">
        <w:rPr>
          <w:rFonts w:ascii="Times New Roman" w:hAnsi="Times New Roman" w:cs="Times New Roman"/>
          <w:sz w:val="28"/>
          <w:szCs w:val="28"/>
        </w:rPr>
        <w:t xml:space="preserve">меть в виду, что в соответствии с ч. 2 ст. 21 федерального закона «Об оперативно-розыскной деятельности» сведения о лицах, внедренных в организованные преступные группы, и о штатных негласных сотрудниках органов, осуществляющих оперативно-розыскную деятельность, а также о лицах, оказывающих или оказывавших содействие этим органам на конфиденциальной основе, представляются прокурору только с письменного согласия указанных лиц, за исключением случаев, требующих их привлечения к уголовной ответственности. 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Наделение прокурора полномочием требовать от администрации органов и учреждений, исполняющих наказание и назначаемые судом меры принудительного характера, администрации мест содержания задержанных и заключенных под стражу, создания условий, обеспечивающих права задержанных, заключенных под стражу, осужденных и лиц, подвергнутых мерам принудительного характера – одна из характерных особенностей надзора на рассматриваемом направлении прокурорской деятельности. 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Прокурор вправе проверять соответствие законодательству РФ правовых актов – приказов, распоряжений, постановлений администрации органов и учреждений, указанных в ст. 32 Закона о прокуратуре.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Прокурор может проверять соответствие закону правовых актов указанных учреждений и органов не только при поступлении заявлений и жалоб о их противозаконном характере, но и по собственной инициативе.</w:t>
      </w:r>
    </w:p>
    <w:p w:rsidR="009903C9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Прокурор вправе, как и по другим направлениям надзорной деятельности, требовать объяснения от должностных лиц. Он может требовать объяснения по любому проверяемому вопросу о нарушениях законности в деятельности администрации. 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Одним из основных средств реагирования прокурора на выявленные нарушения законов является протест. Протест приносится во всех случаях выявления противоречащих закону приказов, распоряжений, постановлений администрации органов и учреждений, указанных в ст. 32 Закона о прокуратуре. В протесте заключается требование о приведении в соответствие с действующим законодательством приказов, распоряжений и постановлений либо их отмене. Отличительной особенностью принесения протеста на правовые акты администрации указанных учреждений и органов от принесения протеста при осуществлении надзора за исполнением законов федеральными министерствами и ведомствами, представительными (законодательными) и исполнительными органами субъектов РФ, органами местного самоуправления, органами военного управления, органами контроля, их должностными лицами, а также за соответствием законам издаваемых ими правовых актов является приостановление действия опротестованного акта администрацией учреждения.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Важным средством реагирования прокурора на устранение выявленных нарушений законов является представление прокурора. В представлении указываются также причины выявленных нарушений законности и условия, им способствующие, и высказывается требование прокурора об их устранении. В представлении прокурор может поставить вопрос о необходимости привлечения к дисциплинарной, материальной ответственности конкретных лиц, чья деятельность привела к нарушениям законов (при отсутствии признаков преступления или административного проступка).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В соответствии с п. 2 ст.33 Закона о прокуратуре прокурор или его заместитель обязаны немедленно освободить своим постановлением каждого содержащегося без законных оснований в учреждениях, исполняющих наказания и меры принудительного характера, либо в нарушение закона подвергнутого задержанию, предварительному заключени</w:t>
      </w:r>
      <w:r w:rsidR="009903C9" w:rsidRPr="006E4C71">
        <w:rPr>
          <w:rFonts w:ascii="Times New Roman" w:hAnsi="Times New Roman" w:cs="Times New Roman"/>
          <w:sz w:val="28"/>
          <w:szCs w:val="28"/>
        </w:rPr>
        <w:t>ю или помещению в судебно-психи</w:t>
      </w:r>
      <w:r w:rsidRPr="006E4C71">
        <w:rPr>
          <w:rFonts w:ascii="Times New Roman" w:hAnsi="Times New Roman" w:cs="Times New Roman"/>
          <w:sz w:val="28"/>
          <w:szCs w:val="28"/>
        </w:rPr>
        <w:t>атрическое учреждение.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Порядок освобождения подозреваемых и обвиняемых из-под стражи определен ст. 50</w:t>
      </w:r>
      <w:r w:rsidR="006D59F5">
        <w:rPr>
          <w:rFonts w:ascii="Times New Roman" w:hAnsi="Times New Roman" w:cs="Times New Roman"/>
          <w:sz w:val="28"/>
          <w:szCs w:val="28"/>
        </w:rPr>
        <w:t xml:space="preserve"> </w:t>
      </w:r>
      <w:r w:rsidR="009903C9" w:rsidRPr="006E4C71">
        <w:rPr>
          <w:rFonts w:ascii="Times New Roman" w:hAnsi="Times New Roman" w:cs="Times New Roman"/>
          <w:sz w:val="28"/>
          <w:szCs w:val="28"/>
        </w:rPr>
        <w:t xml:space="preserve">ФЗ </w:t>
      </w:r>
      <w:r w:rsidRPr="006E4C71">
        <w:rPr>
          <w:rFonts w:ascii="Times New Roman" w:hAnsi="Times New Roman" w:cs="Times New Roman"/>
          <w:sz w:val="28"/>
          <w:szCs w:val="28"/>
        </w:rPr>
        <w:t>«О содержании под стражей подозреваемых и обвиняемых в совершении преступлений». Порядок освобождения осу</w:t>
      </w:r>
      <w:r w:rsidR="009903C9" w:rsidRPr="006E4C71">
        <w:rPr>
          <w:rFonts w:ascii="Times New Roman" w:hAnsi="Times New Roman" w:cs="Times New Roman"/>
          <w:sz w:val="28"/>
          <w:szCs w:val="28"/>
        </w:rPr>
        <w:t xml:space="preserve">жденных к ограничению свободы, </w:t>
      </w:r>
      <w:r w:rsidRPr="006E4C71">
        <w:rPr>
          <w:rFonts w:ascii="Times New Roman" w:hAnsi="Times New Roman" w:cs="Times New Roman"/>
          <w:sz w:val="28"/>
          <w:szCs w:val="28"/>
        </w:rPr>
        <w:t>аресту и лишению свободы определен в ст. 173 УИК РФ. В частности, предусмотрено, что указанные лица освобождаются в первой половине последнего дня срока наказания. Если срок наказания оканчивается в выходной или праздничный день, осужденный освобождается от отбывания наказания в предвыходной или предпраздничный день. При установлении случаев содержания указанных лиц без законных оснований прокурор или его заместитель выносит постановление об их освобождении. Это постановление подлежит немедленному исполнению.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УИК РФ предусматривает необходимость согласования с прокурором введения режима особых условий в исправительных учреждениях. В ч. 3 ст. 85 отмечено, что режим особых условий (в случае стихийного бедствия, введения в районе расположения исправительного учреждения особого или военного положения, при массовых беспорядках, а также при групповых неповиновениях осужденных) вводится на срок до 30 суток по решению министра внутренних дел РФ либо министра внутренних дел, начальника управления внутренних дел субъекта РФ, согласованному с Генеральным прокурором РФ либо соответствующим прокурором.</w:t>
      </w:r>
    </w:p>
    <w:p w:rsidR="00996345" w:rsidRPr="006E4C71" w:rsidRDefault="00996345" w:rsidP="006E4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Ст. 186 УИК РФ, регламентирующая порядок исполнения смертной казни, предусматривает не только обязательное присутствие прокурора при исполнении этого вида наказания, но и обязательность подписи прокурора в протоколе об исполнении приговора суда.</w:t>
      </w:r>
    </w:p>
    <w:p w:rsidR="009903C9" w:rsidRPr="006E4C71" w:rsidRDefault="009903C9" w:rsidP="006E4C71">
      <w:pPr>
        <w:spacing w:line="360" w:lineRule="auto"/>
        <w:ind w:firstLine="709"/>
        <w:rPr>
          <w:sz w:val="28"/>
          <w:szCs w:val="28"/>
        </w:rPr>
      </w:pPr>
    </w:p>
    <w:p w:rsidR="009903C9" w:rsidRPr="006E4C71" w:rsidRDefault="002D2117" w:rsidP="006D59F5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E4C71">
        <w:rPr>
          <w:b/>
          <w:sz w:val="28"/>
          <w:szCs w:val="28"/>
        </w:rPr>
        <w:t>Сущность и задачи участия прокурора в суде присяжных</w:t>
      </w:r>
    </w:p>
    <w:p w:rsidR="006D59F5" w:rsidRDefault="006D59F5" w:rsidP="006E4C71">
      <w:pPr>
        <w:spacing w:line="360" w:lineRule="auto"/>
        <w:ind w:firstLine="709"/>
        <w:jc w:val="both"/>
        <w:rPr>
          <w:sz w:val="28"/>
          <w:szCs w:val="28"/>
        </w:rPr>
      </w:pPr>
    </w:p>
    <w:p w:rsidR="009903C9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>Особенности участия прокурора — государственного обвинителя в суде присяжных определяю</w:t>
      </w:r>
      <w:r w:rsidR="006A4467" w:rsidRPr="006E4C71">
        <w:rPr>
          <w:sz w:val="28"/>
          <w:szCs w:val="28"/>
        </w:rPr>
        <w:t>тся своеобразием процессуаль</w:t>
      </w:r>
      <w:r w:rsidRPr="006E4C71">
        <w:rPr>
          <w:sz w:val="28"/>
          <w:szCs w:val="28"/>
        </w:rPr>
        <w:t>ного порядка, установленного УПК д</w:t>
      </w:r>
      <w:r w:rsidR="006A4467" w:rsidRPr="006E4C71">
        <w:rPr>
          <w:sz w:val="28"/>
          <w:szCs w:val="28"/>
        </w:rPr>
        <w:t>ля назначения судебного засе</w:t>
      </w:r>
      <w:r w:rsidRPr="006E4C71">
        <w:rPr>
          <w:sz w:val="28"/>
          <w:szCs w:val="28"/>
        </w:rPr>
        <w:t>дания и разбирательства дел в это</w:t>
      </w:r>
      <w:r w:rsidR="006A4467" w:rsidRPr="006E4C71">
        <w:rPr>
          <w:sz w:val="28"/>
          <w:szCs w:val="28"/>
        </w:rPr>
        <w:t>м суде. Вступление прокурора в</w:t>
      </w:r>
      <w:r w:rsidR="006D59F5">
        <w:rPr>
          <w:sz w:val="28"/>
          <w:szCs w:val="28"/>
        </w:rPr>
        <w:t xml:space="preserve"> </w:t>
      </w:r>
      <w:r w:rsidRPr="006E4C71">
        <w:rPr>
          <w:sz w:val="28"/>
          <w:szCs w:val="28"/>
        </w:rPr>
        <w:t>дело происходит на стадии предвар</w:t>
      </w:r>
      <w:r w:rsidR="006A4467" w:rsidRPr="006E4C71">
        <w:rPr>
          <w:sz w:val="28"/>
          <w:szCs w:val="28"/>
        </w:rPr>
        <w:t xml:space="preserve">ительного слушания дела судьей </w:t>
      </w:r>
      <w:r w:rsidRPr="006E4C71">
        <w:rPr>
          <w:sz w:val="28"/>
          <w:szCs w:val="28"/>
        </w:rPr>
        <w:t>и является обязательным. На государственного обвинителя лож</w:t>
      </w:r>
      <w:r w:rsidR="006A4467" w:rsidRPr="006E4C71">
        <w:rPr>
          <w:sz w:val="28"/>
          <w:szCs w:val="28"/>
        </w:rPr>
        <w:t>ит</w:t>
      </w:r>
      <w:r w:rsidRPr="006E4C71">
        <w:rPr>
          <w:sz w:val="28"/>
          <w:szCs w:val="28"/>
        </w:rPr>
        <w:t>ся обязанность огласить резолюти</w:t>
      </w:r>
      <w:r w:rsidR="006A4467" w:rsidRPr="006E4C71">
        <w:rPr>
          <w:sz w:val="28"/>
          <w:szCs w:val="28"/>
        </w:rPr>
        <w:t>вную часть обвинительного за</w:t>
      </w:r>
      <w:r w:rsidRPr="006E4C71">
        <w:rPr>
          <w:sz w:val="28"/>
          <w:szCs w:val="28"/>
        </w:rPr>
        <w:t>ключения. Процедура предварител</w:t>
      </w:r>
      <w:r w:rsidR="006A4467" w:rsidRPr="006E4C71">
        <w:rPr>
          <w:sz w:val="28"/>
          <w:szCs w:val="28"/>
        </w:rPr>
        <w:t>ьного слушания предусматрива</w:t>
      </w:r>
      <w:r w:rsidRPr="006E4C71">
        <w:rPr>
          <w:sz w:val="28"/>
          <w:szCs w:val="28"/>
        </w:rPr>
        <w:t>ет возможность заявления хода</w:t>
      </w:r>
      <w:r w:rsidR="006A4467" w:rsidRPr="006E4C71">
        <w:rPr>
          <w:sz w:val="28"/>
          <w:szCs w:val="28"/>
        </w:rPr>
        <w:t>тайств государственным обвините</w:t>
      </w:r>
      <w:r w:rsidRPr="006E4C71">
        <w:rPr>
          <w:sz w:val="28"/>
          <w:szCs w:val="28"/>
        </w:rPr>
        <w:t>лем, потерпевшим, обвиняемым и его защитником. Ходатайства разрешаются судьей. Причем ходатайства могут касаться признания доказательств недопустимыми;</w:t>
      </w:r>
      <w:r w:rsidR="006A4467" w:rsidRPr="006E4C71">
        <w:rPr>
          <w:sz w:val="28"/>
          <w:szCs w:val="28"/>
        </w:rPr>
        <w:t xml:space="preserve"> в случае признания их таковы</w:t>
      </w:r>
      <w:r w:rsidRPr="006E4C71">
        <w:rPr>
          <w:sz w:val="28"/>
          <w:szCs w:val="28"/>
        </w:rPr>
        <w:t>ми они не предъявляются при разб</w:t>
      </w:r>
      <w:r w:rsidR="006A4467" w:rsidRPr="006E4C71">
        <w:rPr>
          <w:sz w:val="28"/>
          <w:szCs w:val="28"/>
        </w:rPr>
        <w:t>ирательстве дела судом присяж</w:t>
      </w:r>
      <w:r w:rsidRPr="006E4C71">
        <w:rPr>
          <w:sz w:val="28"/>
          <w:szCs w:val="28"/>
        </w:rPr>
        <w:t>ных, а государственный обвинител</w:t>
      </w:r>
      <w:r w:rsidR="006A4467" w:rsidRPr="006E4C71">
        <w:rPr>
          <w:sz w:val="28"/>
          <w:szCs w:val="28"/>
        </w:rPr>
        <w:t xml:space="preserve">ь лишается права ссылаться на </w:t>
      </w:r>
      <w:r w:rsidRPr="006E4C71">
        <w:rPr>
          <w:sz w:val="28"/>
          <w:szCs w:val="28"/>
        </w:rPr>
        <w:t>них при поддержке обвинения.</w:t>
      </w:r>
      <w:r w:rsidR="006A4467" w:rsidRPr="006E4C71">
        <w:rPr>
          <w:sz w:val="28"/>
          <w:szCs w:val="28"/>
        </w:rPr>
        <w:t xml:space="preserve"> Поэтому обсуждение вопроса об</w:t>
      </w:r>
      <w:r w:rsidR="006D59F5">
        <w:rPr>
          <w:sz w:val="28"/>
          <w:szCs w:val="28"/>
        </w:rPr>
        <w:t xml:space="preserve"> </w:t>
      </w:r>
      <w:r w:rsidRPr="006E4C71">
        <w:rPr>
          <w:sz w:val="28"/>
          <w:szCs w:val="28"/>
        </w:rPr>
        <w:t>удовлетворении заявленного, как правило, стороной защиты ходатайства об</w:t>
      </w:r>
      <w:r w:rsidR="006A4467" w:rsidRPr="006E4C71">
        <w:rPr>
          <w:sz w:val="28"/>
          <w:szCs w:val="28"/>
        </w:rPr>
        <w:t xml:space="preserve"> </w:t>
      </w:r>
      <w:r w:rsidRPr="006E4C71">
        <w:rPr>
          <w:sz w:val="28"/>
          <w:szCs w:val="28"/>
        </w:rPr>
        <w:t>исключении то</w:t>
      </w:r>
      <w:r w:rsidR="006A4467" w:rsidRPr="006E4C71">
        <w:rPr>
          <w:sz w:val="28"/>
          <w:szCs w:val="28"/>
        </w:rPr>
        <w:t>го или иного доказательства,</w:t>
      </w:r>
      <w:r w:rsidR="006D59F5">
        <w:rPr>
          <w:sz w:val="28"/>
          <w:szCs w:val="28"/>
        </w:rPr>
        <w:t xml:space="preserve"> </w:t>
      </w:r>
      <w:r w:rsidRPr="006E4C71">
        <w:rPr>
          <w:sz w:val="28"/>
          <w:szCs w:val="28"/>
        </w:rPr>
        <w:t>с нарушением закона, во многом предопределяет ход и результаты судебного следствия, что требу</w:t>
      </w:r>
      <w:r w:rsidR="006A4467" w:rsidRPr="006E4C71">
        <w:rPr>
          <w:sz w:val="28"/>
          <w:szCs w:val="28"/>
        </w:rPr>
        <w:t>ет активного участия прокурора</w:t>
      </w:r>
      <w:r w:rsidR="006D59F5">
        <w:rPr>
          <w:sz w:val="28"/>
          <w:szCs w:val="28"/>
        </w:rPr>
        <w:t xml:space="preserve"> </w:t>
      </w:r>
      <w:r w:rsidRPr="006E4C71">
        <w:rPr>
          <w:sz w:val="28"/>
          <w:szCs w:val="28"/>
        </w:rPr>
        <w:t>и обстоятельной аргументации ег</w:t>
      </w:r>
      <w:r w:rsidR="006A4467" w:rsidRPr="006E4C71">
        <w:rPr>
          <w:sz w:val="28"/>
          <w:szCs w:val="28"/>
        </w:rPr>
        <w:t>о мнения по этому вопросу.</w:t>
      </w:r>
    </w:p>
    <w:p w:rsidR="009903C9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 xml:space="preserve">Государственный обвинитель </w:t>
      </w:r>
      <w:r w:rsidR="006A4467" w:rsidRPr="006E4C71">
        <w:rPr>
          <w:sz w:val="28"/>
          <w:szCs w:val="28"/>
        </w:rPr>
        <w:t>вправе отказаться от обвинения</w:t>
      </w:r>
      <w:r w:rsidR="006D59F5">
        <w:rPr>
          <w:sz w:val="28"/>
          <w:szCs w:val="28"/>
        </w:rPr>
        <w:t xml:space="preserve"> </w:t>
      </w:r>
      <w:r w:rsidRPr="006E4C71">
        <w:rPr>
          <w:sz w:val="28"/>
          <w:szCs w:val="28"/>
        </w:rPr>
        <w:t>на любом этапе предварительного с</w:t>
      </w:r>
      <w:r w:rsidR="006A4467" w:rsidRPr="006E4C71">
        <w:rPr>
          <w:sz w:val="28"/>
          <w:szCs w:val="28"/>
        </w:rPr>
        <w:t>лушания полностью или в соот</w:t>
      </w:r>
      <w:r w:rsidRPr="006E4C71">
        <w:rPr>
          <w:sz w:val="28"/>
          <w:szCs w:val="28"/>
        </w:rPr>
        <w:t>ветствующей части; Он может такж</w:t>
      </w:r>
      <w:r w:rsidR="006A4467" w:rsidRPr="006E4C71">
        <w:rPr>
          <w:sz w:val="28"/>
          <w:szCs w:val="28"/>
        </w:rPr>
        <w:t xml:space="preserve">е изменить обвинение в сторону смягчения путем: 1) </w:t>
      </w:r>
      <w:r w:rsidRPr="006E4C71">
        <w:rPr>
          <w:sz w:val="28"/>
          <w:szCs w:val="28"/>
        </w:rPr>
        <w:t>исключе</w:t>
      </w:r>
      <w:r w:rsidR="006A4467" w:rsidRPr="006E4C71">
        <w:rPr>
          <w:sz w:val="28"/>
          <w:szCs w:val="28"/>
        </w:rPr>
        <w:t>ния из юридической квалификации</w:t>
      </w:r>
      <w:r w:rsidRPr="006E4C71">
        <w:rPr>
          <w:sz w:val="28"/>
          <w:szCs w:val="28"/>
        </w:rPr>
        <w:t>, деяния признаков преступления</w:t>
      </w:r>
      <w:r w:rsidR="006A4467" w:rsidRPr="006E4C71">
        <w:rPr>
          <w:sz w:val="28"/>
          <w:szCs w:val="28"/>
        </w:rPr>
        <w:t xml:space="preserve">, отягчающих ответственность; </w:t>
      </w:r>
      <w:r w:rsidRPr="006E4C71">
        <w:rPr>
          <w:sz w:val="28"/>
          <w:szCs w:val="28"/>
        </w:rPr>
        <w:t>2) иск</w:t>
      </w:r>
      <w:r w:rsidR="006A4467" w:rsidRPr="006E4C71">
        <w:rPr>
          <w:sz w:val="28"/>
          <w:szCs w:val="28"/>
        </w:rPr>
        <w:t>лючения из обвинения ссылки на какую-либо норму УК РФ,</w:t>
      </w:r>
      <w:r w:rsidR="006D59F5">
        <w:rPr>
          <w:sz w:val="28"/>
          <w:szCs w:val="28"/>
        </w:rPr>
        <w:t xml:space="preserve"> </w:t>
      </w:r>
      <w:r w:rsidRPr="006E4C71">
        <w:rPr>
          <w:sz w:val="28"/>
          <w:szCs w:val="28"/>
        </w:rPr>
        <w:t>если действия подсудимого полно</w:t>
      </w:r>
      <w:r w:rsidR="006A4467" w:rsidRPr="006E4C71">
        <w:rPr>
          <w:sz w:val="28"/>
          <w:szCs w:val="28"/>
        </w:rPr>
        <w:t>стью охватываются другой нор</w:t>
      </w:r>
      <w:r w:rsidRPr="006E4C71">
        <w:rPr>
          <w:sz w:val="28"/>
          <w:szCs w:val="28"/>
        </w:rPr>
        <w:t>мой УК РФ, нарушение которой также вменялось в обвинительном | заключении; 3) переквалификации деяния по норме УК РФ, предусматривающей более мягкое на</w:t>
      </w:r>
      <w:r w:rsidR="006A4467" w:rsidRPr="006E4C71">
        <w:rPr>
          <w:sz w:val="28"/>
          <w:szCs w:val="28"/>
        </w:rPr>
        <w:t>казание,</w:t>
      </w:r>
      <w:r w:rsidR="006D59F5">
        <w:rPr>
          <w:sz w:val="28"/>
          <w:szCs w:val="28"/>
        </w:rPr>
        <w:t xml:space="preserve"> </w:t>
      </w:r>
    </w:p>
    <w:p w:rsidR="009903C9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>Государственный обвинитель</w:t>
      </w:r>
      <w:r w:rsidR="006A4467" w:rsidRPr="006E4C71">
        <w:rPr>
          <w:sz w:val="28"/>
          <w:szCs w:val="28"/>
        </w:rPr>
        <w:t xml:space="preserve">, изменяя обвинение в сторону </w:t>
      </w:r>
      <w:r w:rsidRPr="006E4C71">
        <w:rPr>
          <w:sz w:val="28"/>
          <w:szCs w:val="28"/>
        </w:rPr>
        <w:t>смягчения на предварительно</w:t>
      </w:r>
      <w:r w:rsidR="006A4467" w:rsidRPr="006E4C71">
        <w:rPr>
          <w:sz w:val="28"/>
          <w:szCs w:val="28"/>
        </w:rPr>
        <w:t xml:space="preserve">м слушании, должен представить </w:t>
      </w:r>
      <w:r w:rsidRPr="006E4C71">
        <w:rPr>
          <w:sz w:val="28"/>
          <w:szCs w:val="28"/>
        </w:rPr>
        <w:t>суду новое обвинительное заключение, утвержденное прокурором в пределах его компетенции (ст. 430 УПК).</w:t>
      </w:r>
    </w:p>
    <w:p w:rsidR="009903C9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>При необходимости изменения обвинения государственный обвинитель по этим мотивам заявляет ходатайст</w:t>
      </w:r>
      <w:r w:rsidR="006A4467" w:rsidRPr="006E4C71">
        <w:rPr>
          <w:sz w:val="28"/>
          <w:szCs w:val="28"/>
        </w:rPr>
        <w:t xml:space="preserve">во судье о возвращении дела для </w:t>
      </w:r>
      <w:r w:rsidRPr="006E4C71">
        <w:rPr>
          <w:sz w:val="28"/>
          <w:szCs w:val="28"/>
        </w:rPr>
        <w:t>производства дополнительного расследования.</w:t>
      </w:r>
    </w:p>
    <w:p w:rsidR="009903C9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>Такое же ходатайство государственный обвинитель заявляет, если усматривает в материалах д</w:t>
      </w:r>
      <w:r w:rsidR="006A4467" w:rsidRPr="006E4C71">
        <w:rPr>
          <w:sz w:val="28"/>
          <w:szCs w:val="28"/>
        </w:rPr>
        <w:t xml:space="preserve">ела существенные противоречия в </w:t>
      </w:r>
      <w:r w:rsidRPr="006E4C71">
        <w:rPr>
          <w:sz w:val="28"/>
          <w:szCs w:val="28"/>
        </w:rPr>
        <w:t>доказательствах; нарушения закона, которые можно устранить при дополнительном расследовании по делу. Если этого не сделано на стадии предварительного слушания, то указанные обстоятельства могут быть использованы стороной защиты для обоснования ходатайства о прекращении дела, а при судебном разбирательстве — о вынесении оправдательного вердикта. Ходатайствовать о возвращении уголовного дела для производства дополнительного расследования по результатам судебного следствия в суде присяжных государственный обвинитель не вправе.</w:t>
      </w:r>
    </w:p>
    <w:p w:rsidR="009903C9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>Поскольку при предварительном слушании обязательно ведение протокола, государственный обвинитель знакомится с ним и, если возникнет необходимость, может сделать замечания по его содержанию в порядке ст. 265 УПК.</w:t>
      </w:r>
    </w:p>
    <w:p w:rsidR="009903C9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>Закон предоставляет государственному обвинителю определенные возможности (хотя и небольшие) повлиять на отбор присяжных. Активная и решающая роль в этом отношении отводится председательствующему судье. Государственный обвинитель в качестве стороны может заявить кажд</w:t>
      </w:r>
      <w:r w:rsidR="006A4467" w:rsidRPr="006E4C71">
        <w:rPr>
          <w:sz w:val="28"/>
          <w:szCs w:val="28"/>
        </w:rPr>
        <w:t>ому из явившихся присяжных за</w:t>
      </w:r>
      <w:r w:rsidRPr="006E4C71">
        <w:rPr>
          <w:sz w:val="28"/>
          <w:szCs w:val="28"/>
        </w:rPr>
        <w:t>седателей отвод п</w:t>
      </w:r>
      <w:r w:rsidR="006A4467" w:rsidRPr="006E4C71">
        <w:rPr>
          <w:sz w:val="28"/>
          <w:szCs w:val="28"/>
        </w:rPr>
        <w:t>о основаниям, предусмотренным ст</w:t>
      </w:r>
      <w:r w:rsidRPr="006E4C71">
        <w:rPr>
          <w:sz w:val="28"/>
          <w:szCs w:val="28"/>
        </w:rPr>
        <w:t>. 59, 60 УПК. Ему предоставлено также право сформулировать и передать судье в письменном виде вопросы, ответы на которые могут быть им учтены при принятии решения о наличии оснований для освобождения конкретного присяжного заседателя от участия в рассмотрении дела. Кроме того, государственный обвинитель имеет право отвести (не более двух) присяжных заседателей, не мотивируя отвод. Для этого достаточно на билетах с указанием фамилий присяжных написать «отведен» и подписаться.</w:t>
      </w:r>
    </w:p>
    <w:p w:rsidR="009903C9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>И наконец, государственный обвинитель может воспользоваться предоставленным ему законом правом до приведения присяжных заседателей к присяге заявить, что вследствие особенностей рассматриваемого дела этот состав коллегии присяжных заседателей в целом может оказаться неспособным вынести</w:t>
      </w:r>
      <w:r w:rsidR="006A4467" w:rsidRPr="006E4C71">
        <w:rPr>
          <w:sz w:val="28"/>
          <w:szCs w:val="28"/>
        </w:rPr>
        <w:t xml:space="preserve"> </w:t>
      </w:r>
      <w:r w:rsidRPr="006E4C71">
        <w:rPr>
          <w:sz w:val="28"/>
          <w:szCs w:val="28"/>
        </w:rPr>
        <w:t>объективный вердикт (ч. 1 ст. 441 УПК). Такое заявление должно быть мотивированным. Если после выслушивания мнения сторон оно будет признано председательствующим обоснованным, коллегия присяжных заседателей распускается.</w:t>
      </w:r>
    </w:p>
    <w:p w:rsidR="009903C9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>В отличие от обычного судопроизводства по уголовным делам в суде присяжных судебное следствие начинается оглашением государственным обвинителем лишь резолютивной части обвинительного заключения. При этом закон запрещает упоминать о наличии у подсудимого (подсудимых) судимости.</w:t>
      </w:r>
    </w:p>
    <w:p w:rsidR="009903C9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>Дальнейшие действия государственного обвинителя определяются следующими обстоятельствами. Если все подсудимые полностью признают свою вину, их признания сторонами не оспариваются и не вызывают у судьи сомнений, с согласия всех участников процесса судебное следствие на этом заканчивается или ограничивается исследованием тех доказательств, на которые укажут стороны. В случаях, когда хотя бы один из подсудимых не признал себя полностью виновным или государственный обвинитель считает необходимым провести судебное следствие в полном объёме, он приступает к допросам и исследованию других доказательств. Государственный обвинитель может ходатайствовать об исследовании тех доказательств, которые были ранее исключены судьей из разбирательства, не излагая при этом их существа.</w:t>
      </w:r>
    </w:p>
    <w:p w:rsidR="009903C9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>Обвинительная речь в суде присяжных имеет только одну особенность. В ней не должны упоминаться имеющиеся у подсудимых судимости. Сведения такого рода, несомненно, имеют значение</w:t>
      </w:r>
      <w:r w:rsidR="006D59F5">
        <w:rPr>
          <w:sz w:val="28"/>
          <w:szCs w:val="28"/>
        </w:rPr>
        <w:t xml:space="preserve"> </w:t>
      </w:r>
      <w:r w:rsidRPr="006E4C71">
        <w:rPr>
          <w:sz w:val="28"/>
          <w:szCs w:val="28"/>
        </w:rPr>
        <w:t>при решении вопроса присяжными заседателями о том, заслуживают ли признанные ими виновными подсудимые снисхождения или особого снисхождения. Но прокурор не может пускаться на всякого рода ухищрения (например, «случайно» обмолвиться о судимости) для того, чтобы обойти закон.</w:t>
      </w:r>
    </w:p>
    <w:p w:rsidR="009903C9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>До удаления присяжных заседателей в совещательную комнату для вынесения вердикта государственный обвинитель может изменить обвинение в сторону смягчения, если результаты судебного следствия приведут его к выводу о необходимости это сделать.</w:t>
      </w:r>
    </w:p>
    <w:p w:rsidR="009903C9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>Одна из существенных особенностей участия прокурора в разбирательстве дел судом присяжных состоит в том, что его Деятельность не заканчивается произнесением обвинительной речи (или репликой). Государственный обвинитель может предложить поправки к сформулированным председательствующим вопросам, подлежащим разрешению коллегией присяжных заседателей, просить о постановке других вопро</w:t>
      </w:r>
      <w:r w:rsidR="006A4467" w:rsidRPr="006E4C71">
        <w:rPr>
          <w:sz w:val="28"/>
          <w:szCs w:val="28"/>
        </w:rPr>
        <w:t>сов. Признав, что содержание на</w:t>
      </w:r>
      <w:r w:rsidRPr="006E4C71">
        <w:rPr>
          <w:sz w:val="28"/>
          <w:szCs w:val="28"/>
        </w:rPr>
        <w:t>путственного слова председательствующего нарушает принцип объективности, государственный обвинитель должен воспользоваться своим правом заявить в судебном заседании свои возражения. Иначе впоследствии он лишится возможности сослаться на необъективность напутственного слова как на основание пересмотра дела вышестоящим судом.</w:t>
      </w:r>
      <w:r w:rsidR="006A4467" w:rsidRPr="006E4C71">
        <w:rPr>
          <w:sz w:val="28"/>
          <w:szCs w:val="28"/>
        </w:rPr>
        <w:t xml:space="preserve"> </w:t>
      </w:r>
      <w:r w:rsidRPr="006E4C71">
        <w:rPr>
          <w:sz w:val="28"/>
          <w:szCs w:val="28"/>
        </w:rPr>
        <w:t>Статья 455 УПК допускает возобновление судебного следствия по просьбе присяжных заседателей в целях дополнительного исследования обстоятельств, имеющих существенное значение для ответа на поставленные перед н</w:t>
      </w:r>
      <w:r w:rsidR="006A4467" w:rsidRPr="006E4C71">
        <w:rPr>
          <w:sz w:val="28"/>
          <w:szCs w:val="28"/>
        </w:rPr>
        <w:t>ими вопросы. Государственный об</w:t>
      </w:r>
      <w:r w:rsidRPr="006E4C71">
        <w:rPr>
          <w:sz w:val="28"/>
          <w:szCs w:val="28"/>
        </w:rPr>
        <w:t>винитель принимает участие в этом дополнительном судебном следствии, произносит речь, использует право на реплику, но только касаясь вновь исследуемых обстоятельств.</w:t>
      </w:r>
    </w:p>
    <w:p w:rsidR="002D2117" w:rsidRPr="006E4C71" w:rsidRDefault="009903C9" w:rsidP="006E4C71">
      <w:pPr>
        <w:spacing w:line="360" w:lineRule="auto"/>
        <w:ind w:firstLine="709"/>
        <w:jc w:val="both"/>
        <w:rPr>
          <w:sz w:val="28"/>
          <w:szCs w:val="28"/>
        </w:rPr>
      </w:pPr>
      <w:r w:rsidRPr="006E4C71">
        <w:rPr>
          <w:sz w:val="28"/>
          <w:szCs w:val="28"/>
        </w:rPr>
        <w:t>После вынесения вердикта присяжных заседателей государственный обвинитель участвует в исследовании доказательств, не подлежащих исследованию с участием присяжных заседателей, выступает по вопросам, связанным с юридическими последствиями вынесенного вердикта (не ставя под сомнение его правильность), включая вопросы квалификации преступления, назначения наказания подсудимому (под</w:t>
      </w:r>
      <w:r w:rsidR="002D2117" w:rsidRPr="006E4C71">
        <w:rPr>
          <w:sz w:val="28"/>
          <w:szCs w:val="28"/>
        </w:rPr>
        <w:t xml:space="preserve">судимым) и разрешения гражданского </w:t>
      </w:r>
      <w:r w:rsidRPr="006E4C71">
        <w:rPr>
          <w:sz w:val="28"/>
          <w:szCs w:val="28"/>
        </w:rPr>
        <w:t>иска.</w:t>
      </w:r>
      <w:r w:rsidR="002D2117" w:rsidRPr="006E4C71">
        <w:rPr>
          <w:sz w:val="28"/>
          <w:szCs w:val="28"/>
        </w:rPr>
        <w:t xml:space="preserve"> </w:t>
      </w:r>
    </w:p>
    <w:p w:rsidR="006D59F5" w:rsidRDefault="006D59F5" w:rsidP="006D59F5">
      <w:pPr>
        <w:tabs>
          <w:tab w:val="left" w:pos="472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2117" w:rsidRPr="006E4C71">
        <w:rPr>
          <w:b/>
          <w:sz w:val="28"/>
          <w:szCs w:val="28"/>
        </w:rPr>
        <w:t>Список использованной литературы</w:t>
      </w:r>
    </w:p>
    <w:p w:rsidR="002D2117" w:rsidRPr="006E4C71" w:rsidRDefault="002D2117" w:rsidP="006E4C71">
      <w:pPr>
        <w:tabs>
          <w:tab w:val="left" w:pos="472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 Федеральный закон «О прокуратуре Российской Федерации» от 17.01.1992 года, с изменениями и дополнениями по состоянию на 24.07.2007 г.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shd w:val="clear" w:color="auto" w:fill="FFFFFF"/>
        <w:tabs>
          <w:tab w:val="num" w:pos="0"/>
          <w:tab w:val="left" w:pos="42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 Федеральный закон «Об оперативно-розыскной деятельности» от 12.08.1995 № 144- ФЗ (в ред. От 29.04.2008 г.) </w:t>
      </w:r>
    </w:p>
    <w:p w:rsidR="002D2117" w:rsidRPr="006E4C71" w:rsidRDefault="002D2117" w:rsidP="006D59F5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4C71">
        <w:rPr>
          <w:sz w:val="28"/>
          <w:szCs w:val="28"/>
        </w:rPr>
        <w:t xml:space="preserve"> Приказ Генерального Проку</w:t>
      </w:r>
      <w:r w:rsidR="007924E2" w:rsidRPr="006E4C71">
        <w:rPr>
          <w:sz w:val="28"/>
          <w:szCs w:val="28"/>
        </w:rPr>
        <w:t>рора РФ от 21 сентября 2007 г. №</w:t>
      </w:r>
      <w:r w:rsidRPr="006E4C71">
        <w:rPr>
          <w:sz w:val="28"/>
          <w:szCs w:val="28"/>
        </w:rPr>
        <w:t xml:space="preserve"> 207 «Об организации прокурорского надзора за исполнением федерального закона «Об оперативно-розыскной деятельности».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 Приказ Генеральн</w:t>
      </w:r>
      <w:r w:rsidR="007924E2" w:rsidRPr="006E4C71">
        <w:rPr>
          <w:rFonts w:ascii="Times New Roman" w:hAnsi="Times New Roman" w:cs="Times New Roman"/>
          <w:sz w:val="28"/>
          <w:szCs w:val="28"/>
        </w:rPr>
        <w:t>ого прокурора РФ от 06.09.2007 №</w:t>
      </w:r>
      <w:r w:rsidRPr="006E4C71">
        <w:rPr>
          <w:rFonts w:ascii="Times New Roman" w:hAnsi="Times New Roman" w:cs="Times New Roman"/>
          <w:sz w:val="28"/>
          <w:szCs w:val="28"/>
        </w:rPr>
        <w:t>136 «Об организации прокурорского надзора за процессуальной деятельностью органов предварительного расследования».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Приказ Генеральн</w:t>
      </w:r>
      <w:r w:rsidR="007924E2" w:rsidRPr="006E4C71">
        <w:rPr>
          <w:rFonts w:ascii="Times New Roman" w:hAnsi="Times New Roman" w:cs="Times New Roman"/>
          <w:sz w:val="28"/>
          <w:szCs w:val="28"/>
        </w:rPr>
        <w:t>ого прокурора РФ от 06.09.2007 №</w:t>
      </w:r>
      <w:r w:rsidRPr="006E4C71">
        <w:rPr>
          <w:rFonts w:ascii="Times New Roman" w:hAnsi="Times New Roman" w:cs="Times New Roman"/>
          <w:sz w:val="28"/>
          <w:szCs w:val="28"/>
        </w:rPr>
        <w:t xml:space="preserve"> 137 «Об организации прокурорского надзора за процессуальной деятельностью органов дознания».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 Приказ Генерально</w:t>
      </w:r>
      <w:r w:rsidR="007924E2" w:rsidRPr="006E4C71">
        <w:rPr>
          <w:rFonts w:ascii="Times New Roman" w:hAnsi="Times New Roman" w:cs="Times New Roman"/>
          <w:sz w:val="28"/>
          <w:szCs w:val="28"/>
        </w:rPr>
        <w:t>го прокурора РФ</w:t>
      </w:r>
      <w:r w:rsidR="006D59F5">
        <w:rPr>
          <w:rFonts w:ascii="Times New Roman" w:hAnsi="Times New Roman" w:cs="Times New Roman"/>
          <w:sz w:val="28"/>
          <w:szCs w:val="28"/>
        </w:rPr>
        <w:t xml:space="preserve"> </w:t>
      </w:r>
      <w:r w:rsidR="007924E2" w:rsidRPr="006E4C71">
        <w:rPr>
          <w:rFonts w:ascii="Times New Roman" w:hAnsi="Times New Roman" w:cs="Times New Roman"/>
          <w:sz w:val="28"/>
          <w:szCs w:val="28"/>
        </w:rPr>
        <w:t>от 10.09.2007 №</w:t>
      </w:r>
      <w:r w:rsidRPr="006E4C71">
        <w:rPr>
          <w:rFonts w:ascii="Times New Roman" w:hAnsi="Times New Roman" w:cs="Times New Roman"/>
          <w:sz w:val="28"/>
          <w:szCs w:val="28"/>
        </w:rPr>
        <w:t xml:space="preserve"> 140 «Об организации прокурорского надзора за исполнением законов при приеме регистрации и разрешении сообщений о преступлениях в органах дознания и предварительного следствия».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 Приказ Генерального про</w:t>
      </w:r>
      <w:r w:rsidR="007924E2" w:rsidRPr="006E4C71">
        <w:rPr>
          <w:rFonts w:ascii="Times New Roman" w:hAnsi="Times New Roman" w:cs="Times New Roman"/>
          <w:sz w:val="28"/>
          <w:szCs w:val="28"/>
        </w:rPr>
        <w:t>курора РФ от 20.11.2007 №</w:t>
      </w:r>
      <w:r w:rsidRPr="006E4C71">
        <w:rPr>
          <w:rFonts w:ascii="Times New Roman" w:hAnsi="Times New Roman" w:cs="Times New Roman"/>
          <w:sz w:val="28"/>
          <w:szCs w:val="28"/>
        </w:rPr>
        <w:t xml:space="preserve"> 185 «Об участии прокуроров в судебных стадиях уголовного процесса».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Приказ Генерального прокурора РФ от 27.11.2007 N 189 «Об организации прокурорского надзора за соблюдением конституционных прав граждан в уголовном судопроизводстве».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 Приказ заместителя Генерального прокурора от </w:t>
      </w:r>
      <w:r w:rsidR="007924E2" w:rsidRPr="006E4C71">
        <w:rPr>
          <w:rFonts w:ascii="Times New Roman" w:hAnsi="Times New Roman" w:cs="Times New Roman"/>
          <w:sz w:val="28"/>
          <w:szCs w:val="28"/>
        </w:rPr>
        <w:t>18.12.2007 №</w:t>
      </w:r>
      <w:r w:rsidRPr="006E4C71">
        <w:rPr>
          <w:rFonts w:ascii="Times New Roman" w:hAnsi="Times New Roman" w:cs="Times New Roman"/>
          <w:sz w:val="28"/>
          <w:szCs w:val="28"/>
        </w:rPr>
        <w:t xml:space="preserve"> 43 «Об установлении объема и пределов процессуальных полномочий руководителей следственных органов (следственных подразделений) системы СК при прокуратуре РФ» 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Авдеев В.Н., Шелег Д.И. Прокурорский надзор: Курс лекций / Под ред. В.Л. Попова. М.: ИМЦ ГУК МВД России, 2004.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Настольная книга прокурора. Коллектив авторов / Под ред. СИ. Герасимова. -М.: НИИ проблем укрепления законности и правопорядка, 2002. С. 306.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Говорков Н. Хотели сделать хорошо // Законность 2008, №7.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Додонов В.Н. Прокуратуры стран мира: Справочник. М.: Юрлитинформ, 2006. С. 246 - 284.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 xml:space="preserve"> Дмитриев С. Шаг вперед, два шага назад // Законность 2008, №7.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Еникеев З. Правовое положение прокурора в уголовном судопроизводстве // Законность 2008, №6.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Колоколов Н.А. Генпрокурор восполняет пробелы // Эж-Юрист, 2008, №12.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Настольная книга прокурора. Коллектив авторов / Под ред. С.И. Герасимова. -</w:t>
      </w:r>
      <w:r w:rsidR="00F77ACC">
        <w:rPr>
          <w:rFonts w:ascii="Times New Roman" w:hAnsi="Times New Roman" w:cs="Times New Roman"/>
          <w:sz w:val="28"/>
          <w:szCs w:val="28"/>
        </w:rPr>
        <w:t xml:space="preserve"> </w:t>
      </w:r>
      <w:r w:rsidRPr="006E4C71">
        <w:rPr>
          <w:rFonts w:ascii="Times New Roman" w:hAnsi="Times New Roman" w:cs="Times New Roman"/>
          <w:sz w:val="28"/>
          <w:szCs w:val="28"/>
        </w:rPr>
        <w:t>М.: НИИ проблем укрепления законности и правопорядка, 2002. С. 306.</w:t>
      </w:r>
    </w:p>
    <w:p w:rsidR="002D2117" w:rsidRPr="006E4C71" w:rsidRDefault="002D2117" w:rsidP="006D59F5">
      <w:pPr>
        <w:pStyle w:val="ConsPlusNormal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C71">
        <w:rPr>
          <w:rFonts w:ascii="Times New Roman" w:hAnsi="Times New Roman" w:cs="Times New Roman"/>
          <w:sz w:val="28"/>
          <w:szCs w:val="28"/>
        </w:rPr>
        <w:t>Ткачев И.В. О Правовом регулировании полномочий прокурора // Российский следователь, 2008, №4.</w:t>
      </w:r>
    </w:p>
    <w:p w:rsidR="00A468CC" w:rsidRDefault="00A468CC" w:rsidP="006E4C71">
      <w:pPr>
        <w:spacing w:line="360" w:lineRule="auto"/>
        <w:ind w:firstLine="709"/>
        <w:jc w:val="both"/>
        <w:rPr>
          <w:sz w:val="28"/>
        </w:rPr>
      </w:pPr>
    </w:p>
    <w:p w:rsidR="006D59F5" w:rsidRPr="005761CE" w:rsidRDefault="006D59F5" w:rsidP="006E4C71">
      <w:pPr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6D59F5" w:rsidRPr="005761CE" w:rsidSect="006E4C71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CE" w:rsidRDefault="005761CE" w:rsidP="007C003C">
      <w:r>
        <w:separator/>
      </w:r>
    </w:p>
  </w:endnote>
  <w:endnote w:type="continuationSeparator" w:id="0">
    <w:p w:rsidR="005761CE" w:rsidRDefault="005761CE" w:rsidP="007C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CE" w:rsidRDefault="005761CE" w:rsidP="007C003C">
      <w:r>
        <w:separator/>
      </w:r>
    </w:p>
  </w:footnote>
  <w:footnote w:type="continuationSeparator" w:id="0">
    <w:p w:rsidR="005761CE" w:rsidRDefault="005761CE" w:rsidP="007C003C">
      <w:r>
        <w:continuationSeparator/>
      </w:r>
    </w:p>
  </w:footnote>
  <w:footnote w:id="1">
    <w:p w:rsidR="005761CE" w:rsidRDefault="007C003C" w:rsidP="007C003C">
      <w:pPr>
        <w:pStyle w:val="ConsPlusNormal"/>
        <w:widowControl/>
        <w:ind w:firstLine="0"/>
        <w:jc w:val="both"/>
        <w:outlineLvl w:val="0"/>
      </w:pPr>
      <w:r w:rsidRPr="005D30A5">
        <w:rPr>
          <w:rStyle w:val="a5"/>
          <w:rFonts w:ascii="Times New Roman" w:hAnsi="Times New Roman"/>
        </w:rPr>
        <w:footnoteRef/>
      </w:r>
      <w:r w:rsidRPr="005D30A5">
        <w:rPr>
          <w:rFonts w:ascii="Times New Roman" w:hAnsi="Times New Roman" w:cs="Times New Roman"/>
        </w:rPr>
        <w:t xml:space="preserve"> Говорков Н. Хотели сделать хорошо // Законность 2008, №7.</w:t>
      </w:r>
    </w:p>
  </w:footnote>
  <w:footnote w:id="2">
    <w:p w:rsidR="005761CE" w:rsidRDefault="007C003C" w:rsidP="007C003C">
      <w:pPr>
        <w:pStyle w:val="ConsPlusNormal"/>
        <w:widowControl/>
        <w:spacing w:line="360" w:lineRule="auto"/>
        <w:ind w:firstLine="0"/>
        <w:jc w:val="both"/>
        <w:outlineLvl w:val="0"/>
      </w:pPr>
      <w:r w:rsidRPr="005D30A5">
        <w:rPr>
          <w:rStyle w:val="a5"/>
          <w:rFonts w:ascii="Times New Roman" w:hAnsi="Times New Roman"/>
        </w:rPr>
        <w:footnoteRef/>
      </w:r>
      <w:r w:rsidRPr="005D30A5">
        <w:rPr>
          <w:rFonts w:ascii="Times New Roman" w:hAnsi="Times New Roman" w:cs="Times New Roman"/>
        </w:rPr>
        <w:t xml:space="preserve"> Дмитриев С. Шаг вперед, два шага назад // Законность 2008, №7.</w:t>
      </w:r>
    </w:p>
  </w:footnote>
  <w:footnote w:id="3">
    <w:p w:rsidR="005761CE" w:rsidRDefault="007C003C" w:rsidP="007C003C">
      <w:pPr>
        <w:pStyle w:val="ConsPlusNormal"/>
        <w:widowControl/>
        <w:ind w:firstLine="0"/>
        <w:jc w:val="both"/>
      </w:pPr>
      <w:r w:rsidRPr="005D30A5">
        <w:rPr>
          <w:rStyle w:val="a5"/>
          <w:rFonts w:ascii="Times New Roman" w:hAnsi="Times New Roman"/>
        </w:rPr>
        <w:footnoteRef/>
      </w:r>
      <w:r w:rsidRPr="005D30A5">
        <w:rPr>
          <w:rFonts w:ascii="Times New Roman" w:hAnsi="Times New Roman" w:cs="Times New Roman"/>
        </w:rPr>
        <w:t xml:space="preserve"> См. приложения в книге: Додонов В.Н. Прокуратуры стран мира: Справочник. М.: Юрлитинформ, 2006. С. 246 - 284.</w:t>
      </w:r>
    </w:p>
  </w:footnote>
  <w:footnote w:id="4">
    <w:p w:rsidR="005761CE" w:rsidRDefault="007C003C" w:rsidP="007C003C">
      <w:pPr>
        <w:pStyle w:val="ConsPlusNormal"/>
        <w:widowControl/>
        <w:ind w:firstLine="0"/>
        <w:jc w:val="both"/>
        <w:outlineLvl w:val="0"/>
      </w:pPr>
      <w:r w:rsidRPr="005D30A5">
        <w:rPr>
          <w:rStyle w:val="a5"/>
          <w:rFonts w:ascii="Times New Roman" w:hAnsi="Times New Roman"/>
        </w:rPr>
        <w:footnoteRef/>
      </w:r>
      <w:r w:rsidRPr="005D30A5">
        <w:rPr>
          <w:rFonts w:ascii="Times New Roman" w:hAnsi="Times New Roman" w:cs="Times New Roman"/>
        </w:rPr>
        <w:t xml:space="preserve"> Еникеев З. Правовое положение прокурора в уголовном судопроизводстве // Законность 2008, №6.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DD" w:rsidRPr="005761CE" w:rsidRDefault="007257DD" w:rsidP="007257DD">
    <w:pPr>
      <w:pStyle w:val="a6"/>
      <w:jc w:val="center"/>
      <w:rPr>
        <w:color w:val="7F7F7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537A"/>
    <w:multiLevelType w:val="hybridMultilevel"/>
    <w:tmpl w:val="DCDEEC8A"/>
    <w:lvl w:ilvl="0" w:tplc="96280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1F6333F"/>
    <w:multiLevelType w:val="hybridMultilevel"/>
    <w:tmpl w:val="FDB6D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B47361"/>
    <w:multiLevelType w:val="hybridMultilevel"/>
    <w:tmpl w:val="FBAE0528"/>
    <w:lvl w:ilvl="0" w:tplc="3EB4F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03C"/>
    <w:rsid w:val="0002059A"/>
    <w:rsid w:val="000B06D0"/>
    <w:rsid w:val="00143878"/>
    <w:rsid w:val="00267341"/>
    <w:rsid w:val="002D2117"/>
    <w:rsid w:val="005761CE"/>
    <w:rsid w:val="005D30A5"/>
    <w:rsid w:val="006A4467"/>
    <w:rsid w:val="006D439F"/>
    <w:rsid w:val="006D59F5"/>
    <w:rsid w:val="006E4C71"/>
    <w:rsid w:val="007257DD"/>
    <w:rsid w:val="007924E2"/>
    <w:rsid w:val="007C003C"/>
    <w:rsid w:val="007E4BBF"/>
    <w:rsid w:val="009903C9"/>
    <w:rsid w:val="00996345"/>
    <w:rsid w:val="00A468CC"/>
    <w:rsid w:val="00B546BE"/>
    <w:rsid w:val="00E64E10"/>
    <w:rsid w:val="00E83C93"/>
    <w:rsid w:val="00E8590B"/>
    <w:rsid w:val="00F7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56CE59-970A-43FC-B0A2-FF650675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3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0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7C003C"/>
  </w:style>
  <w:style w:type="character" w:customStyle="1" w:styleId="a4">
    <w:name w:val="Текст сноски Знак"/>
    <w:link w:val="a3"/>
    <w:uiPriority w:val="99"/>
    <w:semiHidden/>
    <w:locked/>
    <w:rsid w:val="007C003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7C003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7257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257DD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257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257D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Дашулька</dc:creator>
  <cp:keywords/>
  <dc:description/>
  <cp:lastModifiedBy>admin</cp:lastModifiedBy>
  <cp:revision>2</cp:revision>
  <dcterms:created xsi:type="dcterms:W3CDTF">2014-03-28T04:28:00Z</dcterms:created>
  <dcterms:modified xsi:type="dcterms:W3CDTF">2014-03-28T04:28:00Z</dcterms:modified>
</cp:coreProperties>
</file>