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7DF" w:rsidRPr="00771970" w:rsidRDefault="003A67DF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3A67DF" w:rsidRPr="00771970" w:rsidRDefault="003A67DF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3A67DF" w:rsidRPr="00771970" w:rsidRDefault="003A67DF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3A67DF" w:rsidRPr="00771970" w:rsidRDefault="003A67DF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3A67DF" w:rsidRPr="00771970" w:rsidRDefault="003A67DF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3A67DF" w:rsidRPr="00771970" w:rsidRDefault="003A67DF" w:rsidP="00771970">
      <w:pPr>
        <w:spacing w:line="360" w:lineRule="auto"/>
        <w:ind w:firstLine="709"/>
        <w:jc w:val="center"/>
        <w:rPr>
          <w:sz w:val="28"/>
          <w:szCs w:val="28"/>
        </w:rPr>
      </w:pPr>
      <w:r w:rsidRPr="00771970">
        <w:rPr>
          <w:sz w:val="28"/>
          <w:szCs w:val="28"/>
        </w:rPr>
        <w:t>Контрольная работа</w:t>
      </w:r>
    </w:p>
    <w:p w:rsidR="003A67DF" w:rsidRPr="00771970" w:rsidRDefault="003A67DF" w:rsidP="00771970">
      <w:pPr>
        <w:spacing w:line="360" w:lineRule="auto"/>
        <w:ind w:firstLine="709"/>
        <w:jc w:val="center"/>
        <w:rPr>
          <w:sz w:val="28"/>
          <w:szCs w:val="28"/>
        </w:rPr>
      </w:pPr>
      <w:r w:rsidRPr="00771970">
        <w:rPr>
          <w:sz w:val="28"/>
          <w:szCs w:val="28"/>
        </w:rPr>
        <w:t>Дисциплина: Психология</w:t>
      </w:r>
    </w:p>
    <w:p w:rsidR="003A67DF" w:rsidRPr="00771970" w:rsidRDefault="003A67DF" w:rsidP="00771970">
      <w:pPr>
        <w:spacing w:line="360" w:lineRule="auto"/>
        <w:ind w:firstLine="709"/>
        <w:jc w:val="center"/>
        <w:rPr>
          <w:sz w:val="28"/>
          <w:szCs w:val="28"/>
        </w:rPr>
      </w:pPr>
      <w:r w:rsidRPr="00771970">
        <w:rPr>
          <w:sz w:val="28"/>
          <w:szCs w:val="28"/>
        </w:rPr>
        <w:t>Тема: Психология межгрупповых воздействий</w:t>
      </w:r>
    </w:p>
    <w:p w:rsidR="00C25388" w:rsidRPr="00771970" w:rsidRDefault="00771970" w:rsidP="0077197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25388" w:rsidRPr="00771970">
        <w:rPr>
          <w:sz w:val="28"/>
          <w:szCs w:val="28"/>
        </w:rPr>
        <w:t>План</w:t>
      </w:r>
    </w:p>
    <w:p w:rsidR="00771970" w:rsidRDefault="00771970" w:rsidP="007719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5388" w:rsidRPr="00771970" w:rsidRDefault="00C25388" w:rsidP="00771970">
      <w:pPr>
        <w:spacing w:line="360" w:lineRule="auto"/>
        <w:ind w:left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1.</w:t>
      </w:r>
      <w:r w:rsidR="00771970" w:rsidRPr="00771970">
        <w:rPr>
          <w:sz w:val="28"/>
          <w:szCs w:val="28"/>
        </w:rPr>
        <w:t xml:space="preserve"> </w:t>
      </w:r>
      <w:r w:rsidRPr="00771970">
        <w:rPr>
          <w:sz w:val="28"/>
          <w:szCs w:val="28"/>
        </w:rPr>
        <w:t>Понятие социальной группы, общества и межгрупповых отношений.</w:t>
      </w:r>
    </w:p>
    <w:p w:rsidR="00C25388" w:rsidRPr="00771970" w:rsidRDefault="00C25388" w:rsidP="00771970">
      <w:pPr>
        <w:spacing w:line="360" w:lineRule="auto"/>
        <w:ind w:left="709"/>
        <w:jc w:val="both"/>
        <w:rPr>
          <w:rStyle w:val="a4"/>
          <w:b w:val="0"/>
          <w:sz w:val="28"/>
          <w:szCs w:val="28"/>
        </w:rPr>
      </w:pPr>
      <w:r w:rsidRPr="00771970">
        <w:rPr>
          <w:sz w:val="28"/>
          <w:szCs w:val="28"/>
        </w:rPr>
        <w:t xml:space="preserve">2. </w:t>
      </w:r>
      <w:r w:rsidRPr="00771970">
        <w:rPr>
          <w:rStyle w:val="a4"/>
          <w:b w:val="0"/>
          <w:sz w:val="28"/>
          <w:szCs w:val="28"/>
        </w:rPr>
        <w:t>Экспериментальные исследования и выводы М. Шерифа и Г. Тэшфела.</w:t>
      </w:r>
    </w:p>
    <w:p w:rsidR="00C25388" w:rsidRPr="00771970" w:rsidRDefault="00C25388" w:rsidP="00771970">
      <w:pPr>
        <w:spacing w:line="360" w:lineRule="auto"/>
        <w:ind w:left="709"/>
        <w:jc w:val="both"/>
        <w:rPr>
          <w:b/>
          <w:sz w:val="28"/>
          <w:szCs w:val="28"/>
        </w:rPr>
      </w:pPr>
      <w:r w:rsidRPr="00771970">
        <w:rPr>
          <w:sz w:val="28"/>
          <w:szCs w:val="28"/>
        </w:rPr>
        <w:t>3.</w:t>
      </w:r>
      <w:r w:rsidRPr="00771970">
        <w:rPr>
          <w:b/>
          <w:sz w:val="28"/>
          <w:szCs w:val="28"/>
        </w:rPr>
        <w:t xml:space="preserve"> </w:t>
      </w:r>
      <w:r w:rsidRPr="00771970">
        <w:rPr>
          <w:rStyle w:val="a4"/>
          <w:b w:val="0"/>
          <w:sz w:val="28"/>
          <w:szCs w:val="28"/>
        </w:rPr>
        <w:t xml:space="preserve">Влияние межгрупповых отношений на внутригрупповые процессы. </w:t>
      </w:r>
      <w:r w:rsidR="002644C3">
        <w:rPr>
          <w:rStyle w:val="a4"/>
          <w:b w:val="0"/>
          <w:sz w:val="28"/>
          <w:szCs w:val="28"/>
        </w:rPr>
        <w:t xml:space="preserve">4. </w:t>
      </w:r>
      <w:r w:rsidRPr="00771970">
        <w:rPr>
          <w:rStyle w:val="a4"/>
          <w:b w:val="0"/>
          <w:sz w:val="28"/>
          <w:szCs w:val="28"/>
        </w:rPr>
        <w:t>Межгрупповые отношения “по горизонтали” и “по вертикали”.</w:t>
      </w:r>
    </w:p>
    <w:p w:rsidR="00C25388" w:rsidRPr="00771970" w:rsidRDefault="00771970" w:rsidP="0077197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71970" w:rsidRPr="00771970" w:rsidRDefault="00771970" w:rsidP="00771970">
      <w:pPr>
        <w:spacing w:line="360" w:lineRule="auto"/>
        <w:ind w:left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71970">
        <w:rPr>
          <w:b/>
          <w:sz w:val="28"/>
          <w:szCs w:val="28"/>
        </w:rPr>
        <w:t>1. Понятие социальной группы, общества и межгрупповых отношений</w:t>
      </w:r>
    </w:p>
    <w:p w:rsidR="00771970" w:rsidRPr="00771970" w:rsidRDefault="00771970" w:rsidP="00771970">
      <w:pPr>
        <w:spacing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C25388" w:rsidP="00771970">
      <w:pPr>
        <w:spacing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Психология межгрупповых отношений является одним из наиболее молодых и быстро развивающихся направлений в социальной психологии. Первые попытки описания и анализа межгруппового взаимодействия и, прежде всего — межгрупповой агрессии — представлены уже в работах таких классиков, как Г. Лебон (1896) и У. Макдугалл (1908).</w:t>
      </w:r>
    </w:p>
    <w:p w:rsidR="00C25388" w:rsidRPr="00771970" w:rsidRDefault="00C25388" w:rsidP="007719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71970">
        <w:rPr>
          <w:b/>
          <w:bCs/>
          <w:color w:val="000000"/>
          <w:sz w:val="28"/>
          <w:szCs w:val="28"/>
        </w:rPr>
        <w:t>СОЦИАЛЬНАЯ ГРУППА</w:t>
      </w:r>
      <w:r w:rsidRPr="00771970">
        <w:rPr>
          <w:color w:val="000000"/>
          <w:sz w:val="28"/>
          <w:szCs w:val="28"/>
        </w:rPr>
        <w:t xml:space="preserve"> - любая относительно устойчивая совокупность людей, находящихся во взаимодействии и объединенных общими интересами и целями. В каждой социальной группе воплощаются некоторые специфические взаимосвязи индивидов между собой и обществом в целом.</w:t>
      </w:r>
    </w:p>
    <w:p w:rsidR="00C25388" w:rsidRPr="00771970" w:rsidRDefault="00C25388" w:rsidP="0077197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71970">
        <w:rPr>
          <w:rStyle w:val="word1"/>
          <w:rFonts w:ascii="Times New Roman" w:hAnsi="Times New Roman" w:cs="Times New Roman"/>
          <w:b/>
          <w:bCs/>
          <w:sz w:val="28"/>
          <w:szCs w:val="28"/>
          <w:u w:val="none"/>
        </w:rPr>
        <w:t>МЕЖГРУППОВЫЕ ОТНОШЕНИЯ</w:t>
      </w:r>
      <w:r w:rsidRPr="00771970">
        <w:rPr>
          <w:bCs/>
          <w:sz w:val="28"/>
          <w:szCs w:val="28"/>
        </w:rPr>
        <w:t xml:space="preserve"> — совокупность социально-психологических явлений, характеризующих субъективное отражение (восприятие) многообразных связей, возникающих между социальными группами, а также обусловленный ими способ взаимодействия групп.</w:t>
      </w:r>
    </w:p>
    <w:p w:rsidR="00C25388" w:rsidRPr="00771970" w:rsidRDefault="00C25388" w:rsidP="00771970">
      <w:pPr>
        <w:pStyle w:val="mainmy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70">
        <w:rPr>
          <w:rFonts w:ascii="Times New Roman" w:hAnsi="Times New Roman" w:cs="Times New Roman"/>
          <w:sz w:val="28"/>
          <w:szCs w:val="28"/>
        </w:rPr>
        <w:t>Общество можно образно сравнить с "живым организмом", балансирующим на точке справедливости межгрупповых воздействий в процессе постоянного обмена социально-психологическими отношениями между его элементами, то есть такого обмена, в каждом акте которого в виде побочного продукта воссоздается сущность, то есть принцип устройства, участвующих в нем социальных групп.</w:t>
      </w:r>
    </w:p>
    <w:p w:rsidR="00C25388" w:rsidRPr="00771970" w:rsidRDefault="00C25388" w:rsidP="00771970">
      <w:pPr>
        <w:pStyle w:val="mainmy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970">
        <w:rPr>
          <w:rFonts w:ascii="Times New Roman" w:hAnsi="Times New Roman" w:cs="Times New Roman"/>
          <w:sz w:val="28"/>
          <w:szCs w:val="28"/>
        </w:rPr>
        <w:t>Взаимоотношения групп становятся звеном социальной системы и основой культуры сообщества, позволяющей ему сохранять себя и развиваться в соответствии с социальным контекстом.</w:t>
      </w:r>
    </w:p>
    <w:p w:rsidR="00C25388" w:rsidRPr="00771970" w:rsidRDefault="00771970" w:rsidP="00771970">
      <w:pPr>
        <w:pStyle w:val="mainmy"/>
        <w:spacing w:before="0" w:beforeAutospacing="0" w:after="0" w:afterAutospacing="0" w:line="360" w:lineRule="auto"/>
        <w:ind w:left="709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771970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388" w:rsidRPr="00771970">
        <w:rPr>
          <w:rStyle w:val="a4"/>
          <w:rFonts w:ascii="Times New Roman" w:hAnsi="Times New Roman"/>
          <w:sz w:val="28"/>
          <w:szCs w:val="28"/>
        </w:rPr>
        <w:t>Экспериментальные исследования и выводы М. Шерифа и Г. Тэшфела</w: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i/>
          <w:sz w:val="28"/>
          <w:szCs w:val="28"/>
        </w:rPr>
      </w:pP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71970">
        <w:rPr>
          <w:rStyle w:val="a4"/>
          <w:b w:val="0"/>
          <w:i/>
          <w:sz w:val="28"/>
          <w:szCs w:val="28"/>
        </w:rPr>
        <w:t>Экспериментальные исследования М. Шерифа.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Самые ранние экспериментальные исследования в области межгрупповых взаимодействий, а в частности, межгрупповых конфликтов и межгруппового соперничества были проведены М. Шерифом в 1954 году в американском лагере для подростков. Эксперимент состоял из четырех стадий: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На первой стадии</w:t>
      </w:r>
      <w:r w:rsidRPr="00771970">
        <w:rPr>
          <w:sz w:val="28"/>
          <w:szCs w:val="28"/>
        </w:rPr>
        <w:t xml:space="preserve"> подросткам 9-12 лет, приехавшим в лагерь, была предложена общая деятельность по уборке лагеря, в ходе которой были выявлены стихийно сложившиеся группы.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На второй стадии</w:t>
      </w:r>
      <w:r w:rsidRPr="00771970">
        <w:rPr>
          <w:sz w:val="28"/>
          <w:szCs w:val="28"/>
        </w:rPr>
        <w:t xml:space="preserve"> подростков разделили на две группы, так, чтобы разрушить естественно сложившиеся дружеские отношения (одна группа была названа “Орлы”, другая “Гремучие змеи”), при этом было замерено отношение одной группы к другой, не содержащее враждебности по отношению друг к другу.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На третьей стадии</w:t>
      </w:r>
      <w:r w:rsidRPr="00771970">
        <w:rPr>
          <w:sz w:val="28"/>
          <w:szCs w:val="28"/>
        </w:rPr>
        <w:t xml:space="preserve"> была задана различная деятельность на условиях соревнования, и в ее ходе был зафиксирован рост межгрупповой враждебности.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На четвертой стадии</w:t>
      </w:r>
      <w:r w:rsidRPr="00771970">
        <w:rPr>
          <w:sz w:val="28"/>
          <w:szCs w:val="28"/>
        </w:rPr>
        <w:t xml:space="preserve"> группы были вновь объединены и занялись общей деятельностью. Замер отношений “бывших” групп друг к другу на этой стадии показал, что межгрупповая враждебность уменьшилась, но не исчезла полностью.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Источники межгрупповой враждебности или сотрудничества в данном эксперименте отыскиваются не в мотивах отдельной личности, как при “мотивационных” подходах, свойственных фрейдистски ориентированным исследователям, а в ситуациях группового взаимодействия. Но при предложенном понимании взаимодействия были утрачены чисто психологические характеристики — когнитивные и эмоциональные процессы, регулирующие различные аспекты этого взаимодействия.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71970">
        <w:rPr>
          <w:rStyle w:val="a4"/>
          <w:b w:val="0"/>
          <w:i/>
          <w:sz w:val="28"/>
          <w:szCs w:val="28"/>
        </w:rPr>
        <w:t>Когнитивный подход Г. Тэшфела.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Изучая межгрупповую дискриминацию (внутригрупповой фаворитизм по отношению к своей группе и внутригрупповую враждебность по отношению к чужой группе) с Шерифом полемизирует Тэшфел по вопросу о том, что является причиной этих явлений. В эксперименте студентам показали две картины художников В. Кандинского и П. Клее и предложили посчитать количество точек на каждой картине (поскольку это позволяла манера письма). Затем разделили участников эксперимента на две группы. В одну попали те, кто зафиксировал больше точек у Кандинского, в другую те, кто зафиксировал их больше у Клее. Группы были обозначены как “сторонники” Кандинского и Клее, хотя, в действительности, их члены таковыми не являлись. Немедленно возник эффект “своих” и “чужих” и были выявлены приверженность своей группе (внутригрупповой фаворитизм) и враждебность по отношению к чужой группе. Это позволило Тэшфелу заключить, что причина межгрупповой дискриминации не в характере взаимодействия, а в простом факте осознания принадлежности к своей группе и, как следствие, проявление враждебности к чужой группе. Отсюда был сделан вывод о том, что вообще область межгрупповых отношений - это преимущественно когнитивная сфера, включающая в себя четыре основных когнитивных процесса: </w:t>
      </w:r>
    </w:p>
    <w:p w:rsidR="00C25388" w:rsidRPr="00771970" w:rsidRDefault="00C25388" w:rsidP="007719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социальную категоризацию, </w:t>
      </w:r>
    </w:p>
    <w:p w:rsidR="00C25388" w:rsidRPr="00771970" w:rsidRDefault="00C25388" w:rsidP="007719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социальную идентификацию, </w:t>
      </w:r>
    </w:p>
    <w:p w:rsidR="00C25388" w:rsidRPr="00771970" w:rsidRDefault="00C25388" w:rsidP="007719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социальное сравнение, </w:t>
      </w:r>
    </w:p>
    <w:p w:rsidR="00C25388" w:rsidRPr="00771970" w:rsidRDefault="00C25388" w:rsidP="0077197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социальную (межгрупповую) дискриминацию.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Социальная категоризация</w:t>
      </w:r>
      <w:r w:rsidRPr="00771970">
        <w:rPr>
          <w:sz w:val="28"/>
          <w:szCs w:val="28"/>
        </w:rPr>
        <w:t xml:space="preserve"> - это процесс группировки субъектом социальных объектов и явлений по их значению в системе действий, намерений и убеждений индивида. Социальная категоризация в межгрупповых отношениях есть частный случай классификации индивидом окружающей действительности, характеризующийся ярко выраженным положительным или отрицательным отношением субъекта к классифицируемым объектам, влиянием сформировавшихся у него ценностных ориентации.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i/>
          <w:sz w:val="28"/>
          <w:szCs w:val="28"/>
        </w:rPr>
        <w:t>Социальная категоризация и идентификация</w:t>
      </w:r>
      <w:r w:rsidRPr="00771970">
        <w:rPr>
          <w:sz w:val="28"/>
          <w:szCs w:val="28"/>
        </w:rPr>
        <w:t xml:space="preserve"> немыслимы без постоянно сопутствующего им процесса </w:t>
      </w:r>
      <w:r w:rsidRPr="00771970">
        <w:rPr>
          <w:i/>
          <w:sz w:val="28"/>
          <w:szCs w:val="28"/>
        </w:rPr>
        <w:t>социального сравнения</w:t>
      </w:r>
      <w:r w:rsidRPr="00771970">
        <w:rPr>
          <w:sz w:val="28"/>
          <w:szCs w:val="28"/>
        </w:rPr>
        <w:t>. Характеристики группы, будь то социальный статус, экономическое положение, цвет кожи или способность добиваться своих целей, обретают значимость большей частью в ценностно насыщенном сопоставлении с другими группами.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В силу ряда причин группы стремятся фиксировать и поддерживать свое позитивное отличие от других групп. Эту функцию призваны выполнять различные психологические процессы, среди которых ведущую роль играет социальная стереотипизация. Они и обеспечивают то, что Тэшфел называет </w:t>
      </w:r>
      <w:r w:rsidRPr="00771970">
        <w:rPr>
          <w:i/>
          <w:sz w:val="28"/>
          <w:szCs w:val="28"/>
        </w:rPr>
        <w:t>психологическим групповым отличием</w:t>
      </w:r>
      <w:r w:rsidRPr="00771970">
        <w:rPr>
          <w:sz w:val="28"/>
          <w:szCs w:val="28"/>
        </w:rPr>
        <w:t xml:space="preserve">, или </w:t>
      </w:r>
      <w:r w:rsidRPr="00771970">
        <w:rPr>
          <w:i/>
          <w:sz w:val="28"/>
          <w:szCs w:val="28"/>
        </w:rPr>
        <w:t>социальной дискриминацией</w:t>
      </w:r>
      <w:r w:rsidRPr="00771970">
        <w:rPr>
          <w:sz w:val="28"/>
          <w:szCs w:val="28"/>
        </w:rPr>
        <w:t>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По мысли Тэшфела, независимо от объективных отношений, наличия или отсутствия противоречий между группами, факт группового членства сам по себе обуславливает развитие этих четырех когнитивных процессов, приводящих в конечном счете к межгрупповой дискриминации. Но оказывается опущенным вопрос о том, насколько адекватной является фиксация межгрупповых различий, то есть насколько воспринимаемые различия соответствуют действительному положению дел.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71970">
        <w:rPr>
          <w:rStyle w:val="a4"/>
          <w:b w:val="0"/>
          <w:i/>
          <w:sz w:val="28"/>
          <w:szCs w:val="28"/>
        </w:rPr>
        <w:t>Непосредственное и опосредованное взаимодействие групп.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Подобно тому, как проблема группы в социальной психологии включает в себя анализ и малых и больших групп, область межгрупповых отношений предполагает изучение отношений как между большими, так и между малыми группами. Специфика социальной психологии не в том, какие “единицы” анализа имеются в виду, а в том, каков тот угол зрения, который характеризует подход. Принципиальное отличие социально-психологического угла зрения на проблему заключается в том, что здесь в центре внимания (в отличие от социологии) стоят не межгрупповые процессы и явления сами по себе или их детерминация общественными отношениями, а внутреннее отражение этих процессов, то есть когнитивная сфера, связанная с различными аспектами межгруппового взаимодействия.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Диапазон возможных сторон, с точки зрения которых воспринимается другая группа, значительно уже по сравнению и тем, что имеет место в случае межличностного восприятия: образ другой группы формируется непосредственно в зависимости от ситуации совместной межгрупповой деятельности. Эта совместная межгрупповая деятельность не сводится только к непосредственному взаимодействию. Межгрупповые отношения и, в частности, представления о “других группах”, могут возникать и при отсутствии непосредственного взаимодействия между группами, как, например, в случае отношений между большими группами. Здесь в качестве опосредующего фактора выступает более широкая система социальных условий, общественно-историческая деятельность данных групп. Таким образом, межгрупповая деятельность может выступать как в форме непосредственного взаимодействия различных групп, так и в опосредованных, безличных формах, например, через обмен ценностями культуры, фольклора и т. д.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771970">
        <w:rPr>
          <w:rStyle w:val="a4"/>
          <w:b w:val="0"/>
          <w:i/>
          <w:sz w:val="28"/>
          <w:szCs w:val="28"/>
        </w:rPr>
        <w:t>Экспериментальные исследования В. С. Агеева.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Межгрупповое воздействие, которое было выделено как специфически социально-психологический предмет исследования в области межгрупповых отношений, само по себе интерпретируется с точки зрения конкретного содержания совместной деятельности различных групп. Разработка этой проблемы на экспериментальном уровне позволяет по-новому объяснить многие феномены, полученные в традиционных экспериментах.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Особый интерес представляет серия экспериментов, выполненных В. С. Агеевым. Основной гипотезой в его исследованиях было предположение о зависимости межгруппового восприятия, в частности, его адекватности, от характера совместной групповой деятельности.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В первой серии экспериментов, проведенных на студенческих группах одного техникума в период экзаменационной сессии, в качестве конкретных показателей адекватности межгруппового восприятия выступали: </w:t>
      </w:r>
    </w:p>
    <w:p w:rsidR="00C25388" w:rsidRPr="00771970" w:rsidRDefault="00C25388" w:rsidP="002644C3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Прогнозирование групповой победы в ситуации межгруппового соревнования; </w:t>
      </w:r>
    </w:p>
    <w:p w:rsidR="00C25388" w:rsidRPr="00771970" w:rsidRDefault="00C25388" w:rsidP="002644C3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Объяснение причин победы или поражения своей и чужой группы в этом соревновании; </w:t>
      </w:r>
    </w:p>
    <w:p w:rsidR="00C25388" w:rsidRPr="00771970" w:rsidRDefault="00C25388" w:rsidP="002644C3">
      <w:pPr>
        <w:numPr>
          <w:ilvl w:val="0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Представление о потенциальных успехах своей и чужой групп в различных сферах деятельности, не связанных непосредственно с экспериментальной ситуацией.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Мерой адекватности служила степень предпочтения по указанным параметрам, которая демонстрируется по отношению к своей группе. Эксперимент заключался в следующем: две группы студентов должны были одновременно сдавать зачет по одному и тому же предмету одному и тому же преподавателю. В двух экспериментальных группах студентам сообщалось, что та группа, которая продемонстрирует в процессе семинарского занятия хорошие знания, получит “автоматический” зачет, члены же другой группы останутся и будут сдавать зачет обычным путем (каждый будет отвечать индивидуально). Им объяснялось также, что общая групповая оценка будет складываться в ходе семинарского занятия из оценок индивидуальных выступлений, каждое из которых получит определенную сумму балов. Однако в ходе эксперимента сумма балов оставалась для испытуемых неизвестной; экспериментатор лишь называл лидирующую группу. Причем в первой ситуации экспериментатор умышленно называл лидирующей все время одну и ту же группу, а во второй ситуации - обе группы попеременно. В третьем случае (контрольном) студентам сообщалось, что “автоматический” зачет получит не та или иная группа в целом, а лишь наиболее успешно выступившие на семинаре студенты независимо от их групповой принадлежности.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Результаты этой серии экспериментов в целом подтвердили выдвинутые гипотезы. Экспериментальные ситуации по сравнению с контрольной показали, что в условиях межгруппового соревнования наблюдалось: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а) значительно большее количество выступлений и реплик в поддержку</w:t>
      </w:r>
      <w:r w:rsidRPr="00771970">
        <w:rPr>
          <w:sz w:val="28"/>
          <w:szCs w:val="28"/>
        </w:rPr>
        <w:br/>
        <w:t>членов своей группы;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б) значительно большее количество попыток регуляции выбора</w:t>
      </w:r>
      <w:r w:rsidRPr="00771970">
        <w:rPr>
          <w:sz w:val="28"/>
          <w:szCs w:val="28"/>
        </w:rPr>
        <w:br/>
        <w:t>выступающих (стимулирование выступлений тех членов группы, которые</w:t>
      </w:r>
      <w:r w:rsidRPr="00771970">
        <w:rPr>
          <w:sz w:val="28"/>
          <w:szCs w:val="28"/>
        </w:rPr>
        <w:br/>
        <w:t>увеличивают ее шансы на победу, и, напротив, стимулирование наиболее</w:t>
      </w:r>
      <w:r w:rsidRPr="00771970">
        <w:rPr>
          <w:sz w:val="28"/>
          <w:szCs w:val="28"/>
        </w:rPr>
        <w:br/>
        <w:t>слабых выступлений представителей другой группы);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в) давление на экзаменатора (на его выбор выступающих).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Кроме того, в экспериментальных ситуациях, то есть в условиях межгруппового соревнования, гораздо чаще по сравнению с контрольной ситуацией употреблялись местоимения “мы” и “они”, что само по себе является показателем идентификации с группой.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По всем трем параметрам межгруппового восприятия данные двух первых ситуаций значительно отличались от контрольной. Особенно показательно это было при объяснении причин победы или поражения своей и чужой групп: успех своей группы объясняли, как правило, внутригрупповым фактором, а неудачи - факторами внешними (случайными), успех и неудачи чужой группы объясняли строго противоположным образом. В эксперименте было установлено, что присутствует феномен внутригруппового фаворитизма. Из этого можно сделать вывод о том, что межгрупповое восприятие зависит от характера совместной групповой деятельности; в ситуациях соревнования обе экспериментальные группы выбрали стратегию внутригруппового фаворитизма, то есть их восприятие другой группы оказалось неадекватным. В определенном смысле результаты подтвердили данные Шерифа.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Второй серией экспериментов нужно было ответить на вопрос о том, при всяких ли условиях межгрупповой деятельности будет избранна такая стратегия во взаимодействии. В первой серии экспериментов совместная межгрупповая деятельность была организованна по принципу “игры с нулевой суммой” (одна группа полностью выигрывала, другая - полностью проигрывала); кроме того, внешние критерии оценки достижений групп носили амбивалентный характер (не были достаточно ясными для участников, поскольку каждому не сообщался балл его успешности и давалась лишь общая неаргументированная оценка деятельности группы).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Во второй серии экспериментов условия межгрупповой совместной деятельности были существенно изменены. В этот раз эксперимент проводился в пионерском лагере, где отрядам два раза задавались ситуации соревнований с различной организацией: в первом случае в середине лагерной смены дети участвовали в спортивном соревновании, во втором случае в конце лагерной смены совместно трудились, оказывая помощь соседнему совхозу. Параллельно с осуществлением двух этапов эксперимента вожатые отрядов по просьбе экспериментатора проводили определенную повседневную работу с детьми: перед спортивными соревнованиями всячески подчеркивали состязательные моменты, а перед работой в совхозе этот акцент был снят. В результате проведенных экспериментов было выявлено, что в условиях спортивного соревнования наблюдался резкий рост внутригруппового фаворитизма, а на этапе совместной деятельности в совхозе, напротив, его резкое уменьшение. </w:t>
      </w:r>
    </w:p>
    <w:p w:rsidR="00C25388" w:rsidRPr="00771970" w:rsidRDefault="00C25388" w:rsidP="007719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При интерпретации этих результатов было принято во внимание следующее: тип межгруппового соревнования на обоих этапах второй серии отличался от типа межгруппового соревнования в первой серии — здесь не имела места модель “игры с нулевой суммой”, поскольку не было однозначной победы или обозначенного поражения (отряды просто ранжировались по степени успеха); кроме того, на каждом этапе критерии оценки были очевидными и наглядными; </w:t>
      </w:r>
    </w:p>
    <w:p w:rsidR="00C25388" w:rsidRPr="00771970" w:rsidRDefault="00C25388" w:rsidP="007719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Два этапа второй серии также различались между собой: на втором этапе межгрупповая деятельность (труд в совхозе) приобрела самостоятельную и социально-значимую ценность, не ограничивающуюся узкогрупповыми целями в межгрупповом соревновании. 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Отсюда можно заключить, что важнейшим фактором, который привел к снижению уровня внутригруппового фаворитизма и тем самым неадекватности межгруппового восприятия, явилась сама по себе ситуация межгруппового взаимодействия, принципиально новая по своей значимости деятельность, с отчетливо выраженным содержанием и стоящая над узкогрупповыми целями.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При сравнении данных второй серии с данными первой серии можно заключить, что негативная роль такой формы межгруппового взаимодействия, которое организованно по принципу “игра с нулевой суммой” (что приводит к неадекватности межгруппового восприятия), может быть компенсирована иным характером совместной деятельности. Средством такой компенсации является более общие (“надгрупповые”) цели, ценности совместной социально значимой деятельности. При этом имеет значение и такой факт, как накапливаемый группами опыт совместной жизнедеятельности.</w:t>
      </w:r>
    </w:p>
    <w:p w:rsidR="00C25388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На основе предложенного подхода принципиальная схема генезиса межгрупповых процессов может выглядеть следующим образом:</w:t>
      </w:r>
    </w:p>
    <w:p w:rsidR="00771970" w:rsidRP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304D4C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135.75pt">
            <v:imagedata r:id="rId7" o:title=""/>
          </v:shape>
        </w:pic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Наличие трех звеньев в этой цепи позволяет по-новому объяснить соотношение внутригруппового фаворитизма как стратегии межгруппового взаимодействия и как характеристики межгруппового восприятия. Межгрупповое восприятие оказывается неадекватным (феномен внутригруппового фаворитизма) в таком межгрупповом взаимодействии, которое оторвано от социально значимой совместной деятельности групп. Стабилизация неадекватных представлений о других группах может быть преодолена, если группы включить в деятельность с общими для них целями и ценностями.</w: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C25388" w:rsidRPr="00771970" w:rsidRDefault="00771970" w:rsidP="00771970">
      <w:pPr>
        <w:pStyle w:val="a3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C25388" w:rsidRPr="00771970">
        <w:rPr>
          <w:rStyle w:val="a4"/>
          <w:sz w:val="28"/>
          <w:szCs w:val="28"/>
        </w:rPr>
        <w:t>Влияние межгрупповых отношений на внутригрупповые процессы</w: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В чисто научном плане введение проблематики межгрупповых отношений в социальную психологию имеет большое значение для обогащения знаний о самих группах. Характер межгруппового воздействия влияет на внутригрупповые процессы: предпринята серия исследований о влиянии межгруппового взаимодействия на такие процессы, удовлетворенность от принадлежности к группе, характер межличностных отношений в группе, точность их восприятия членами группы, групповые решения и другое. Проводились эксперименты, выявлявшие сравнительные характеристики групповых процессов в зависимости от места, занимаемого группой в межгрупповом соревновании, и от восприятия группой этого места (то есть от субъективной оценки меры собственного успеха). Соответственно были получены данные, касающиеся и неуспешных групп. В частности, удалось установить, что в случае стабильной неудачи группы в ней значительно ухудшается качество межличностных отношении: уменьшается число связей по типу взаимной симпатии, увеличивается число негативных выборов. Наблюдается сдвиг в сторону повышения числа конфликтов. В качестве косвенного результата было обнаружено, что сам интерес к проблемам межличностных отношений более интенсивно выражен в “неуспешных” группах. Это является показателем того, что недостаточная интегрированность группы совместной деятельностью снижает показатели ее эффективности: внимание членов группы концентрируется не столько на отношениях деятельностной зависимости, сколько на отношениях межличностных. Констатация подобного сдвига может служить диагностическим средством для определения уровня группового развития.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В более широком, методологическом плане эти данные важны для понимания того, что малая группа не может ни при каких обстоятельствах рассматриваться как изолированная система: для объяснения любого внутригруппового процесса необходимо выйти за рамки малой группы. Тезис о детерминированности всех процессов малой группы более широкой системой общественных отношений получает свое раскрытие и конкретизацию: ближайшей сферой таких отношений являются отношения между группами.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C25388" w:rsidRP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4. </w:t>
      </w:r>
      <w:r w:rsidR="00C25388" w:rsidRPr="00771970">
        <w:rPr>
          <w:rStyle w:val="a4"/>
          <w:sz w:val="28"/>
          <w:szCs w:val="28"/>
        </w:rPr>
        <w:t>Межгрупповые отношения “по горизонтали” и “по вертикали”</w: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Перспектива исследований психологии межгрупповых отношений включает в себя два сечения: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1. Отношения между группами “по горизонтали”, то есть между группами, не связанными отношениями подчинения, а существующими как бы “рядом” (школьный класс со школьным классом, бригада с бригадой, если речь идет о малых группах, или нация с нацией, демографическая группа с демографической группой, если речь идет о больших группах, и т. д.). Вариант этого сечения — взаимоотношения разных, но не соподчиненных групп: семья, школа, спортивная секция и т. д.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2. Отношения между группами “по вертикали”, то есть в системе некоторой иерархии: бригада, цех, завод, объединение и т. д.</w:t>
      </w: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Этот второй случай логично позволяет включить в проблематику межгрупповых отношений также относительно новый раздел социальной психологии — психологию организации.</w:t>
      </w:r>
    </w:p>
    <w:p w:rsidR="00C25388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5388" w:rsidRPr="00771970">
        <w:rPr>
          <w:b/>
          <w:sz w:val="28"/>
          <w:szCs w:val="28"/>
        </w:rPr>
        <w:t>Заключение</w:t>
      </w:r>
    </w:p>
    <w:p w:rsidR="00771970" w:rsidRP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C25388" w:rsidRPr="00771970" w:rsidRDefault="00C25388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В заключение хотелось бы сказать, прежде всего, о том, что характер отношений групп между собой, прежде всего, зависит от качественных условий, в которых группы на тот момент находятся. То есть, если в окружающей обстановке присутствует некий дух соревнования, то нередко может возникнуть легкая враждебность одной группы по отношению к другой. Если же группы сотрудничают между собой, выполняют какую-либо работу вместе, то соответственно, уровень некой враждебности снижается или совсем исчезает. Из всего вышесказанного можно сделать вывод, что отношения между группами могут складываться как по линии сотрудничества и взаимопомощи, так и по линии соперничества и даже некоторой вражды.</w:t>
      </w:r>
    </w:p>
    <w:p w:rsidR="00C25388" w:rsidRP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5388" w:rsidRPr="0077197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771970" w:rsidRDefault="00771970" w:rsidP="0077197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25388" w:rsidRPr="00771970" w:rsidRDefault="00C25388" w:rsidP="002644C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Куликов В.Н., Сушков И.Р. Ципцюк В.Г. Социально-психологический аспект межнациональных отношений. Психологический журнал. 1991, т. 12, №1, с. 31-39.</w:t>
      </w:r>
    </w:p>
    <w:p w:rsidR="00C25388" w:rsidRPr="00771970" w:rsidRDefault="00C25388" w:rsidP="002644C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 xml:space="preserve">Агеев B.C. Психология межгрупповых отношений. М., 1983. </w:t>
      </w:r>
    </w:p>
    <w:p w:rsidR="00C25388" w:rsidRPr="00771970" w:rsidRDefault="00C25388" w:rsidP="002644C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Агеев B.C. Межгрупповое взаимодействие. Социально-психологические проблемы. М., 1990.</w:t>
      </w:r>
    </w:p>
    <w:p w:rsidR="00C25388" w:rsidRPr="00771970" w:rsidRDefault="00C25388" w:rsidP="002644C3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</w:rPr>
      </w:pPr>
      <w:r w:rsidRPr="00771970">
        <w:rPr>
          <w:sz w:val="28"/>
          <w:szCs w:val="28"/>
        </w:rPr>
        <w:t>Г.М. Андреева. Социальная психология.</w:t>
      </w:r>
      <w:bookmarkStart w:id="0" w:name="_GoBack"/>
      <w:bookmarkEnd w:id="0"/>
    </w:p>
    <w:sectPr w:rsidR="00C25388" w:rsidRPr="00771970" w:rsidSect="00771970">
      <w:foot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E53" w:rsidRDefault="00433E53">
      <w:r>
        <w:separator/>
      </w:r>
    </w:p>
  </w:endnote>
  <w:endnote w:type="continuationSeparator" w:id="0">
    <w:p w:rsidR="00433E53" w:rsidRDefault="004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388" w:rsidRDefault="00C25388">
    <w:pPr>
      <w:pStyle w:val="a5"/>
      <w:framePr w:wrap="around" w:vAnchor="text" w:hAnchor="margin" w:xAlign="right" w:y="1"/>
      <w:rPr>
        <w:rStyle w:val="a7"/>
      </w:rPr>
    </w:pPr>
  </w:p>
  <w:p w:rsidR="00C25388" w:rsidRDefault="00C2538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E53" w:rsidRDefault="00433E53">
      <w:r>
        <w:separator/>
      </w:r>
    </w:p>
  </w:footnote>
  <w:footnote w:type="continuationSeparator" w:id="0">
    <w:p w:rsidR="00433E53" w:rsidRDefault="00433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E0C86"/>
    <w:multiLevelType w:val="hybridMultilevel"/>
    <w:tmpl w:val="8DAC62A0"/>
    <w:lvl w:ilvl="0" w:tplc="27F44A30">
      <w:start w:val="1"/>
      <w:numFmt w:val="decimal"/>
      <w:lvlText w:val="%1."/>
      <w:lvlJc w:val="left"/>
      <w:pPr>
        <w:ind w:left="1969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7172974"/>
    <w:multiLevelType w:val="multilevel"/>
    <w:tmpl w:val="090C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0DE225E"/>
    <w:multiLevelType w:val="hybridMultilevel"/>
    <w:tmpl w:val="6E7ADD9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56693F66"/>
    <w:multiLevelType w:val="multilevel"/>
    <w:tmpl w:val="B584F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AC657BF"/>
    <w:multiLevelType w:val="hybridMultilevel"/>
    <w:tmpl w:val="FAA4E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7DF"/>
    <w:rsid w:val="002644C3"/>
    <w:rsid w:val="00304D4C"/>
    <w:rsid w:val="003A67DF"/>
    <w:rsid w:val="00433E53"/>
    <w:rsid w:val="0046455D"/>
    <w:rsid w:val="00771970"/>
    <w:rsid w:val="00B7218B"/>
    <w:rsid w:val="00C25388"/>
    <w:rsid w:val="00F7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53F06DE-A3A5-4C0B-9DE9-6395B72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1">
    <w:name w:val="word1"/>
    <w:rPr>
      <w:rFonts w:ascii="Arial" w:hAnsi="Arial" w:cs="Arial"/>
      <w:u w:val="single"/>
    </w:rPr>
  </w:style>
  <w:style w:type="paragraph" w:customStyle="1" w:styleId="mainmy">
    <w:name w:val="main_my"/>
    <w:basedOn w:val="a"/>
    <w:pPr>
      <w:spacing w:before="100" w:beforeAutospacing="1" w:after="100" w:afterAutospacing="1" w:line="270" w:lineRule="atLeast"/>
    </w:pPr>
    <w:rPr>
      <w:rFonts w:ascii="Arial" w:hAnsi="Arial" w:cs="Arial"/>
      <w:color w:val="262626"/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character" w:styleId="a4">
    <w:name w:val="Strong"/>
    <w:uiPriority w:val="22"/>
    <w:qFormat/>
    <w:rPr>
      <w:rFonts w:cs="Times New Roman"/>
      <w:b/>
      <w:bCs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7719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7197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3003</Words>
  <Characters>17121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Microsoft</Company>
  <LinksUpToDate>false</LinksUpToDate>
  <CharactersWithSpaces>20084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Яна</dc:creator>
  <cp:keywords/>
  <dc:description/>
  <cp:lastModifiedBy>admin</cp:lastModifiedBy>
  <cp:revision>2</cp:revision>
  <dcterms:created xsi:type="dcterms:W3CDTF">2014-03-05T05:52:00Z</dcterms:created>
  <dcterms:modified xsi:type="dcterms:W3CDTF">2014-03-05T05:52:00Z</dcterms:modified>
</cp:coreProperties>
</file>